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E3D02">
      <w:pPr>
        <w:spacing w:line="0" w:lineRule="atLeast"/>
        <w:jc w:val="center"/>
        <w:rPr>
          <w:rFonts w:ascii="黑体" w:hAnsi="黑体" w:eastAsia="黑体"/>
          <w:sz w:val="28"/>
        </w:rPr>
      </w:pPr>
      <w:bookmarkStart w:id="16" w:name="_GoBack"/>
      <w:bookmarkEnd w:id="16"/>
    </w:p>
    <w:p w14:paraId="6531B42E">
      <w:pPr>
        <w:spacing w:line="0" w:lineRule="atLeast"/>
        <w:jc w:val="center"/>
        <w:rPr>
          <w:rFonts w:ascii="黑体" w:hAnsi="黑体" w:eastAsia="黑体"/>
          <w:sz w:val="28"/>
        </w:rPr>
      </w:pPr>
    </w:p>
    <w:p w14:paraId="2F84BD57">
      <w:pPr>
        <w:spacing w:line="0" w:lineRule="atLeast"/>
        <w:jc w:val="center"/>
        <w:rPr>
          <w:rFonts w:ascii="黑体" w:hAnsi="黑体" w:eastAsia="黑体"/>
          <w:sz w:val="28"/>
        </w:rPr>
      </w:pPr>
    </w:p>
    <w:p w14:paraId="557DC5B5">
      <w:pPr>
        <w:spacing w:line="0" w:lineRule="atLeast"/>
        <w:jc w:val="center"/>
        <w:rPr>
          <w:rFonts w:ascii="黑体" w:hAnsi="黑体" w:eastAsia="黑体"/>
          <w:sz w:val="28"/>
        </w:rPr>
      </w:pPr>
    </w:p>
    <w:p w14:paraId="6DC13F97">
      <w:pPr>
        <w:spacing w:line="0" w:lineRule="atLeast"/>
        <w:jc w:val="center"/>
        <w:rPr>
          <w:rFonts w:ascii="黑体" w:hAnsi="黑体" w:eastAsia="黑体"/>
          <w:sz w:val="28"/>
        </w:rPr>
      </w:pPr>
    </w:p>
    <w:p w14:paraId="6DA3A9A9">
      <w:pPr>
        <w:spacing w:line="0" w:lineRule="atLeast"/>
        <w:jc w:val="center"/>
        <w:rPr>
          <w:rFonts w:ascii="黑体" w:hAnsi="黑体" w:eastAsia="黑体"/>
          <w:sz w:val="28"/>
        </w:rPr>
      </w:pPr>
    </w:p>
    <w:p w14:paraId="14790E23">
      <w:pPr>
        <w:spacing w:line="0" w:lineRule="atLeast"/>
        <w:jc w:val="center"/>
        <w:rPr>
          <w:rFonts w:ascii="黑体" w:hAnsi="黑体" w:eastAsia="黑体"/>
          <w:sz w:val="28"/>
        </w:rPr>
      </w:pPr>
    </w:p>
    <w:p w14:paraId="705AB93F">
      <w:pPr>
        <w:spacing w:line="0" w:lineRule="atLeast"/>
        <w:jc w:val="center"/>
        <w:rPr>
          <w:rFonts w:ascii="黑体" w:hAnsi="黑体" w:eastAsia="黑体"/>
          <w:sz w:val="36"/>
          <w:szCs w:val="36"/>
        </w:rPr>
      </w:pPr>
      <w:r>
        <w:rPr>
          <w:rFonts w:ascii="黑体" w:hAnsi="黑体" w:eastAsia="黑体"/>
          <w:sz w:val="36"/>
          <w:szCs w:val="36"/>
        </w:rPr>
        <w:t>内蒙古自治区赤峰市松山区穆家营子镇古都河碎石矿</w:t>
      </w:r>
    </w:p>
    <w:p w14:paraId="7AD23CF1">
      <w:pPr>
        <w:spacing w:line="720" w:lineRule="auto"/>
        <w:jc w:val="center"/>
        <w:rPr>
          <w:rFonts w:ascii="宋体" w:hAnsi="宋体" w:eastAsia="宋体"/>
          <w:sz w:val="44"/>
          <w:szCs w:val="44"/>
        </w:rPr>
      </w:pPr>
      <w:r>
        <w:rPr>
          <w:rFonts w:hint="eastAsia" w:ascii="宋体" w:hAnsi="宋体" w:eastAsia="宋体"/>
          <w:sz w:val="44"/>
          <w:szCs w:val="44"/>
          <w:lang w:eastAsia="zh-CN"/>
        </w:rPr>
        <w:t>2025</w:t>
      </w:r>
      <w:r>
        <w:rPr>
          <w:rFonts w:ascii="宋体" w:hAnsi="宋体" w:eastAsia="宋体"/>
          <w:sz w:val="44"/>
          <w:szCs w:val="44"/>
        </w:rPr>
        <w:t>年度矿山地质环境治理计划书</w:t>
      </w:r>
    </w:p>
    <w:p w14:paraId="59379DE0">
      <w:pPr>
        <w:spacing w:line="0" w:lineRule="atLeast"/>
        <w:jc w:val="center"/>
        <w:rPr>
          <w:rFonts w:hint="eastAsia" w:ascii="黑体" w:hAnsi="黑体" w:eastAsia="黑体"/>
          <w:sz w:val="28"/>
          <w:lang w:eastAsia="zh-CN"/>
        </w:rPr>
      </w:pPr>
    </w:p>
    <w:p w14:paraId="6C6CE328">
      <w:pPr>
        <w:spacing w:line="0" w:lineRule="atLeast"/>
        <w:jc w:val="center"/>
        <w:rPr>
          <w:rFonts w:hint="eastAsia" w:ascii="黑体" w:hAnsi="黑体" w:eastAsia="黑体"/>
          <w:sz w:val="28"/>
          <w:lang w:eastAsia="zh-CN"/>
        </w:rPr>
      </w:pPr>
    </w:p>
    <w:p w14:paraId="0E3509BA">
      <w:pPr>
        <w:spacing w:line="0" w:lineRule="atLeast"/>
        <w:jc w:val="center"/>
        <w:rPr>
          <w:rFonts w:hint="eastAsia" w:ascii="黑体" w:hAnsi="黑体" w:eastAsia="黑体"/>
          <w:sz w:val="28"/>
          <w:lang w:eastAsia="zh-CN"/>
        </w:rPr>
      </w:pPr>
    </w:p>
    <w:p w14:paraId="0DE8430B">
      <w:pPr>
        <w:spacing w:line="0" w:lineRule="atLeast"/>
        <w:jc w:val="center"/>
        <w:rPr>
          <w:rFonts w:hint="eastAsia" w:ascii="黑体" w:hAnsi="黑体" w:eastAsia="黑体"/>
          <w:sz w:val="28"/>
          <w:lang w:eastAsia="zh-CN"/>
        </w:rPr>
      </w:pPr>
    </w:p>
    <w:p w14:paraId="63FCCDE5">
      <w:pPr>
        <w:spacing w:line="0" w:lineRule="atLeast"/>
        <w:jc w:val="center"/>
        <w:rPr>
          <w:rFonts w:hint="eastAsia" w:ascii="黑体" w:hAnsi="黑体" w:eastAsia="黑体"/>
          <w:sz w:val="28"/>
          <w:lang w:eastAsia="zh-CN"/>
        </w:rPr>
      </w:pPr>
    </w:p>
    <w:p w14:paraId="03D89D4F">
      <w:pPr>
        <w:spacing w:line="0" w:lineRule="atLeast"/>
        <w:jc w:val="center"/>
        <w:rPr>
          <w:rFonts w:hint="eastAsia" w:ascii="黑体" w:hAnsi="黑体" w:eastAsia="黑体"/>
          <w:sz w:val="28"/>
          <w:lang w:eastAsia="zh-CN"/>
        </w:rPr>
      </w:pPr>
    </w:p>
    <w:p w14:paraId="6BCEB69C">
      <w:pPr>
        <w:spacing w:line="0" w:lineRule="atLeast"/>
        <w:jc w:val="center"/>
        <w:rPr>
          <w:rFonts w:hint="eastAsia" w:ascii="黑体" w:hAnsi="黑体" w:eastAsia="黑体"/>
          <w:sz w:val="28"/>
          <w:lang w:eastAsia="zh-CN"/>
        </w:rPr>
      </w:pPr>
    </w:p>
    <w:p w14:paraId="7DBDB2A2">
      <w:pPr>
        <w:spacing w:line="0" w:lineRule="atLeast"/>
        <w:jc w:val="center"/>
        <w:rPr>
          <w:rFonts w:hint="eastAsia" w:ascii="黑体" w:hAnsi="黑体" w:eastAsia="黑体"/>
          <w:sz w:val="28"/>
          <w:lang w:eastAsia="zh-CN"/>
        </w:rPr>
      </w:pPr>
    </w:p>
    <w:p w14:paraId="22F7FAE3">
      <w:pPr>
        <w:spacing w:line="0" w:lineRule="atLeast"/>
        <w:jc w:val="center"/>
        <w:rPr>
          <w:rFonts w:hint="eastAsia" w:ascii="黑体" w:hAnsi="黑体" w:eastAsia="黑体"/>
          <w:sz w:val="28"/>
          <w:lang w:eastAsia="zh-CN"/>
        </w:rPr>
      </w:pPr>
    </w:p>
    <w:p w14:paraId="428DD6DA">
      <w:pPr>
        <w:spacing w:line="0" w:lineRule="atLeast"/>
        <w:jc w:val="center"/>
        <w:rPr>
          <w:rFonts w:hint="eastAsia" w:ascii="黑体" w:hAnsi="黑体" w:eastAsia="黑体"/>
          <w:sz w:val="28"/>
          <w:lang w:eastAsia="zh-CN"/>
        </w:rPr>
      </w:pPr>
    </w:p>
    <w:p w14:paraId="5B05038B">
      <w:pPr>
        <w:spacing w:line="0" w:lineRule="atLeast"/>
        <w:jc w:val="center"/>
        <w:rPr>
          <w:rFonts w:hint="eastAsia" w:ascii="黑体" w:hAnsi="黑体" w:eastAsia="黑体"/>
          <w:sz w:val="28"/>
          <w:lang w:eastAsia="zh-CN"/>
        </w:rPr>
      </w:pPr>
    </w:p>
    <w:p w14:paraId="7708FF7C">
      <w:pPr>
        <w:spacing w:line="0" w:lineRule="atLeast"/>
        <w:jc w:val="center"/>
        <w:rPr>
          <w:rFonts w:hint="eastAsia" w:ascii="黑体" w:hAnsi="黑体" w:eastAsia="黑体"/>
          <w:sz w:val="28"/>
          <w:lang w:eastAsia="zh-CN"/>
        </w:rPr>
      </w:pPr>
    </w:p>
    <w:p w14:paraId="5EAC92E3">
      <w:pPr>
        <w:spacing w:line="0" w:lineRule="atLeast"/>
        <w:jc w:val="center"/>
        <w:rPr>
          <w:rFonts w:hint="eastAsia" w:ascii="黑体" w:hAnsi="黑体" w:eastAsia="黑体"/>
          <w:sz w:val="28"/>
          <w:lang w:eastAsia="zh-CN"/>
        </w:rPr>
      </w:pPr>
    </w:p>
    <w:p w14:paraId="7056ABD8">
      <w:pPr>
        <w:spacing w:line="0" w:lineRule="atLeast"/>
        <w:jc w:val="center"/>
        <w:rPr>
          <w:rFonts w:hint="eastAsia" w:ascii="黑体" w:hAnsi="黑体" w:eastAsia="黑体"/>
          <w:sz w:val="28"/>
          <w:lang w:eastAsia="zh-CN"/>
        </w:rPr>
      </w:pPr>
    </w:p>
    <w:p w14:paraId="7ED40472">
      <w:pPr>
        <w:spacing w:line="0" w:lineRule="atLeast"/>
        <w:jc w:val="center"/>
        <w:rPr>
          <w:rFonts w:hint="eastAsia" w:ascii="黑体" w:hAnsi="黑体" w:eastAsia="黑体"/>
          <w:sz w:val="28"/>
          <w:lang w:eastAsia="zh-CN"/>
        </w:rPr>
      </w:pPr>
    </w:p>
    <w:p w14:paraId="46B13D19">
      <w:pPr>
        <w:spacing w:line="0" w:lineRule="atLeast"/>
        <w:jc w:val="center"/>
        <w:rPr>
          <w:rFonts w:hint="eastAsia" w:ascii="黑体" w:hAnsi="黑体" w:eastAsia="黑体"/>
          <w:sz w:val="28"/>
          <w:lang w:eastAsia="zh-CN"/>
        </w:rPr>
      </w:pPr>
    </w:p>
    <w:p w14:paraId="6833FE89">
      <w:pPr>
        <w:spacing w:line="0" w:lineRule="atLeast"/>
        <w:jc w:val="center"/>
        <w:rPr>
          <w:rFonts w:hint="eastAsia" w:ascii="黑体" w:hAnsi="黑体" w:eastAsia="黑体"/>
          <w:sz w:val="28"/>
          <w:lang w:eastAsia="zh-CN"/>
        </w:rPr>
      </w:pPr>
    </w:p>
    <w:p w14:paraId="30E2135A">
      <w:pPr>
        <w:spacing w:line="0" w:lineRule="atLeast"/>
        <w:jc w:val="center"/>
        <w:rPr>
          <w:rFonts w:hint="eastAsia" w:ascii="黑体" w:hAnsi="黑体" w:eastAsia="黑体"/>
          <w:sz w:val="28"/>
          <w:lang w:eastAsia="zh-CN"/>
        </w:rPr>
      </w:pPr>
    </w:p>
    <w:p w14:paraId="11589DD2">
      <w:pPr>
        <w:spacing w:line="0" w:lineRule="atLeast"/>
        <w:jc w:val="center"/>
        <w:rPr>
          <w:rFonts w:hint="eastAsia" w:ascii="黑体" w:hAnsi="黑体" w:eastAsia="黑体"/>
          <w:sz w:val="28"/>
          <w:lang w:eastAsia="zh-CN"/>
        </w:rPr>
      </w:pPr>
    </w:p>
    <w:p w14:paraId="395D2513">
      <w:pPr>
        <w:spacing w:line="0" w:lineRule="atLeast"/>
        <w:jc w:val="center"/>
        <w:rPr>
          <w:rFonts w:hint="eastAsia" w:ascii="黑体" w:hAnsi="黑体" w:eastAsia="黑体"/>
          <w:sz w:val="28"/>
          <w:lang w:eastAsia="zh-CN"/>
        </w:rPr>
      </w:pPr>
    </w:p>
    <w:p w14:paraId="7DB22BA0">
      <w:pPr>
        <w:spacing w:line="0" w:lineRule="atLeast"/>
        <w:jc w:val="both"/>
        <w:rPr>
          <w:rFonts w:hint="eastAsia" w:ascii="黑体" w:hAnsi="黑体" w:eastAsia="黑体"/>
          <w:sz w:val="28"/>
          <w:lang w:eastAsia="zh-CN"/>
        </w:rPr>
      </w:pPr>
    </w:p>
    <w:p w14:paraId="142F6730">
      <w:pPr>
        <w:spacing w:line="0" w:lineRule="atLeast"/>
        <w:jc w:val="center"/>
        <w:rPr>
          <w:rFonts w:ascii="黑体" w:hAnsi="黑体" w:eastAsia="黑体"/>
          <w:sz w:val="28"/>
        </w:rPr>
      </w:pPr>
    </w:p>
    <w:p w14:paraId="46B48ACB">
      <w:pPr>
        <w:spacing w:line="0" w:lineRule="atLeast"/>
        <w:jc w:val="center"/>
        <w:outlineLvl w:val="0"/>
        <w:rPr>
          <w:rFonts w:ascii="宋体" w:hAnsi="宋体" w:eastAsia="宋体"/>
          <w:sz w:val="32"/>
        </w:rPr>
      </w:pPr>
      <w:bookmarkStart w:id="0" w:name="_Toc25835"/>
      <w:r>
        <w:rPr>
          <w:rFonts w:ascii="宋体" w:hAnsi="宋体" w:eastAsia="宋体"/>
          <w:sz w:val="32"/>
        </w:rPr>
        <w:t>赤峰平添铝塑门窗有限公司</w:t>
      </w:r>
      <w:bookmarkEnd w:id="0"/>
    </w:p>
    <w:p w14:paraId="5E52E24F">
      <w:pPr>
        <w:spacing w:line="0" w:lineRule="atLeast"/>
        <w:jc w:val="center"/>
        <w:rPr>
          <w:rFonts w:hint="eastAsia" w:ascii="黑体" w:hAnsi="黑体" w:eastAsia="黑体"/>
          <w:sz w:val="28"/>
          <w:lang w:eastAsia="zh-CN"/>
        </w:rPr>
      </w:pPr>
    </w:p>
    <w:p w14:paraId="591EDB79"/>
    <w:p w14:paraId="731370A1"/>
    <w:p w14:paraId="3AF878F8"/>
    <w:p w14:paraId="71522CA7">
      <w:pPr>
        <w:sectPr>
          <w:pgSz w:w="11906" w:h="16838"/>
          <w:pgMar w:top="1440" w:right="1800" w:bottom="1440" w:left="1800" w:header="851" w:footer="992" w:gutter="0"/>
          <w:pgNumType w:fmt="numberInDash"/>
          <w:cols w:space="425" w:num="1"/>
          <w:docGrid w:type="lines" w:linePitch="312" w:charSpace="0"/>
        </w:sectPr>
      </w:pPr>
    </w:p>
    <w:p w14:paraId="26474DD7"/>
    <w:sdt>
      <w:sdtPr>
        <w:rPr>
          <w:rFonts w:ascii="宋体" w:hAnsi="宋体" w:eastAsia="宋体" w:cs="Arial"/>
          <w:sz w:val="28"/>
          <w:szCs w:val="24"/>
        </w:rPr>
        <w:id w:val="147457180"/>
        <w15:color w:val="DBDBDB"/>
        <w:docPartObj>
          <w:docPartGallery w:val="Table of Contents"/>
          <w:docPartUnique/>
        </w:docPartObj>
      </w:sdtPr>
      <w:sdtEndPr>
        <w:rPr>
          <w:rFonts w:ascii="Calibri" w:hAnsi="Calibri" w:eastAsia="Calibri" w:cs="Arial"/>
          <w:b/>
          <w:sz w:val="28"/>
          <w:szCs w:val="24"/>
        </w:rPr>
      </w:sdtEndPr>
      <w:sdtContent>
        <w:p w14:paraId="4BF40309">
          <w:pPr>
            <w:spacing w:before="0" w:beforeLines="0" w:after="0" w:afterLines="0" w:line="240" w:lineRule="auto"/>
            <w:ind w:left="0" w:leftChars="0" w:right="0" w:rightChars="0" w:firstLine="0" w:firstLineChars="0"/>
            <w:jc w:val="center"/>
            <w:rPr>
              <w:sz w:val="24"/>
              <w:szCs w:val="24"/>
            </w:rPr>
          </w:pPr>
          <w:r>
            <w:rPr>
              <w:rFonts w:ascii="宋体" w:hAnsi="宋体" w:eastAsia="宋体"/>
              <w:sz w:val="28"/>
              <w:szCs w:val="24"/>
            </w:rPr>
            <w:t>目录</w:t>
          </w:r>
        </w:p>
        <w:p w14:paraId="08CCA210">
          <w:pPr>
            <w:pStyle w:val="10"/>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_Toc25835 </w:instrText>
          </w:r>
          <w:r>
            <w:rPr>
              <w:b/>
            </w:rPr>
            <w:fldChar w:fldCharType="separate"/>
          </w:r>
          <w:r>
            <w:rPr>
              <w:rFonts w:ascii="宋体" w:hAnsi="宋体" w:eastAsia="宋体"/>
              <w:b/>
            </w:rPr>
            <w:t>赤峰平添铝塑门窗有限公司</w:t>
          </w:r>
          <w:r>
            <w:rPr>
              <w:b/>
            </w:rPr>
            <w:tab/>
          </w:r>
          <w:r>
            <w:rPr>
              <w:b/>
            </w:rPr>
            <w:fldChar w:fldCharType="begin"/>
          </w:r>
          <w:r>
            <w:rPr>
              <w:b/>
            </w:rPr>
            <w:instrText xml:space="preserve"> PAGEREF _Toc25835 \h </w:instrText>
          </w:r>
          <w:r>
            <w:rPr>
              <w:b/>
            </w:rPr>
            <w:fldChar w:fldCharType="separate"/>
          </w:r>
          <w:r>
            <w:rPr>
              <w:b/>
            </w:rPr>
            <w:t>- 1 -</w:t>
          </w:r>
          <w:r>
            <w:rPr>
              <w:b/>
            </w:rPr>
            <w:fldChar w:fldCharType="end"/>
          </w:r>
          <w:r>
            <w:rPr>
              <w:b/>
            </w:rPr>
            <w:fldChar w:fldCharType="end"/>
          </w:r>
        </w:p>
        <w:p w14:paraId="429A0E22">
          <w:pPr>
            <w:pStyle w:val="10"/>
            <w:tabs>
              <w:tab w:val="right" w:leader="dot" w:pos="8306"/>
            </w:tabs>
            <w:rPr>
              <w:b/>
            </w:rPr>
          </w:pPr>
          <w:r>
            <w:rPr>
              <w:b/>
            </w:rPr>
            <w:fldChar w:fldCharType="begin"/>
          </w:r>
          <w:r>
            <w:rPr>
              <w:b/>
            </w:rPr>
            <w:instrText xml:space="preserve"> HYPERLINK \l _Toc2353 </w:instrText>
          </w:r>
          <w:r>
            <w:rPr>
              <w:b/>
            </w:rPr>
            <w:fldChar w:fldCharType="separate"/>
          </w:r>
          <w:r>
            <w:rPr>
              <w:rFonts w:hint="eastAsia"/>
              <w:b/>
            </w:rPr>
            <w:t xml:space="preserve">一、 </w:t>
          </w:r>
          <w:r>
            <w:rPr>
              <w:b/>
            </w:rPr>
            <w:t>矿山基本情况</w:t>
          </w:r>
          <w:r>
            <w:rPr>
              <w:b/>
            </w:rPr>
            <w:tab/>
          </w:r>
          <w:r>
            <w:rPr>
              <w:b/>
            </w:rPr>
            <w:fldChar w:fldCharType="begin"/>
          </w:r>
          <w:r>
            <w:rPr>
              <w:b/>
            </w:rPr>
            <w:instrText xml:space="preserve"> PAGEREF _Toc2353 \h </w:instrText>
          </w:r>
          <w:r>
            <w:rPr>
              <w:b/>
            </w:rPr>
            <w:fldChar w:fldCharType="separate"/>
          </w:r>
          <w:r>
            <w:rPr>
              <w:b/>
            </w:rPr>
            <w:t>- 1 -</w:t>
          </w:r>
          <w:r>
            <w:rPr>
              <w:b/>
            </w:rPr>
            <w:fldChar w:fldCharType="end"/>
          </w:r>
          <w:r>
            <w:rPr>
              <w:b/>
            </w:rPr>
            <w:fldChar w:fldCharType="end"/>
          </w:r>
        </w:p>
        <w:p w14:paraId="36788403">
          <w:pPr>
            <w:pStyle w:val="10"/>
            <w:tabs>
              <w:tab w:val="right" w:leader="dot" w:pos="8306"/>
            </w:tabs>
            <w:rPr>
              <w:b/>
            </w:rPr>
          </w:pPr>
          <w:r>
            <w:rPr>
              <w:b/>
            </w:rPr>
            <w:fldChar w:fldCharType="begin"/>
          </w:r>
          <w:r>
            <w:rPr>
              <w:b/>
            </w:rPr>
            <w:instrText xml:space="preserve"> HYPERLINK \l _Toc19054 </w:instrText>
          </w:r>
          <w:r>
            <w:rPr>
              <w:b/>
            </w:rPr>
            <w:fldChar w:fldCharType="separate"/>
          </w:r>
          <w:r>
            <w:rPr>
              <w:rFonts w:hint="eastAsia"/>
              <w:b/>
              <w:lang w:val="en-US" w:eastAsia="zh-CN"/>
            </w:rPr>
            <w:t>二、矿山地质环境治理方案的编制与执行情况</w:t>
          </w:r>
          <w:r>
            <w:rPr>
              <w:b/>
            </w:rPr>
            <w:tab/>
          </w:r>
          <w:r>
            <w:rPr>
              <w:b/>
            </w:rPr>
            <w:fldChar w:fldCharType="begin"/>
          </w:r>
          <w:r>
            <w:rPr>
              <w:b/>
            </w:rPr>
            <w:instrText xml:space="preserve"> PAGEREF _Toc19054 \h </w:instrText>
          </w:r>
          <w:r>
            <w:rPr>
              <w:b/>
            </w:rPr>
            <w:fldChar w:fldCharType="separate"/>
          </w:r>
          <w:r>
            <w:rPr>
              <w:b/>
            </w:rPr>
            <w:t>- 2 -</w:t>
          </w:r>
          <w:r>
            <w:rPr>
              <w:b/>
            </w:rPr>
            <w:fldChar w:fldCharType="end"/>
          </w:r>
          <w:r>
            <w:rPr>
              <w:b/>
            </w:rPr>
            <w:fldChar w:fldCharType="end"/>
          </w:r>
        </w:p>
        <w:p w14:paraId="1BA3E8AE">
          <w:pPr>
            <w:pStyle w:val="11"/>
            <w:tabs>
              <w:tab w:val="right" w:leader="dot" w:pos="8306"/>
            </w:tabs>
          </w:pPr>
          <w:r>
            <w:fldChar w:fldCharType="begin"/>
          </w:r>
          <w:r>
            <w:instrText xml:space="preserve"> HYPERLINK \l _Toc27513 </w:instrText>
          </w:r>
          <w:r>
            <w:fldChar w:fldCharType="separate"/>
          </w:r>
          <w:r>
            <w:rPr>
              <w:rFonts w:hint="eastAsia"/>
              <w:lang w:val="en-US" w:eastAsia="zh-CN"/>
            </w:rPr>
            <w:t>（一）方案编制概况</w:t>
          </w:r>
          <w:r>
            <w:tab/>
          </w:r>
          <w:r>
            <w:fldChar w:fldCharType="begin"/>
          </w:r>
          <w:r>
            <w:instrText xml:space="preserve"> PAGEREF _Toc27513 \h </w:instrText>
          </w:r>
          <w:r>
            <w:fldChar w:fldCharType="separate"/>
          </w:r>
          <w:r>
            <w:t>- 2 -</w:t>
          </w:r>
          <w:r>
            <w:fldChar w:fldCharType="end"/>
          </w:r>
          <w:r>
            <w:fldChar w:fldCharType="end"/>
          </w:r>
        </w:p>
        <w:p w14:paraId="53EC4F47">
          <w:pPr>
            <w:pStyle w:val="11"/>
            <w:tabs>
              <w:tab w:val="right" w:leader="dot" w:pos="8306"/>
            </w:tabs>
          </w:pPr>
          <w:r>
            <w:fldChar w:fldCharType="begin"/>
          </w:r>
          <w:r>
            <w:instrText xml:space="preserve"> HYPERLINK \l _Toc19775 </w:instrText>
          </w:r>
          <w:r>
            <w:fldChar w:fldCharType="separate"/>
          </w:r>
          <w:r>
            <w:rPr>
              <w:rFonts w:hint="eastAsia" w:ascii="Arial" w:hAnsi="Arial"/>
              <w:lang w:val="en-US" w:eastAsia="zh-CN"/>
            </w:rPr>
            <w:t>（二）治理方案规划的近期治理工程内容</w:t>
          </w:r>
          <w:r>
            <w:tab/>
          </w:r>
          <w:r>
            <w:fldChar w:fldCharType="begin"/>
          </w:r>
          <w:r>
            <w:instrText xml:space="preserve"> PAGEREF _Toc19775 \h </w:instrText>
          </w:r>
          <w:r>
            <w:fldChar w:fldCharType="separate"/>
          </w:r>
          <w:r>
            <w:t>- 2 -</w:t>
          </w:r>
          <w:r>
            <w:fldChar w:fldCharType="end"/>
          </w:r>
          <w:r>
            <w:fldChar w:fldCharType="end"/>
          </w:r>
        </w:p>
        <w:p w14:paraId="1F0C76E8">
          <w:pPr>
            <w:pStyle w:val="11"/>
            <w:tabs>
              <w:tab w:val="right" w:leader="dot" w:pos="8306"/>
            </w:tabs>
          </w:pPr>
          <w:r>
            <w:fldChar w:fldCharType="begin"/>
          </w:r>
          <w:r>
            <w:instrText xml:space="preserve"> HYPERLINK \l _Toc16297 </w:instrText>
          </w:r>
          <w:r>
            <w:fldChar w:fldCharType="separate"/>
          </w:r>
          <w:r>
            <w:rPr>
              <w:rFonts w:hint="eastAsia" w:ascii="Arial" w:hAnsi="Arial" w:eastAsia="楷体" w:cs="Arial"/>
              <w:lang w:val="en-US" w:eastAsia="zh-CN"/>
            </w:rPr>
            <w:t>（三）矿山地质环境治理方案执行情况</w:t>
          </w:r>
          <w:r>
            <w:tab/>
          </w:r>
          <w:r>
            <w:fldChar w:fldCharType="begin"/>
          </w:r>
          <w:r>
            <w:instrText xml:space="preserve"> PAGEREF _Toc16297 \h </w:instrText>
          </w:r>
          <w:r>
            <w:fldChar w:fldCharType="separate"/>
          </w:r>
          <w:r>
            <w:t>- 2 -</w:t>
          </w:r>
          <w:r>
            <w:fldChar w:fldCharType="end"/>
          </w:r>
          <w:r>
            <w:fldChar w:fldCharType="end"/>
          </w:r>
        </w:p>
        <w:p w14:paraId="14A07487">
          <w:pPr>
            <w:pStyle w:val="10"/>
            <w:tabs>
              <w:tab w:val="right" w:leader="dot" w:pos="8306"/>
            </w:tabs>
            <w:rPr>
              <w:b/>
            </w:rPr>
          </w:pPr>
          <w:r>
            <w:rPr>
              <w:b/>
            </w:rPr>
            <w:fldChar w:fldCharType="begin"/>
          </w:r>
          <w:r>
            <w:rPr>
              <w:b/>
            </w:rPr>
            <w:instrText xml:space="preserve"> HYPERLINK \l _Toc11754 </w:instrText>
          </w:r>
          <w:r>
            <w:rPr>
              <w:b/>
            </w:rPr>
            <w:fldChar w:fldCharType="separate"/>
          </w:r>
          <w:r>
            <w:rPr>
              <w:rFonts w:hint="eastAsia"/>
              <w:b/>
              <w:lang w:val="en-US" w:eastAsia="zh-CN"/>
            </w:rPr>
            <w:t>三、本年度矿山生产计划</w:t>
          </w:r>
          <w:r>
            <w:rPr>
              <w:b/>
            </w:rPr>
            <w:tab/>
          </w:r>
          <w:r>
            <w:rPr>
              <w:b/>
            </w:rPr>
            <w:fldChar w:fldCharType="begin"/>
          </w:r>
          <w:r>
            <w:rPr>
              <w:b/>
            </w:rPr>
            <w:instrText xml:space="preserve"> PAGEREF _Toc11754 \h </w:instrText>
          </w:r>
          <w:r>
            <w:rPr>
              <w:b/>
            </w:rPr>
            <w:fldChar w:fldCharType="separate"/>
          </w:r>
          <w:r>
            <w:rPr>
              <w:b/>
            </w:rPr>
            <w:t>- 3 -</w:t>
          </w:r>
          <w:r>
            <w:rPr>
              <w:b/>
            </w:rPr>
            <w:fldChar w:fldCharType="end"/>
          </w:r>
          <w:r>
            <w:rPr>
              <w:b/>
            </w:rPr>
            <w:fldChar w:fldCharType="end"/>
          </w:r>
        </w:p>
        <w:p w14:paraId="665B6875">
          <w:pPr>
            <w:pStyle w:val="11"/>
            <w:tabs>
              <w:tab w:val="right" w:leader="dot" w:pos="8306"/>
            </w:tabs>
          </w:pPr>
          <w:r>
            <w:fldChar w:fldCharType="begin"/>
          </w:r>
          <w:r>
            <w:instrText xml:space="preserve"> HYPERLINK \l _Toc11421 </w:instrText>
          </w:r>
          <w:r>
            <w:fldChar w:fldCharType="separate"/>
          </w:r>
          <w:r>
            <w:rPr>
              <w:rFonts w:hint="eastAsia"/>
              <w:lang w:val="en-US" w:eastAsia="zh-CN"/>
            </w:rPr>
            <w:t>（一）本年度的主要生产指标计划</w:t>
          </w:r>
          <w:r>
            <w:tab/>
          </w:r>
          <w:r>
            <w:fldChar w:fldCharType="begin"/>
          </w:r>
          <w:r>
            <w:instrText xml:space="preserve"> PAGEREF _Toc11421 \h </w:instrText>
          </w:r>
          <w:r>
            <w:fldChar w:fldCharType="separate"/>
          </w:r>
          <w:r>
            <w:t>- 3 -</w:t>
          </w:r>
          <w:r>
            <w:fldChar w:fldCharType="end"/>
          </w:r>
          <w:r>
            <w:fldChar w:fldCharType="end"/>
          </w:r>
        </w:p>
        <w:p w14:paraId="2EDC9A4B">
          <w:pPr>
            <w:pStyle w:val="11"/>
            <w:tabs>
              <w:tab w:val="right" w:leader="dot" w:pos="8306"/>
            </w:tabs>
          </w:pPr>
          <w:r>
            <w:fldChar w:fldCharType="begin"/>
          </w:r>
          <w:r>
            <w:instrText xml:space="preserve"> HYPERLINK \l _Toc18001 </w:instrText>
          </w:r>
          <w:r>
            <w:fldChar w:fldCharType="separate"/>
          </w:r>
          <w:r>
            <w:rPr>
              <w:rFonts w:hint="eastAsia"/>
              <w:lang w:val="en-US" w:eastAsia="zh-CN"/>
            </w:rPr>
            <w:t>（二）开采范围</w:t>
          </w:r>
          <w:r>
            <w:tab/>
          </w:r>
          <w:r>
            <w:fldChar w:fldCharType="begin"/>
          </w:r>
          <w:r>
            <w:instrText xml:space="preserve"> PAGEREF _Toc18001 \h </w:instrText>
          </w:r>
          <w:r>
            <w:fldChar w:fldCharType="separate"/>
          </w:r>
          <w:r>
            <w:t>- 3 -</w:t>
          </w:r>
          <w:r>
            <w:fldChar w:fldCharType="end"/>
          </w:r>
          <w:r>
            <w:fldChar w:fldCharType="end"/>
          </w:r>
        </w:p>
        <w:p w14:paraId="07B16006">
          <w:pPr>
            <w:pStyle w:val="10"/>
            <w:tabs>
              <w:tab w:val="right" w:leader="dot" w:pos="8306"/>
            </w:tabs>
            <w:rPr>
              <w:b/>
            </w:rPr>
          </w:pPr>
          <w:r>
            <w:rPr>
              <w:b/>
            </w:rPr>
            <w:fldChar w:fldCharType="begin"/>
          </w:r>
          <w:r>
            <w:rPr>
              <w:b/>
            </w:rPr>
            <w:instrText xml:space="preserve"> HYPERLINK \l _Toc8513 </w:instrText>
          </w:r>
          <w:r>
            <w:rPr>
              <w:b/>
            </w:rPr>
            <w:fldChar w:fldCharType="separate"/>
          </w:r>
          <w:r>
            <w:rPr>
              <w:rFonts w:hint="eastAsia"/>
              <w:b/>
              <w:lang w:val="en-US" w:eastAsia="zh-CN"/>
            </w:rPr>
            <w:t>四、矿山地质环境问题</w:t>
          </w:r>
          <w:r>
            <w:rPr>
              <w:b/>
            </w:rPr>
            <w:tab/>
          </w:r>
          <w:r>
            <w:rPr>
              <w:b/>
            </w:rPr>
            <w:fldChar w:fldCharType="begin"/>
          </w:r>
          <w:r>
            <w:rPr>
              <w:b/>
            </w:rPr>
            <w:instrText xml:space="preserve"> PAGEREF _Toc8513 \h </w:instrText>
          </w:r>
          <w:r>
            <w:rPr>
              <w:b/>
            </w:rPr>
            <w:fldChar w:fldCharType="separate"/>
          </w:r>
          <w:r>
            <w:rPr>
              <w:b/>
            </w:rPr>
            <w:t>- 3 -</w:t>
          </w:r>
          <w:r>
            <w:rPr>
              <w:b/>
            </w:rPr>
            <w:fldChar w:fldCharType="end"/>
          </w:r>
          <w:r>
            <w:rPr>
              <w:b/>
            </w:rPr>
            <w:fldChar w:fldCharType="end"/>
          </w:r>
        </w:p>
        <w:p w14:paraId="142C4543">
          <w:pPr>
            <w:pStyle w:val="11"/>
            <w:tabs>
              <w:tab w:val="right" w:leader="dot" w:pos="8306"/>
            </w:tabs>
          </w:pPr>
          <w:r>
            <w:fldChar w:fldCharType="begin"/>
          </w:r>
          <w:r>
            <w:instrText xml:space="preserve"> HYPERLINK \l _Toc7162 </w:instrText>
          </w:r>
          <w:r>
            <w:fldChar w:fldCharType="separate"/>
          </w:r>
          <w:r>
            <w:rPr>
              <w:rFonts w:hint="eastAsia"/>
              <w:lang w:val="en-US" w:eastAsia="zh-CN"/>
            </w:rPr>
            <w:t>（一）矿山地质环境问题现状</w:t>
          </w:r>
          <w:r>
            <w:tab/>
          </w:r>
          <w:r>
            <w:fldChar w:fldCharType="begin"/>
          </w:r>
          <w:r>
            <w:instrText xml:space="preserve"> PAGEREF _Toc7162 \h </w:instrText>
          </w:r>
          <w:r>
            <w:fldChar w:fldCharType="separate"/>
          </w:r>
          <w:r>
            <w:t>- 3 -</w:t>
          </w:r>
          <w:r>
            <w:fldChar w:fldCharType="end"/>
          </w:r>
          <w:r>
            <w:fldChar w:fldCharType="end"/>
          </w:r>
        </w:p>
        <w:p w14:paraId="1E55EC1F">
          <w:pPr>
            <w:pStyle w:val="11"/>
            <w:tabs>
              <w:tab w:val="right" w:leader="dot" w:pos="8306"/>
            </w:tabs>
          </w:pPr>
          <w:r>
            <w:fldChar w:fldCharType="begin"/>
          </w:r>
          <w:r>
            <w:instrText xml:space="preserve"> HYPERLINK \l _Toc15910 </w:instrText>
          </w:r>
          <w:r>
            <w:fldChar w:fldCharType="separate"/>
          </w:r>
          <w:r>
            <w:rPr>
              <w:rFonts w:hint="eastAsia"/>
              <w:lang w:val="en-US" w:eastAsia="zh-CN"/>
            </w:rPr>
            <w:t>（二）矿山地质环境问题预测</w:t>
          </w:r>
          <w:r>
            <w:tab/>
          </w:r>
          <w:r>
            <w:fldChar w:fldCharType="begin"/>
          </w:r>
          <w:r>
            <w:instrText xml:space="preserve"> PAGEREF _Toc15910 \h </w:instrText>
          </w:r>
          <w:r>
            <w:fldChar w:fldCharType="separate"/>
          </w:r>
          <w:r>
            <w:t>- 6 -</w:t>
          </w:r>
          <w:r>
            <w:fldChar w:fldCharType="end"/>
          </w:r>
          <w:r>
            <w:fldChar w:fldCharType="end"/>
          </w:r>
        </w:p>
        <w:p w14:paraId="270B5759">
          <w:pPr>
            <w:pStyle w:val="10"/>
            <w:tabs>
              <w:tab w:val="right" w:leader="dot" w:pos="8306"/>
            </w:tabs>
            <w:rPr>
              <w:b/>
            </w:rPr>
          </w:pPr>
          <w:r>
            <w:rPr>
              <w:b/>
            </w:rPr>
            <w:fldChar w:fldCharType="begin"/>
          </w:r>
          <w:r>
            <w:rPr>
              <w:b/>
            </w:rPr>
            <w:instrText xml:space="preserve"> HYPERLINK \l _Toc16845 </w:instrText>
          </w:r>
          <w:r>
            <w:rPr>
              <w:b/>
            </w:rPr>
            <w:fldChar w:fldCharType="separate"/>
          </w:r>
          <w:r>
            <w:rPr>
              <w:rFonts w:hint="eastAsia"/>
              <w:b/>
              <w:lang w:val="en-US" w:eastAsia="zh-CN"/>
            </w:rPr>
            <w:t>五、矿山地质环境防治工程</w:t>
          </w:r>
          <w:r>
            <w:rPr>
              <w:b/>
            </w:rPr>
            <w:tab/>
          </w:r>
          <w:r>
            <w:rPr>
              <w:b/>
            </w:rPr>
            <w:fldChar w:fldCharType="begin"/>
          </w:r>
          <w:r>
            <w:rPr>
              <w:b/>
            </w:rPr>
            <w:instrText xml:space="preserve"> PAGEREF _Toc16845 \h </w:instrText>
          </w:r>
          <w:r>
            <w:rPr>
              <w:b/>
            </w:rPr>
            <w:fldChar w:fldCharType="separate"/>
          </w:r>
          <w:r>
            <w:rPr>
              <w:b/>
            </w:rPr>
            <w:t>- 6 -</w:t>
          </w:r>
          <w:r>
            <w:rPr>
              <w:b/>
            </w:rPr>
            <w:fldChar w:fldCharType="end"/>
          </w:r>
          <w:r>
            <w:rPr>
              <w:b/>
            </w:rPr>
            <w:fldChar w:fldCharType="end"/>
          </w:r>
        </w:p>
        <w:p w14:paraId="05B962CE">
          <w:pPr>
            <w:pStyle w:val="11"/>
            <w:tabs>
              <w:tab w:val="right" w:leader="dot" w:pos="8306"/>
            </w:tabs>
          </w:pPr>
          <w:r>
            <w:fldChar w:fldCharType="begin"/>
          </w:r>
          <w:r>
            <w:instrText xml:space="preserve"> HYPERLINK \l _Toc21699 </w:instrText>
          </w:r>
          <w:r>
            <w:fldChar w:fldCharType="separate"/>
          </w:r>
          <w:r>
            <w:rPr>
              <w:rFonts w:hint="eastAsia"/>
              <w:lang w:val="en-US" w:eastAsia="zh-CN"/>
            </w:rPr>
            <w:t>（一）矿山地质环境治理区的确定</w:t>
          </w:r>
          <w:r>
            <w:tab/>
          </w:r>
          <w:r>
            <w:fldChar w:fldCharType="begin"/>
          </w:r>
          <w:r>
            <w:instrText xml:space="preserve"> PAGEREF _Toc21699 \h </w:instrText>
          </w:r>
          <w:r>
            <w:fldChar w:fldCharType="separate"/>
          </w:r>
          <w:r>
            <w:t>- 6 -</w:t>
          </w:r>
          <w:r>
            <w:fldChar w:fldCharType="end"/>
          </w:r>
          <w:r>
            <w:fldChar w:fldCharType="end"/>
          </w:r>
        </w:p>
        <w:p w14:paraId="2BC60705">
          <w:pPr>
            <w:pStyle w:val="11"/>
            <w:tabs>
              <w:tab w:val="right" w:leader="dot" w:pos="8306"/>
            </w:tabs>
          </w:pPr>
          <w:r>
            <w:fldChar w:fldCharType="begin"/>
          </w:r>
          <w:r>
            <w:instrText xml:space="preserve"> HYPERLINK \l _Toc27855 </w:instrText>
          </w:r>
          <w:r>
            <w:fldChar w:fldCharType="separate"/>
          </w:r>
          <w:r>
            <w:rPr>
              <w:rFonts w:hint="eastAsia"/>
              <w:lang w:val="en-US" w:eastAsia="zh-CN"/>
            </w:rPr>
            <w:t>（二）矿山地质环境治理工程</w:t>
          </w:r>
          <w:r>
            <w:tab/>
          </w:r>
          <w:r>
            <w:fldChar w:fldCharType="begin"/>
          </w:r>
          <w:r>
            <w:instrText xml:space="preserve"> PAGEREF _Toc27855 \h </w:instrText>
          </w:r>
          <w:r>
            <w:fldChar w:fldCharType="separate"/>
          </w:r>
          <w:r>
            <w:t>- 7 -</w:t>
          </w:r>
          <w:r>
            <w:fldChar w:fldCharType="end"/>
          </w:r>
          <w:r>
            <w:fldChar w:fldCharType="end"/>
          </w:r>
        </w:p>
        <w:p w14:paraId="40DEAFE3">
          <w:pPr>
            <w:pStyle w:val="10"/>
            <w:tabs>
              <w:tab w:val="right" w:leader="dot" w:pos="8306"/>
            </w:tabs>
            <w:rPr>
              <w:b/>
            </w:rPr>
          </w:pPr>
          <w:r>
            <w:rPr>
              <w:b/>
            </w:rPr>
            <w:fldChar w:fldCharType="begin"/>
          </w:r>
          <w:r>
            <w:rPr>
              <w:b/>
            </w:rPr>
            <w:instrText xml:space="preserve"> HYPERLINK \l _Toc29135 </w:instrText>
          </w:r>
          <w:r>
            <w:rPr>
              <w:b/>
            </w:rPr>
            <w:fldChar w:fldCharType="separate"/>
          </w:r>
          <w:r>
            <w:rPr>
              <w:rFonts w:hint="eastAsia"/>
              <w:b/>
              <w:lang w:val="en-US" w:eastAsia="zh-CN"/>
            </w:rPr>
            <w:t>六、经费估算</w:t>
          </w:r>
          <w:r>
            <w:rPr>
              <w:b/>
            </w:rPr>
            <w:tab/>
          </w:r>
          <w:r>
            <w:rPr>
              <w:b/>
            </w:rPr>
            <w:fldChar w:fldCharType="begin"/>
          </w:r>
          <w:r>
            <w:rPr>
              <w:b/>
            </w:rPr>
            <w:instrText xml:space="preserve"> PAGEREF _Toc29135 \h </w:instrText>
          </w:r>
          <w:r>
            <w:rPr>
              <w:b/>
            </w:rPr>
            <w:fldChar w:fldCharType="separate"/>
          </w:r>
          <w:r>
            <w:rPr>
              <w:b/>
            </w:rPr>
            <w:t>- 8 -</w:t>
          </w:r>
          <w:r>
            <w:rPr>
              <w:b/>
            </w:rPr>
            <w:fldChar w:fldCharType="end"/>
          </w:r>
          <w:r>
            <w:rPr>
              <w:b/>
            </w:rPr>
            <w:fldChar w:fldCharType="end"/>
          </w:r>
        </w:p>
        <w:p w14:paraId="6F0E1B7C">
          <w:pPr>
            <w:rPr>
              <w:b/>
            </w:rPr>
          </w:pPr>
          <w:r>
            <w:rPr>
              <w:b/>
            </w:rPr>
            <w:fldChar w:fldCharType="end"/>
          </w:r>
        </w:p>
        <w:p w14:paraId="0E107D28">
          <w:pPr>
            <w:rPr>
              <w:b/>
            </w:rPr>
          </w:pPr>
          <w:r>
            <w:rPr>
              <w:rFonts w:ascii="宋体" w:hAnsi="宋体" w:eastAsia="宋体" w:cs="宋体"/>
              <w:sz w:val="24"/>
              <w:szCs w:val="24"/>
            </w:rPr>
            <w:t>附 图：内蒙古自治区赤峰市松山区穆家营子镇古都河碎石矿</w:t>
          </w:r>
          <w:r>
            <w:rPr>
              <w:rFonts w:hint="eastAsia" w:ascii="宋体" w:hAnsi="宋体" w:eastAsia="宋体" w:cs="宋体"/>
              <w:sz w:val="24"/>
              <w:szCs w:val="24"/>
              <w:lang w:eastAsia="zh-CN"/>
            </w:rPr>
            <w:t>2025</w:t>
          </w:r>
          <w:r>
            <w:rPr>
              <w:rFonts w:ascii="宋体" w:hAnsi="宋体" w:eastAsia="宋体" w:cs="宋体"/>
              <w:sz w:val="24"/>
              <w:szCs w:val="24"/>
            </w:rPr>
            <w:t>年度矿山地质环境治理工程部署图（比例 1:2000）</w:t>
          </w:r>
        </w:p>
        <w:p w14:paraId="451081BB">
          <w:pPr>
            <w:rPr>
              <w:rFonts w:ascii="Calibri" w:hAnsi="Calibri" w:eastAsia="Calibri" w:cs="Arial"/>
              <w:b/>
            </w:rPr>
          </w:pPr>
        </w:p>
      </w:sdtContent>
    </w:sdt>
    <w:p w14:paraId="269FD027">
      <w:pPr>
        <w:rPr>
          <w:rFonts w:ascii="Calibri" w:hAnsi="Calibri" w:eastAsia="Calibri" w:cs="Arial"/>
          <w:b/>
        </w:rPr>
        <w:sectPr>
          <w:pgSz w:w="11906" w:h="16838"/>
          <w:pgMar w:top="1440" w:right="1800" w:bottom="1440" w:left="1800" w:header="851" w:footer="992" w:gutter="0"/>
          <w:pgNumType w:fmt="numberInDash"/>
          <w:cols w:space="425" w:num="1"/>
          <w:docGrid w:type="lines" w:linePitch="312" w:charSpace="0"/>
        </w:sectPr>
      </w:pPr>
    </w:p>
    <w:p w14:paraId="4A18C817">
      <w:pPr>
        <w:pStyle w:val="2"/>
        <w:numPr>
          <w:ilvl w:val="0"/>
          <w:numId w:val="1"/>
        </w:numPr>
        <w:bidi w:val="0"/>
      </w:pPr>
      <w:bookmarkStart w:id="1" w:name="_Toc2353"/>
      <w:r>
        <w:t>矿山基本情况</w:t>
      </w:r>
      <w:bookmarkEnd w:id="1"/>
    </w:p>
    <w:p w14:paraId="72258B7E">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ascii="黑体" w:hAnsi="宋体" w:eastAsia="黑体" w:cs="黑体"/>
          <w:color w:val="000000"/>
          <w:kern w:val="0"/>
          <w:sz w:val="30"/>
          <w:szCs w:val="30"/>
          <w:lang w:val="en-US" w:eastAsia="zh-CN" w:bidi="ar"/>
        </w:rPr>
      </w:pPr>
      <w:r>
        <w:rPr>
          <w:rFonts w:ascii="黑体" w:hAnsi="宋体" w:eastAsia="黑体" w:cs="黑体"/>
          <w:color w:val="000000"/>
          <w:kern w:val="0"/>
          <w:sz w:val="30"/>
          <w:szCs w:val="30"/>
          <w:lang w:val="en-US" w:eastAsia="zh-CN" w:bidi="ar"/>
        </w:rPr>
        <w:t>矿山基本信息表</w:t>
      </w:r>
    </w:p>
    <w:tbl>
      <w:tblPr>
        <w:tblStyle w:val="7"/>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2137"/>
        <w:gridCol w:w="1430"/>
        <w:gridCol w:w="997"/>
        <w:gridCol w:w="686"/>
        <w:gridCol w:w="2174"/>
      </w:tblGrid>
      <w:tr w14:paraId="48CE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28D1863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矿山名称</w:t>
            </w:r>
          </w:p>
        </w:tc>
        <w:tc>
          <w:tcPr>
            <w:tcW w:w="7424" w:type="dxa"/>
            <w:gridSpan w:val="5"/>
            <w:vAlign w:val="center"/>
          </w:tcPr>
          <w:p w14:paraId="0221EDA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内蒙古自治区赤峰市松山区穆家营子镇古都河碎石矿</w:t>
            </w:r>
          </w:p>
        </w:tc>
      </w:tr>
      <w:tr w14:paraId="4114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7846B2A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采矿权人</w:t>
            </w:r>
          </w:p>
        </w:tc>
        <w:tc>
          <w:tcPr>
            <w:tcW w:w="3567" w:type="dxa"/>
            <w:gridSpan w:val="2"/>
            <w:vAlign w:val="center"/>
          </w:tcPr>
          <w:p w14:paraId="2F61DE7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赤峰平添铝塑门窗有限公司</w:t>
            </w:r>
          </w:p>
        </w:tc>
        <w:tc>
          <w:tcPr>
            <w:tcW w:w="1683" w:type="dxa"/>
            <w:gridSpan w:val="2"/>
            <w:vAlign w:val="center"/>
          </w:tcPr>
          <w:p w14:paraId="4F3188B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法人代表</w:t>
            </w:r>
          </w:p>
        </w:tc>
        <w:tc>
          <w:tcPr>
            <w:tcW w:w="2174" w:type="dxa"/>
            <w:vAlign w:val="center"/>
          </w:tcPr>
          <w:p w14:paraId="2160D76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张艳武</w:t>
            </w:r>
          </w:p>
        </w:tc>
      </w:tr>
      <w:tr w14:paraId="5CDA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416B344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采矿许可证号</w:t>
            </w:r>
          </w:p>
        </w:tc>
        <w:tc>
          <w:tcPr>
            <w:tcW w:w="3567" w:type="dxa"/>
            <w:gridSpan w:val="2"/>
            <w:vAlign w:val="center"/>
          </w:tcPr>
          <w:p w14:paraId="32A0CC6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C1504002018017130145667</w:t>
            </w:r>
          </w:p>
        </w:tc>
        <w:tc>
          <w:tcPr>
            <w:tcW w:w="1683" w:type="dxa"/>
            <w:gridSpan w:val="2"/>
            <w:vAlign w:val="center"/>
          </w:tcPr>
          <w:p w14:paraId="2A50C39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发证机关</w:t>
            </w:r>
          </w:p>
        </w:tc>
        <w:tc>
          <w:tcPr>
            <w:tcW w:w="2174" w:type="dxa"/>
            <w:vAlign w:val="center"/>
          </w:tcPr>
          <w:p w14:paraId="7AF9D76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赤峰市自然资源局</w:t>
            </w:r>
          </w:p>
        </w:tc>
      </w:tr>
      <w:tr w14:paraId="237E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0D9E143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有效期限</w:t>
            </w:r>
          </w:p>
        </w:tc>
        <w:tc>
          <w:tcPr>
            <w:tcW w:w="3567" w:type="dxa"/>
            <w:gridSpan w:val="2"/>
            <w:vAlign w:val="center"/>
          </w:tcPr>
          <w:p w14:paraId="7CEE7B2B">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vertAlign w:val="baseline"/>
                <w:lang w:val="en-US" w:eastAsia="zh-CN" w:bidi="ar"/>
              </w:rPr>
            </w:pPr>
            <w:r>
              <w:rPr>
                <w:rFonts w:hint="eastAsia" w:ascii="宋体" w:hAnsi="宋体" w:eastAsia="宋体" w:cs="宋体"/>
                <w:color w:val="auto"/>
                <w:kern w:val="0"/>
                <w:sz w:val="20"/>
                <w:szCs w:val="20"/>
                <w:vertAlign w:val="baseline"/>
                <w:lang w:val="en-US" w:eastAsia="zh-CN" w:bidi="ar"/>
              </w:rPr>
              <w:t>2023年1月11日至2025年1月10日</w:t>
            </w:r>
          </w:p>
        </w:tc>
        <w:tc>
          <w:tcPr>
            <w:tcW w:w="1683" w:type="dxa"/>
            <w:gridSpan w:val="2"/>
            <w:vAlign w:val="center"/>
          </w:tcPr>
          <w:p w14:paraId="012A852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发证日期</w:t>
            </w:r>
          </w:p>
        </w:tc>
        <w:tc>
          <w:tcPr>
            <w:tcW w:w="2174" w:type="dxa"/>
            <w:vAlign w:val="center"/>
          </w:tcPr>
          <w:p w14:paraId="0464F83C">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2025年1月8日</w:t>
            </w:r>
          </w:p>
        </w:tc>
      </w:tr>
      <w:tr w14:paraId="11E1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6988C62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矿区地址</w:t>
            </w:r>
          </w:p>
        </w:tc>
        <w:tc>
          <w:tcPr>
            <w:tcW w:w="7424" w:type="dxa"/>
            <w:gridSpan w:val="5"/>
            <w:vAlign w:val="center"/>
          </w:tcPr>
          <w:p w14:paraId="7B1358A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松山区穆家营子镇古都河村</w:t>
            </w:r>
          </w:p>
        </w:tc>
      </w:tr>
      <w:tr w14:paraId="631B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59D8088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经纬度坐标</w:t>
            </w:r>
          </w:p>
        </w:tc>
        <w:tc>
          <w:tcPr>
            <w:tcW w:w="7424" w:type="dxa"/>
            <w:gridSpan w:val="5"/>
            <w:vAlign w:val="center"/>
          </w:tcPr>
          <w:p w14:paraId="23B0EDE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宋体" w:hAnsi="宋体" w:eastAsia="宋体" w:cs="宋体"/>
                <w:color w:val="000000"/>
                <w:kern w:val="0"/>
                <w:sz w:val="20"/>
                <w:szCs w:val="20"/>
                <w:lang w:val="en-US" w:eastAsia="zh-CN" w:bidi="ar"/>
              </w:rPr>
              <w:t>东经118°46′25.5″—118°46′34.4″；北纬42°13′17.4″—42°13′24.0″</w:t>
            </w:r>
          </w:p>
        </w:tc>
      </w:tr>
      <w:tr w14:paraId="0564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14B8EDA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经济类型</w:t>
            </w:r>
          </w:p>
        </w:tc>
        <w:tc>
          <w:tcPr>
            <w:tcW w:w="3567" w:type="dxa"/>
            <w:gridSpan w:val="2"/>
            <w:vAlign w:val="center"/>
          </w:tcPr>
          <w:p w14:paraId="60DEBC9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有限责任公司</w:t>
            </w:r>
          </w:p>
        </w:tc>
        <w:tc>
          <w:tcPr>
            <w:tcW w:w="1683" w:type="dxa"/>
            <w:gridSpan w:val="2"/>
            <w:vAlign w:val="center"/>
          </w:tcPr>
          <w:p w14:paraId="059FCB9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从业人数</w:t>
            </w:r>
          </w:p>
        </w:tc>
        <w:tc>
          <w:tcPr>
            <w:tcW w:w="2174" w:type="dxa"/>
            <w:vAlign w:val="center"/>
          </w:tcPr>
          <w:p w14:paraId="661F0D5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w:t>
            </w:r>
          </w:p>
        </w:tc>
      </w:tr>
      <w:tr w14:paraId="595E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0E08F69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开采矿种</w:t>
            </w:r>
          </w:p>
        </w:tc>
        <w:tc>
          <w:tcPr>
            <w:tcW w:w="3567" w:type="dxa"/>
            <w:gridSpan w:val="2"/>
            <w:vAlign w:val="center"/>
          </w:tcPr>
          <w:p w14:paraId="48AD2B48">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建筑用石料</w:t>
            </w:r>
          </w:p>
        </w:tc>
        <w:tc>
          <w:tcPr>
            <w:tcW w:w="1683" w:type="dxa"/>
            <w:gridSpan w:val="2"/>
            <w:vAlign w:val="center"/>
          </w:tcPr>
          <w:p w14:paraId="2A9A20A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采矿方式</w:t>
            </w:r>
          </w:p>
        </w:tc>
        <w:tc>
          <w:tcPr>
            <w:tcW w:w="2174" w:type="dxa"/>
            <w:vAlign w:val="center"/>
          </w:tcPr>
          <w:p w14:paraId="5C2DAF7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露天</w:t>
            </w:r>
          </w:p>
        </w:tc>
      </w:tr>
      <w:tr w14:paraId="2BED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1656303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生产规模</w:t>
            </w:r>
          </w:p>
        </w:tc>
        <w:tc>
          <w:tcPr>
            <w:tcW w:w="3567" w:type="dxa"/>
            <w:gridSpan w:val="2"/>
            <w:vAlign w:val="center"/>
          </w:tcPr>
          <w:p w14:paraId="15E8119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小型</w:t>
            </w:r>
          </w:p>
        </w:tc>
        <w:tc>
          <w:tcPr>
            <w:tcW w:w="1683" w:type="dxa"/>
            <w:gridSpan w:val="2"/>
            <w:vAlign w:val="center"/>
          </w:tcPr>
          <w:p w14:paraId="0FD27DD8">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矿区面积</w:t>
            </w:r>
          </w:p>
        </w:tc>
        <w:tc>
          <w:tcPr>
            <w:tcW w:w="2174" w:type="dxa"/>
            <w:vAlign w:val="center"/>
          </w:tcPr>
          <w:p w14:paraId="63F398F8">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0.04km</w:t>
            </w:r>
            <w:r>
              <w:rPr>
                <w:rFonts w:hint="eastAsia" w:ascii="仿宋" w:hAnsi="仿宋" w:eastAsia="仿宋" w:cs="仿宋"/>
                <w:color w:val="000000"/>
                <w:kern w:val="0"/>
                <w:sz w:val="24"/>
                <w:szCs w:val="24"/>
                <w:vertAlign w:val="superscript"/>
                <w:lang w:val="en-US" w:eastAsia="zh-CN" w:bidi="ar"/>
              </w:rPr>
              <w:t>2</w:t>
            </w:r>
          </w:p>
        </w:tc>
      </w:tr>
      <w:tr w14:paraId="24C5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45FF580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建矿时间</w:t>
            </w:r>
          </w:p>
        </w:tc>
        <w:tc>
          <w:tcPr>
            <w:tcW w:w="3567" w:type="dxa"/>
            <w:gridSpan w:val="2"/>
            <w:vAlign w:val="center"/>
          </w:tcPr>
          <w:p w14:paraId="192EEC3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2018年</w:t>
            </w:r>
          </w:p>
        </w:tc>
        <w:tc>
          <w:tcPr>
            <w:tcW w:w="1683" w:type="dxa"/>
            <w:gridSpan w:val="2"/>
            <w:vAlign w:val="center"/>
          </w:tcPr>
          <w:p w14:paraId="05619F1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生产现状</w:t>
            </w:r>
          </w:p>
        </w:tc>
        <w:tc>
          <w:tcPr>
            <w:tcW w:w="2174" w:type="dxa"/>
            <w:vAlign w:val="center"/>
          </w:tcPr>
          <w:p w14:paraId="5D69B0F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未生产</w:t>
            </w:r>
          </w:p>
        </w:tc>
      </w:tr>
      <w:tr w14:paraId="75FF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75AE379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设计生产能力</w:t>
            </w:r>
          </w:p>
        </w:tc>
        <w:tc>
          <w:tcPr>
            <w:tcW w:w="3567" w:type="dxa"/>
            <w:gridSpan w:val="2"/>
            <w:vAlign w:val="center"/>
          </w:tcPr>
          <w:p w14:paraId="4D32A55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3.0×10 4m3 /a</w:t>
            </w:r>
          </w:p>
        </w:tc>
        <w:tc>
          <w:tcPr>
            <w:tcW w:w="1683" w:type="dxa"/>
            <w:gridSpan w:val="2"/>
            <w:vAlign w:val="center"/>
          </w:tcPr>
          <w:p w14:paraId="2E80DE2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实际生产能力</w:t>
            </w:r>
          </w:p>
        </w:tc>
        <w:tc>
          <w:tcPr>
            <w:tcW w:w="2174" w:type="dxa"/>
            <w:vAlign w:val="center"/>
          </w:tcPr>
          <w:p w14:paraId="49445EB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p>
        </w:tc>
      </w:tr>
      <w:tr w14:paraId="0415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31B3C82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设计服务年限</w:t>
            </w:r>
          </w:p>
        </w:tc>
        <w:tc>
          <w:tcPr>
            <w:tcW w:w="3567" w:type="dxa"/>
            <w:gridSpan w:val="2"/>
            <w:vAlign w:val="center"/>
          </w:tcPr>
          <w:p w14:paraId="002202C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14.6年</w:t>
            </w:r>
          </w:p>
        </w:tc>
        <w:tc>
          <w:tcPr>
            <w:tcW w:w="1683" w:type="dxa"/>
            <w:gridSpan w:val="2"/>
            <w:vAlign w:val="center"/>
          </w:tcPr>
          <w:p w14:paraId="01F95F4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剩余服务年限</w:t>
            </w:r>
          </w:p>
        </w:tc>
        <w:tc>
          <w:tcPr>
            <w:tcW w:w="2174" w:type="dxa"/>
            <w:vAlign w:val="center"/>
          </w:tcPr>
          <w:p w14:paraId="7DDD12B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14.6年</w:t>
            </w:r>
          </w:p>
        </w:tc>
      </w:tr>
      <w:tr w14:paraId="71AE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13E319B2">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开采深度</w:t>
            </w:r>
          </w:p>
        </w:tc>
        <w:tc>
          <w:tcPr>
            <w:tcW w:w="3567" w:type="dxa"/>
            <w:gridSpan w:val="2"/>
            <w:vAlign w:val="center"/>
          </w:tcPr>
          <w:p w14:paraId="069AF2E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709.20至660m标高</w:t>
            </w:r>
          </w:p>
        </w:tc>
        <w:tc>
          <w:tcPr>
            <w:tcW w:w="1683" w:type="dxa"/>
            <w:gridSpan w:val="2"/>
            <w:vAlign w:val="center"/>
          </w:tcPr>
          <w:p w14:paraId="4FE743F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可采资源储量</w:t>
            </w:r>
          </w:p>
        </w:tc>
        <w:tc>
          <w:tcPr>
            <w:tcW w:w="2174" w:type="dxa"/>
            <w:vAlign w:val="center"/>
          </w:tcPr>
          <w:p w14:paraId="6119795E">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542208m</w:t>
            </w:r>
            <w:r>
              <w:rPr>
                <w:rFonts w:hint="eastAsia" w:ascii="仿宋" w:hAnsi="仿宋" w:eastAsia="仿宋" w:cs="仿宋"/>
                <w:color w:val="000000"/>
                <w:kern w:val="0"/>
                <w:sz w:val="24"/>
                <w:szCs w:val="24"/>
                <w:vertAlign w:val="superscript"/>
                <w:lang w:val="en-US" w:eastAsia="zh-CN" w:bidi="ar"/>
              </w:rPr>
              <w:t>3</w:t>
            </w:r>
          </w:p>
        </w:tc>
      </w:tr>
      <w:tr w14:paraId="531E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vMerge w:val="restart"/>
            <w:vAlign w:val="center"/>
          </w:tcPr>
          <w:p w14:paraId="2BDB573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2"/>
                <w:sz w:val="24"/>
                <w:szCs w:val="24"/>
              </w:rPr>
            </w:pPr>
            <w:r>
              <w:rPr>
                <w:rFonts w:hint="eastAsia" w:ascii="仿宋" w:hAnsi="仿宋" w:eastAsia="仿宋" w:cs="仿宋"/>
                <w:color w:val="auto"/>
                <w:kern w:val="0"/>
                <w:sz w:val="24"/>
                <w:szCs w:val="24"/>
                <w:lang w:val="en-US" w:eastAsia="zh-CN" w:bidi="ar"/>
              </w:rPr>
              <w:t>矿区范围</w:t>
            </w:r>
          </w:p>
          <w:p w14:paraId="6E47A5B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lang w:val="en-US" w:eastAsia="zh-CN" w:bidi="ar"/>
              </w:rPr>
              <w:t>拐点坐标</w:t>
            </w:r>
          </w:p>
        </w:tc>
        <w:tc>
          <w:tcPr>
            <w:tcW w:w="2137" w:type="dxa"/>
            <w:vMerge w:val="restart"/>
            <w:vAlign w:val="center"/>
          </w:tcPr>
          <w:p w14:paraId="395498C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拐点</w:t>
            </w:r>
          </w:p>
        </w:tc>
        <w:tc>
          <w:tcPr>
            <w:tcW w:w="5287" w:type="dxa"/>
            <w:gridSpan w:val="4"/>
            <w:vAlign w:val="center"/>
          </w:tcPr>
          <w:p w14:paraId="74B674C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2000国家大地坐标系</w:t>
            </w:r>
          </w:p>
        </w:tc>
      </w:tr>
      <w:tr w14:paraId="0109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vMerge w:val="continue"/>
            <w:vAlign w:val="center"/>
          </w:tcPr>
          <w:p w14:paraId="36BE696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2"/>
                <w:sz w:val="24"/>
                <w:szCs w:val="24"/>
              </w:rPr>
            </w:pPr>
          </w:p>
        </w:tc>
        <w:tc>
          <w:tcPr>
            <w:tcW w:w="2137" w:type="dxa"/>
            <w:vMerge w:val="continue"/>
            <w:vAlign w:val="center"/>
          </w:tcPr>
          <w:p w14:paraId="7E805BA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2"/>
                <w:sz w:val="24"/>
                <w:szCs w:val="24"/>
              </w:rPr>
            </w:pPr>
          </w:p>
        </w:tc>
        <w:tc>
          <w:tcPr>
            <w:tcW w:w="2427" w:type="dxa"/>
            <w:gridSpan w:val="2"/>
            <w:vAlign w:val="center"/>
          </w:tcPr>
          <w:p w14:paraId="6D93806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X坐标</w:t>
            </w:r>
          </w:p>
        </w:tc>
        <w:tc>
          <w:tcPr>
            <w:tcW w:w="2860" w:type="dxa"/>
            <w:gridSpan w:val="2"/>
            <w:vAlign w:val="center"/>
          </w:tcPr>
          <w:p w14:paraId="707CA90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Y坐标</w:t>
            </w:r>
          </w:p>
        </w:tc>
      </w:tr>
      <w:tr w14:paraId="73EC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vMerge w:val="continue"/>
            <w:vAlign w:val="center"/>
          </w:tcPr>
          <w:p w14:paraId="6134D7BB">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p>
        </w:tc>
        <w:tc>
          <w:tcPr>
            <w:tcW w:w="2137" w:type="dxa"/>
            <w:vAlign w:val="center"/>
          </w:tcPr>
          <w:p w14:paraId="1417CF3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1</w:t>
            </w:r>
          </w:p>
        </w:tc>
        <w:tc>
          <w:tcPr>
            <w:tcW w:w="2427" w:type="dxa"/>
            <w:gridSpan w:val="2"/>
            <w:vAlign w:val="center"/>
          </w:tcPr>
          <w:p w14:paraId="7A381CF8">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4677211.9092</w:t>
            </w:r>
          </w:p>
        </w:tc>
        <w:tc>
          <w:tcPr>
            <w:tcW w:w="2860" w:type="dxa"/>
            <w:gridSpan w:val="2"/>
            <w:vAlign w:val="center"/>
          </w:tcPr>
          <w:p w14:paraId="1756164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40398824.0384</w:t>
            </w:r>
          </w:p>
        </w:tc>
      </w:tr>
      <w:tr w14:paraId="5941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vMerge w:val="continue"/>
            <w:vAlign w:val="center"/>
          </w:tcPr>
          <w:p w14:paraId="10C8863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p>
        </w:tc>
        <w:tc>
          <w:tcPr>
            <w:tcW w:w="2137" w:type="dxa"/>
            <w:vAlign w:val="center"/>
          </w:tcPr>
          <w:p w14:paraId="1F57813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2</w:t>
            </w:r>
          </w:p>
        </w:tc>
        <w:tc>
          <w:tcPr>
            <w:tcW w:w="2427" w:type="dxa"/>
            <w:gridSpan w:val="2"/>
            <w:vAlign w:val="center"/>
          </w:tcPr>
          <w:p w14:paraId="6497295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4677012.0688</w:t>
            </w:r>
          </w:p>
        </w:tc>
        <w:tc>
          <w:tcPr>
            <w:tcW w:w="2860" w:type="dxa"/>
            <w:gridSpan w:val="2"/>
            <w:vAlign w:val="center"/>
          </w:tcPr>
          <w:p w14:paraId="6A76788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40398816.9988</w:t>
            </w:r>
          </w:p>
        </w:tc>
      </w:tr>
      <w:tr w14:paraId="7EF5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vMerge w:val="continue"/>
            <w:vAlign w:val="center"/>
          </w:tcPr>
          <w:p w14:paraId="76C19B0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p>
        </w:tc>
        <w:tc>
          <w:tcPr>
            <w:tcW w:w="2137" w:type="dxa"/>
            <w:vAlign w:val="center"/>
          </w:tcPr>
          <w:p w14:paraId="11771C4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3</w:t>
            </w:r>
          </w:p>
        </w:tc>
        <w:tc>
          <w:tcPr>
            <w:tcW w:w="2427" w:type="dxa"/>
            <w:gridSpan w:val="2"/>
            <w:vAlign w:val="center"/>
          </w:tcPr>
          <w:p w14:paraId="3D8920D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4677005.0293</w:t>
            </w:r>
          </w:p>
        </w:tc>
        <w:tc>
          <w:tcPr>
            <w:tcW w:w="2860" w:type="dxa"/>
            <w:gridSpan w:val="2"/>
            <w:vAlign w:val="center"/>
          </w:tcPr>
          <w:p w14:paraId="1E636AC1">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40399016.8493</w:t>
            </w:r>
          </w:p>
        </w:tc>
      </w:tr>
      <w:tr w14:paraId="3EC1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vMerge w:val="continue"/>
            <w:vAlign w:val="center"/>
          </w:tcPr>
          <w:p w14:paraId="6A93D0A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p>
        </w:tc>
        <w:tc>
          <w:tcPr>
            <w:tcW w:w="2137" w:type="dxa"/>
            <w:vAlign w:val="center"/>
          </w:tcPr>
          <w:p w14:paraId="052231C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4</w:t>
            </w:r>
          </w:p>
        </w:tc>
        <w:tc>
          <w:tcPr>
            <w:tcW w:w="2427" w:type="dxa"/>
            <w:gridSpan w:val="2"/>
            <w:vAlign w:val="center"/>
          </w:tcPr>
          <w:p w14:paraId="7700E3A9">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4677204.8797</w:t>
            </w:r>
          </w:p>
        </w:tc>
        <w:tc>
          <w:tcPr>
            <w:tcW w:w="2860" w:type="dxa"/>
            <w:gridSpan w:val="2"/>
            <w:vAlign w:val="center"/>
          </w:tcPr>
          <w:p w14:paraId="2A7E23C6">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40399023.8789</w:t>
            </w:r>
          </w:p>
        </w:tc>
      </w:tr>
      <w:tr w14:paraId="084C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59" w:type="dxa"/>
            <w:vMerge w:val="continue"/>
            <w:vAlign w:val="center"/>
          </w:tcPr>
          <w:p w14:paraId="37FFF80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p>
        </w:tc>
        <w:tc>
          <w:tcPr>
            <w:tcW w:w="7424" w:type="dxa"/>
            <w:gridSpan w:val="5"/>
            <w:vAlign w:val="center"/>
          </w:tcPr>
          <w:p w14:paraId="48ABB56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vertAlign w:val="baseline"/>
                <w:lang w:val="en-US" w:eastAsia="zh-CN" w:bidi="ar"/>
              </w:rPr>
            </w:pPr>
            <w:r>
              <w:rPr>
                <w:rFonts w:hint="eastAsia" w:ascii="仿宋" w:hAnsi="仿宋" w:eastAsia="仿宋" w:cs="仿宋"/>
                <w:color w:val="auto"/>
                <w:kern w:val="0"/>
                <w:sz w:val="24"/>
                <w:szCs w:val="24"/>
                <w:vertAlign w:val="baseline"/>
                <w:lang w:val="en-US" w:eastAsia="zh-CN" w:bidi="ar"/>
              </w:rPr>
              <w:t>标高：从709.2000米至660.0000米</w:t>
            </w:r>
          </w:p>
        </w:tc>
      </w:tr>
      <w:tr w14:paraId="0BF3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2AB06D2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基金提取</w:t>
            </w:r>
          </w:p>
        </w:tc>
        <w:tc>
          <w:tcPr>
            <w:tcW w:w="3567" w:type="dxa"/>
            <w:gridSpan w:val="2"/>
            <w:vAlign w:val="center"/>
          </w:tcPr>
          <w:p w14:paraId="6902B82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已计提 0 万元</w:t>
            </w:r>
          </w:p>
        </w:tc>
        <w:tc>
          <w:tcPr>
            <w:tcW w:w="1683" w:type="dxa"/>
            <w:gridSpan w:val="2"/>
            <w:vAlign w:val="center"/>
          </w:tcPr>
          <w:p w14:paraId="7A3D91F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基金使用</w:t>
            </w:r>
          </w:p>
        </w:tc>
        <w:tc>
          <w:tcPr>
            <w:tcW w:w="2174" w:type="dxa"/>
            <w:vAlign w:val="center"/>
          </w:tcPr>
          <w:p w14:paraId="345BCCB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未使用</w:t>
            </w:r>
          </w:p>
        </w:tc>
      </w:tr>
      <w:tr w14:paraId="2C40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3" w:type="dxa"/>
            <w:gridSpan w:val="6"/>
            <w:vAlign w:val="center"/>
          </w:tcPr>
          <w:p w14:paraId="2BA6581C">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b/>
                <w:bCs/>
                <w:color w:val="000000"/>
                <w:kern w:val="2"/>
                <w:sz w:val="24"/>
                <w:szCs w:val="24"/>
                <w:lang w:val="en-US" w:eastAsia="zh-CN" w:bidi="ar"/>
              </w:rPr>
              <w:t>矿山企业联系方式</w:t>
            </w:r>
          </w:p>
        </w:tc>
      </w:tr>
      <w:tr w14:paraId="6A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512D3145">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2"/>
                <w:sz w:val="24"/>
                <w:szCs w:val="24"/>
                <w:lang w:val="en-US" w:eastAsia="zh-CN" w:bidi="ar"/>
              </w:rPr>
              <w:t>联系人</w:t>
            </w:r>
          </w:p>
        </w:tc>
        <w:tc>
          <w:tcPr>
            <w:tcW w:w="3567" w:type="dxa"/>
            <w:gridSpan w:val="2"/>
            <w:vAlign w:val="center"/>
          </w:tcPr>
          <w:p w14:paraId="06BFFF3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2"/>
                <w:sz w:val="24"/>
                <w:szCs w:val="24"/>
                <w:lang w:val="en-US" w:eastAsia="zh-CN" w:bidi="ar"/>
              </w:rPr>
              <w:t>张艳武</w:t>
            </w:r>
          </w:p>
        </w:tc>
        <w:tc>
          <w:tcPr>
            <w:tcW w:w="1683" w:type="dxa"/>
            <w:gridSpan w:val="2"/>
            <w:vAlign w:val="center"/>
          </w:tcPr>
          <w:p w14:paraId="1EEE464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2"/>
                <w:sz w:val="24"/>
                <w:szCs w:val="24"/>
                <w:lang w:val="en-US" w:eastAsia="zh-CN" w:bidi="ar"/>
              </w:rPr>
              <w:t>手机号</w:t>
            </w:r>
          </w:p>
        </w:tc>
        <w:tc>
          <w:tcPr>
            <w:tcW w:w="2174" w:type="dxa"/>
            <w:vAlign w:val="center"/>
          </w:tcPr>
          <w:p w14:paraId="09F9EB1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2"/>
                <w:sz w:val="24"/>
                <w:szCs w:val="24"/>
                <w:lang w:val="en-US" w:eastAsia="zh-CN" w:bidi="ar"/>
              </w:rPr>
              <w:t>18604761111</w:t>
            </w:r>
          </w:p>
        </w:tc>
      </w:tr>
      <w:tr w14:paraId="3F7F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4D0BF13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2"/>
                <w:sz w:val="24"/>
                <w:szCs w:val="24"/>
                <w:lang w:val="en-US" w:eastAsia="zh-CN" w:bidi="ar"/>
              </w:rPr>
              <w:t>通讯地址</w:t>
            </w:r>
          </w:p>
        </w:tc>
        <w:tc>
          <w:tcPr>
            <w:tcW w:w="3567" w:type="dxa"/>
            <w:gridSpan w:val="2"/>
            <w:vAlign w:val="center"/>
          </w:tcPr>
          <w:p w14:paraId="4048288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2"/>
                <w:sz w:val="24"/>
                <w:szCs w:val="24"/>
                <w:lang w:val="en-US" w:eastAsia="zh-CN" w:bidi="ar"/>
              </w:rPr>
              <w:t>松山区穆家营子镇古都河村</w:t>
            </w:r>
          </w:p>
        </w:tc>
        <w:tc>
          <w:tcPr>
            <w:tcW w:w="1683" w:type="dxa"/>
            <w:gridSpan w:val="2"/>
            <w:vAlign w:val="center"/>
          </w:tcPr>
          <w:p w14:paraId="129CBD10">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2"/>
                <w:sz w:val="24"/>
                <w:szCs w:val="24"/>
                <w:lang w:val="en-US" w:eastAsia="zh-CN" w:bidi="ar"/>
              </w:rPr>
              <w:t>邮编</w:t>
            </w:r>
          </w:p>
        </w:tc>
        <w:tc>
          <w:tcPr>
            <w:tcW w:w="2174" w:type="dxa"/>
            <w:vAlign w:val="center"/>
          </w:tcPr>
          <w:p w14:paraId="10A6FA8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2"/>
                <w:sz w:val="24"/>
                <w:szCs w:val="24"/>
                <w:lang w:val="en-US" w:eastAsia="zh-CN" w:bidi="ar"/>
              </w:rPr>
              <w:t>024000</w:t>
            </w:r>
          </w:p>
        </w:tc>
      </w:tr>
      <w:tr w14:paraId="0774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vAlign w:val="center"/>
          </w:tcPr>
          <w:p w14:paraId="2DEB6C88">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2"/>
                <w:sz w:val="24"/>
                <w:szCs w:val="24"/>
                <w:lang w:val="en-US" w:eastAsia="zh-CN" w:bidi="ar"/>
              </w:rPr>
              <w:t>固定电话</w:t>
            </w:r>
          </w:p>
        </w:tc>
        <w:tc>
          <w:tcPr>
            <w:tcW w:w="3567" w:type="dxa"/>
            <w:gridSpan w:val="2"/>
            <w:vAlign w:val="center"/>
          </w:tcPr>
          <w:p w14:paraId="733C4B28">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p>
        </w:tc>
        <w:tc>
          <w:tcPr>
            <w:tcW w:w="1683" w:type="dxa"/>
            <w:gridSpan w:val="2"/>
            <w:vAlign w:val="center"/>
          </w:tcPr>
          <w:p w14:paraId="04DFD763">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2"/>
                <w:sz w:val="24"/>
                <w:szCs w:val="24"/>
                <w:lang w:val="en-US" w:eastAsia="zh-CN" w:bidi="ar"/>
              </w:rPr>
              <w:t>E-mail</w:t>
            </w:r>
          </w:p>
        </w:tc>
        <w:tc>
          <w:tcPr>
            <w:tcW w:w="2174" w:type="dxa"/>
            <w:vAlign w:val="center"/>
          </w:tcPr>
          <w:p w14:paraId="7351B001">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4"/>
                <w:szCs w:val="24"/>
                <w:vertAlign w:val="baseline"/>
                <w:lang w:val="en-US" w:eastAsia="zh-CN" w:bidi="ar"/>
              </w:rPr>
            </w:pPr>
          </w:p>
        </w:tc>
      </w:tr>
    </w:tbl>
    <w:p w14:paraId="3FDD0EE4">
      <w:pPr>
        <w:pStyle w:val="2"/>
        <w:pageBreakBefore w:val="0"/>
        <w:widowControl/>
        <w:kinsoku/>
        <w:wordWrap/>
        <w:overflowPunct/>
        <w:topLinePunct w:val="0"/>
        <w:autoSpaceDE/>
        <w:autoSpaceDN/>
        <w:bidi w:val="0"/>
        <w:adjustRightInd/>
        <w:snapToGrid/>
        <w:spacing w:beforeLines="0" w:afterLines="0"/>
        <w:ind w:firstLine="643" w:firstLineChars="200"/>
        <w:textAlignment w:val="auto"/>
      </w:pPr>
      <w:bookmarkStart w:id="2" w:name="_Toc19054"/>
      <w:r>
        <w:rPr>
          <w:rFonts w:hint="eastAsia"/>
          <w:lang w:val="en-US" w:eastAsia="zh-CN"/>
        </w:rPr>
        <w:t>二、矿山地质环境治理方案的编制与执行情况</w:t>
      </w:r>
      <w:bookmarkEnd w:id="2"/>
    </w:p>
    <w:p w14:paraId="090A7CB7">
      <w:pPr>
        <w:pStyle w:val="3"/>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rPr>
      </w:pPr>
      <w:bookmarkStart w:id="3" w:name="_Toc27513"/>
      <w:r>
        <w:rPr>
          <w:rFonts w:hint="eastAsia"/>
          <w:lang w:val="en-US" w:eastAsia="zh-CN"/>
        </w:rPr>
        <w:t>（一）方案编制概况</w:t>
      </w:r>
      <w:bookmarkEnd w:id="3"/>
    </w:p>
    <w:p w14:paraId="0168E3D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矿山于2015年4月由赤峰中核矿业投资有限公司编制了《内蒙古自治区赤峰市松山区穆家营子镇古都河碎石矿矿山地质环境保护与恢复治理及土地复垦方案》备案号：赤国土环治备字[2015]18号。</w:t>
      </w:r>
    </w:p>
    <w:p w14:paraId="212F9A0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矿山为新立矿山，于2018年首次获得采矿许可证，未编制分期方案。</w:t>
      </w:r>
    </w:p>
    <w:p w14:paraId="05CF9B2B">
      <w:pPr>
        <w:pStyle w:val="3"/>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ascii="Arial" w:hAnsi="Arial"/>
          <w:b/>
          <w:lang w:val="en-US" w:eastAsia="zh-CN"/>
        </w:rPr>
      </w:pPr>
      <w:bookmarkStart w:id="4" w:name="_Toc19775"/>
      <w:r>
        <w:rPr>
          <w:rFonts w:hint="eastAsia" w:ascii="Arial" w:hAnsi="Arial"/>
          <w:b/>
          <w:lang w:val="en-US" w:eastAsia="zh-CN"/>
        </w:rPr>
        <w:t>（二）治理方案规划的近期治理工程内容</w:t>
      </w:r>
      <w:bookmarkEnd w:id="4"/>
    </w:p>
    <w:p w14:paraId="5705BCC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该治理方案规划的近中期治理内容为:</w:t>
      </w:r>
    </w:p>
    <w:p w14:paraId="2270565C">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1、近期(2015年-2017年)</w:t>
      </w:r>
    </w:p>
    <w:p w14:paraId="5C655C1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对露天采场边坡进行监测，对不稳定的边坡进行危岩体处理，露天采场周边</w:t>
      </w:r>
    </w:p>
    <w:p w14:paraId="795CA92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设置网围栏、近期开采地段进行表土剥离。</w:t>
      </w:r>
    </w:p>
    <w:p w14:paraId="368ADA55">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2、中期（2018年-</w:t>
      </w:r>
      <w:r>
        <w:rPr>
          <w:rFonts w:hint="eastAsia" w:ascii="仿宋" w:hAnsi="仿宋" w:eastAsia="仿宋" w:cs="仿宋"/>
          <w:b/>
          <w:bCs/>
          <w:color w:val="auto"/>
          <w:kern w:val="0"/>
          <w:sz w:val="32"/>
          <w:szCs w:val="32"/>
          <w:lang w:val="en-US" w:eastAsia="zh-CN" w:bidi="ar"/>
        </w:rPr>
        <w:t>2025年）</w:t>
      </w:r>
    </w:p>
    <w:p w14:paraId="7A28555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（1）对露天采场的边坡进行日常监测；随意堆放的废石集中清理到废石场；</w:t>
      </w:r>
    </w:p>
    <w:p w14:paraId="256EA4A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（2）对不稳定的边坡进行危岩体处理；</w:t>
      </w:r>
    </w:p>
    <w:p w14:paraId="3224195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（3）监测其他区域，避免造成新的不必要的环境破坏。</w:t>
      </w:r>
    </w:p>
    <w:p w14:paraId="4DF2A5BD">
      <w:pPr>
        <w:pStyle w:val="3"/>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ascii="Arial" w:hAnsi="Arial" w:eastAsia="楷体" w:cs="Arial"/>
          <w:b/>
          <w:sz w:val="32"/>
          <w:lang w:val="en-US" w:eastAsia="zh-CN"/>
        </w:rPr>
      </w:pPr>
      <w:bookmarkStart w:id="5" w:name="_Toc16297"/>
      <w:r>
        <w:rPr>
          <w:rFonts w:hint="eastAsia" w:ascii="Arial" w:hAnsi="Arial" w:eastAsia="楷体" w:cs="Arial"/>
          <w:b/>
          <w:sz w:val="32"/>
          <w:lang w:val="en-US" w:eastAsia="zh-CN"/>
        </w:rPr>
        <w:t>（三）矿山地质环境治理方案执行情况</w:t>
      </w:r>
      <w:bookmarkEnd w:id="5"/>
    </w:p>
    <w:p w14:paraId="2768F07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穆家营子镇古都河碎石矿属于新建矿山，目前尚未建设任何矿山建（构）筑物，自建矿以来未在矿区进行任何与矿</w:t>
      </w:r>
      <w:r>
        <w:rPr>
          <w:rFonts w:hint="eastAsia" w:ascii="仿宋" w:hAnsi="仿宋" w:eastAsia="仿宋" w:cs="仿宋"/>
          <w:color w:val="auto"/>
          <w:kern w:val="0"/>
          <w:sz w:val="32"/>
          <w:szCs w:val="32"/>
          <w:lang w:val="en-US" w:eastAsia="zh-CN" w:bidi="ar"/>
        </w:rPr>
        <w:t>业相关的活动，没有采矿，矿山仍保持原有状态。矿山于2018年对附近历史遗留的两处民采坑进行了治理，并于2019年3月19日通过了赤峰市自然资源局组织的验收，验收书编号：191006</w:t>
      </w:r>
    </w:p>
    <w:p w14:paraId="5D305499">
      <w:pPr>
        <w:pStyle w:val="2"/>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rPr>
      </w:pPr>
      <w:bookmarkStart w:id="6" w:name="_Toc11754"/>
      <w:r>
        <w:rPr>
          <w:rFonts w:hint="eastAsia"/>
          <w:lang w:val="en-US" w:eastAsia="zh-CN"/>
        </w:rPr>
        <w:t>三、本年度矿山生产计划</w:t>
      </w:r>
      <w:bookmarkEnd w:id="6"/>
    </w:p>
    <w:p w14:paraId="1891BE91">
      <w:pPr>
        <w:pStyle w:val="3"/>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rPr>
      </w:pPr>
      <w:bookmarkStart w:id="7" w:name="_Toc11421"/>
      <w:r>
        <w:rPr>
          <w:rFonts w:hint="eastAsia"/>
          <w:lang w:val="en-US" w:eastAsia="zh-CN"/>
        </w:rPr>
        <w:t>（一）本年度的主要生产指标计划</w:t>
      </w:r>
      <w:bookmarkEnd w:id="7"/>
    </w:p>
    <w:p w14:paraId="46C3E60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矿山自建矿以来，一直没有开采，本年度也没有生产计划。</w:t>
      </w:r>
    </w:p>
    <w:p w14:paraId="50681737">
      <w:pPr>
        <w:pStyle w:val="3"/>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rPr>
      </w:pPr>
      <w:bookmarkStart w:id="8" w:name="_Toc18001"/>
      <w:r>
        <w:rPr>
          <w:rFonts w:hint="eastAsia"/>
          <w:lang w:val="en-US" w:eastAsia="zh-CN"/>
        </w:rPr>
        <w:t>（二）开采范围</w:t>
      </w:r>
      <w:bookmarkEnd w:id="8"/>
    </w:p>
    <w:p w14:paraId="3CA99F0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年度也没有生产计划,未设计开采范围。</w:t>
      </w:r>
    </w:p>
    <w:p w14:paraId="7AD1993A">
      <w:pPr>
        <w:pStyle w:val="2"/>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rPr>
      </w:pPr>
      <w:bookmarkStart w:id="9" w:name="_Toc8513"/>
      <w:r>
        <w:rPr>
          <w:rFonts w:hint="eastAsia"/>
          <w:lang w:val="en-US" w:eastAsia="zh-CN"/>
        </w:rPr>
        <w:t>四、矿山地质环境问题</w:t>
      </w:r>
      <w:bookmarkEnd w:id="9"/>
    </w:p>
    <w:p w14:paraId="3984B1A2">
      <w:pPr>
        <w:pStyle w:val="3"/>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rPr>
      </w:pPr>
      <w:bookmarkStart w:id="10" w:name="_Toc7162"/>
      <w:r>
        <w:rPr>
          <w:rFonts w:hint="eastAsia"/>
          <w:lang w:val="en-US" w:eastAsia="zh-CN"/>
        </w:rPr>
        <w:t>（一）矿山地质环境问题现状</w:t>
      </w:r>
      <w:bookmarkEnd w:id="10"/>
    </w:p>
    <w:p w14:paraId="713954E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穆家营子镇古都河碎石矿属于新建矿山，目前尚未建设任何矿山建（构）筑物，自建矿以来未在矿区进行任何与矿业相关的活动，没有采矿，矿山仍保持原有状态。</w:t>
      </w:r>
    </w:p>
    <w:p w14:paraId="2264936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（1）地质灾害现状</w:t>
      </w:r>
    </w:p>
    <w:p w14:paraId="34BCCEA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矿区无地下采矿活动，不存在地面塌陷(沉陷)、地裂缝地质灾害。</w:t>
      </w:r>
    </w:p>
    <w:p w14:paraId="0749D29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目前在矿区未进行采矿活动，未发生崩塌等地质灾害。</w:t>
      </w:r>
    </w:p>
    <w:p w14:paraId="2ECF1A5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矿区无大的集中供水水源地，不存在地面沉降地质灾害。</w:t>
      </w:r>
    </w:p>
    <w:p w14:paraId="3B783D7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区内气候类型为北中温带大陆性气候，暴雨历时短，降雨量小，地貌类型为低低山，地形坡度一般在10°～15°之间；评估区内地表水系不发育，地表腐殖层保存的比较好，地表植被较发育，平时干枯无水，区内降雨量小，暴雨历时短，构不成泥石流发生的水动力条件，且经现场调查访问，历史上从未发生过泥石流地质灾害，不存在泥石流地质灾害。</w:t>
      </w:r>
    </w:p>
    <w:p w14:paraId="6B0B604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区内地质灾害不发育。</w:t>
      </w:r>
    </w:p>
    <w:p w14:paraId="418FCBA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（2）含水层影响现状</w:t>
      </w:r>
    </w:p>
    <w:p w14:paraId="38C28A5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矿山未开采，矿区现状条件下对地下含水层无影响。</w:t>
      </w:r>
    </w:p>
    <w:p w14:paraId="431533C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（3）地形地貌景观现状</w:t>
      </w:r>
    </w:p>
    <w:p w14:paraId="33B6F1F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ascii="宋体" w:hAnsi="宋体" w:eastAsia="宋体"/>
          <w:sz w:val="24"/>
        </w:rPr>
      </w:pPr>
      <w:r>
        <w:rPr>
          <w:rFonts w:hint="eastAsia" w:ascii="仿宋" w:hAnsi="仿宋" w:eastAsia="仿宋" w:cs="仿宋"/>
          <w:color w:val="000000"/>
          <w:kern w:val="0"/>
          <w:sz w:val="32"/>
          <w:szCs w:val="32"/>
          <w:lang w:val="en-US" w:eastAsia="zh-CN" w:bidi="ar"/>
        </w:rPr>
        <w:t>自然条件下地形地貌景观的状况评估区为低山地貌，地势较平缓，坡度一般在10°～15°。沟谷不发育，大部分地区基岩裸露。</w:t>
      </w:r>
    </w:p>
    <w:p w14:paraId="23CF6F8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矿山开采为露天开采，现状条件下矿山未开采，未对地形地貌景观造成影响和破坏。</w:t>
      </w:r>
    </w:p>
    <w:p w14:paraId="7DA41B38">
      <w:pPr>
        <w:keepNext w:val="0"/>
        <w:keepLines w:val="0"/>
        <w:pageBreakBefore w:val="0"/>
        <w:widowControl/>
        <w:suppressLineNumbers w:val="0"/>
        <w:kinsoku/>
        <w:wordWrap/>
        <w:overflowPunct/>
        <w:topLinePunct w:val="0"/>
        <w:autoSpaceDE/>
        <w:autoSpaceDN/>
        <w:bidi w:val="0"/>
        <w:adjustRightInd/>
        <w:snapToGrid/>
        <w:ind w:firstLine="480" w:firstLineChars="200"/>
        <w:jc w:val="center"/>
        <w:textAlignment w:val="auto"/>
        <w:rPr>
          <w:rFonts w:hint="eastAsia" w:ascii="仿宋" w:hAnsi="仿宋" w:eastAsia="仿宋" w:cs="仿宋"/>
          <w:color w:val="000000"/>
          <w:kern w:val="0"/>
          <w:sz w:val="32"/>
          <w:szCs w:val="32"/>
          <w:lang w:val="en-US" w:eastAsia="zh-CN" w:bidi="ar"/>
        </w:rPr>
      </w:pPr>
      <w:r>
        <w:rPr>
          <w:rFonts w:hint="eastAsia" w:ascii="宋体" w:hAnsi="宋体" w:eastAsia="宋体"/>
          <w:sz w:val="24"/>
          <w:lang w:eastAsia="zh-CN"/>
        </w:rPr>
        <w:t xml:space="preserve">    </w:t>
      </w:r>
    </w:p>
    <w:p w14:paraId="4DEF50CA">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楷体" w:hAnsi="楷体" w:eastAsia="楷体" w:cs="楷体"/>
          <w:sz w:val="32"/>
          <w:szCs w:val="32"/>
        </w:rPr>
      </w:pPr>
      <w:r>
        <w:rPr>
          <w:rFonts w:hint="eastAsia" w:ascii="楷体" w:hAnsi="楷体" w:eastAsia="楷体" w:cs="楷体"/>
          <w:color w:val="000000"/>
          <w:kern w:val="0"/>
          <w:sz w:val="32"/>
          <w:szCs w:val="32"/>
          <w:lang w:val="en-US" w:eastAsia="zh-CN" w:bidi="ar"/>
        </w:rPr>
        <w:t>照片3-1矿山现状</w:t>
      </w:r>
    </w:p>
    <w:p w14:paraId="2017054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（4）土地资源破坏现状</w:t>
      </w:r>
    </w:p>
    <w:p w14:paraId="0573EC0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该矿为新建矿山，未进行采矿活动及工业场地建设，现状条件下未对土地资源造成影响。</w:t>
      </w:r>
    </w:p>
    <w:p w14:paraId="430A8B3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根据土地利用现状图，矿区土地利用类型为其他草地、灌木林地。土地权属为赤峰市松山区穆家营子镇古都河村。</w:t>
      </w:r>
    </w:p>
    <w:p w14:paraId="70BFFAE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32"/>
          <w:szCs w:val="32"/>
          <w:lang w:val="en-US" w:eastAsia="zh-CN" w:bidi="ar"/>
        </w:rPr>
      </w:pPr>
      <w:r>
        <w:rPr>
          <w:rFonts w:hint="eastAsia" w:eastAsia="仿宋"/>
          <w:sz w:val="18"/>
          <w:lang w:eastAsia="zh-CN"/>
        </w:rPr>
        <w:t xml:space="preserve">    </w:t>
      </w:r>
    </w:p>
    <w:p w14:paraId="583D048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楷体" w:hAnsi="楷体" w:eastAsia="楷体" w:cs="楷体"/>
          <w:sz w:val="32"/>
          <w:szCs w:val="32"/>
        </w:rPr>
      </w:pPr>
      <w:r>
        <w:rPr>
          <w:rFonts w:hint="eastAsia" w:ascii="楷体" w:hAnsi="楷体" w:eastAsia="楷体" w:cs="楷体"/>
          <w:color w:val="000000"/>
          <w:kern w:val="0"/>
          <w:sz w:val="32"/>
          <w:szCs w:val="32"/>
          <w:lang w:val="en-US" w:eastAsia="zh-CN" w:bidi="ar"/>
        </w:rPr>
        <w:t>图1土地利用现状图</w:t>
      </w:r>
    </w:p>
    <w:p w14:paraId="3B9C464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p>
    <w:p w14:paraId="6655030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矿山地质环境现状航卫片图见图2。</w:t>
      </w:r>
    </w:p>
    <w:p w14:paraId="42E7533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color w:val="000000"/>
          <w:kern w:val="0"/>
          <w:sz w:val="32"/>
          <w:szCs w:val="32"/>
          <w:lang w:val="en-US" w:eastAsia="zh-CN" w:bidi="ar"/>
        </w:rPr>
      </w:pPr>
      <w:r>
        <w:rPr>
          <w:rFonts w:hint="eastAsia" w:eastAsia="仿宋"/>
          <w:sz w:val="18"/>
          <w:lang w:eastAsia="zh-CN"/>
        </w:rPr>
        <w:t xml:space="preserve">    </w:t>
      </w:r>
    </w:p>
    <w:p w14:paraId="34A2464F">
      <w:pPr>
        <w:keepNext w:val="0"/>
        <w:keepLines w:val="0"/>
        <w:pageBreakBefore w:val="0"/>
        <w:widowControl/>
        <w:suppressLineNumbers w:val="0"/>
        <w:kinsoku/>
        <w:wordWrap/>
        <w:overflowPunct/>
        <w:topLinePunct w:val="0"/>
        <w:autoSpaceDE/>
        <w:autoSpaceDN/>
        <w:bidi w:val="0"/>
        <w:adjustRightInd/>
        <w:snapToGrid/>
        <w:ind w:firstLine="640" w:firstLineChars="200"/>
        <w:jc w:val="center"/>
        <w:textAlignment w:val="auto"/>
        <w:rPr>
          <w:rFonts w:hint="eastAsia" w:ascii="楷体" w:hAnsi="楷体" w:eastAsia="楷体" w:cs="楷体"/>
          <w:sz w:val="32"/>
          <w:szCs w:val="32"/>
        </w:rPr>
      </w:pPr>
      <w:r>
        <w:rPr>
          <w:rFonts w:hint="eastAsia" w:ascii="楷体" w:hAnsi="楷体" w:eastAsia="楷体" w:cs="楷体"/>
          <w:color w:val="000000"/>
          <w:kern w:val="0"/>
          <w:sz w:val="32"/>
          <w:szCs w:val="32"/>
          <w:lang w:val="en-US" w:eastAsia="zh-CN" w:bidi="ar"/>
        </w:rPr>
        <w:t>图2矿山航卫片图</w:t>
      </w:r>
    </w:p>
    <w:p w14:paraId="3E7C5302">
      <w:pPr>
        <w:pStyle w:val="3"/>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rPr>
      </w:pPr>
      <w:bookmarkStart w:id="11" w:name="_Toc15910"/>
      <w:r>
        <w:rPr>
          <w:rFonts w:hint="eastAsia"/>
          <w:lang w:val="en-US" w:eastAsia="zh-CN"/>
        </w:rPr>
        <w:t>（二）矿山地质环境问题预测</w:t>
      </w:r>
      <w:bookmarkEnd w:id="11"/>
    </w:p>
    <w:p w14:paraId="6BA8064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矿山本年度没有开采计划，且矿山自建矿以来没有建设任何采矿工程，对地质环境没有破坏，仍保持原始状态，因此预测与现状保持一致。</w:t>
      </w:r>
    </w:p>
    <w:p w14:paraId="00FED623">
      <w:pPr>
        <w:pStyle w:val="2"/>
        <w:pageBreakBefore w:val="0"/>
        <w:widowControl/>
        <w:kinsoku/>
        <w:wordWrap/>
        <w:overflowPunct/>
        <w:topLinePunct w:val="0"/>
        <w:autoSpaceDE/>
        <w:autoSpaceDN/>
        <w:bidi w:val="0"/>
        <w:adjustRightInd/>
        <w:snapToGrid/>
        <w:spacing w:beforeLines="0" w:afterLines="0"/>
        <w:ind w:firstLine="640" w:firstLineChars="200"/>
        <w:textAlignment w:val="auto"/>
        <w:rPr>
          <w:rFonts w:hint="eastAsia" w:ascii="仿宋" w:hAnsi="仿宋" w:eastAsia="仿宋" w:cs="仿宋"/>
          <w:sz w:val="32"/>
          <w:szCs w:val="32"/>
        </w:rPr>
      </w:pPr>
      <w:bookmarkStart w:id="12" w:name="_Toc16845"/>
      <w:r>
        <w:rPr>
          <w:rStyle w:val="9"/>
          <w:rFonts w:hint="eastAsia"/>
          <w:b w:val="0"/>
          <w:lang w:val="en-US" w:eastAsia="zh-CN"/>
        </w:rPr>
        <w:t>五、矿山地质环境防治工程</w:t>
      </w:r>
      <w:bookmarkEnd w:id="12"/>
    </w:p>
    <w:p w14:paraId="0147EA6B">
      <w:pPr>
        <w:pStyle w:val="3"/>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rPr>
      </w:pPr>
      <w:bookmarkStart w:id="13" w:name="_Toc21699"/>
      <w:r>
        <w:rPr>
          <w:rFonts w:hint="eastAsia"/>
          <w:lang w:val="en-US" w:eastAsia="zh-CN"/>
        </w:rPr>
        <w:t>（一）矿山地质环境治理区的确定</w:t>
      </w:r>
      <w:bookmarkEnd w:id="13"/>
    </w:p>
    <w:p w14:paraId="72B931A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治理区的确定原则与依据：</w:t>
      </w:r>
    </w:p>
    <w:p w14:paraId="1C53041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1、根据矿山地质环境问题类型、分布特征及其危害性，结合矿山地质环境影响现状及预测结果，进行矿山地质环境治理区的确定。</w:t>
      </w:r>
    </w:p>
    <w:p w14:paraId="1FD5A8D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治理区的确定要与矿业生产相协调，要依据矿产资源开发利用方案、公司采掘计划所确定的采矿活动进度，合理确定治理区；矿业生产中，要兼顾治理区矿山地质环境治理工程的实施，为矿山地质环境的恢复治理提供条件。</w:t>
      </w:r>
    </w:p>
    <w:p w14:paraId="457153C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3、治理区要依据现状调查及矿山采掘计划，确定各场地是否已到设计边界，达到使用或开采边界的场地应列为本期治理区。</w:t>
      </w:r>
    </w:p>
    <w:p w14:paraId="5E17CD0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4、根据现状与预测结果，结合待复垦土地适应性评价确定应复垦区的面积、土地利用方向、复垦时间、复垦措施。</w:t>
      </w:r>
    </w:p>
    <w:p w14:paraId="6435AB1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5、地灾治理应考虑其滞后和突发性。</w:t>
      </w:r>
    </w:p>
    <w:p w14:paraId="322FD34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FF0000"/>
          <w:kern w:val="0"/>
          <w:sz w:val="32"/>
          <w:szCs w:val="32"/>
          <w:lang w:val="en-US" w:eastAsia="zh-CN" w:bidi="ar"/>
        </w:rPr>
      </w:pPr>
      <w:r>
        <w:rPr>
          <w:rFonts w:hint="eastAsia" w:ascii="仿宋" w:hAnsi="仿宋" w:eastAsia="仿宋" w:cs="仿宋"/>
          <w:color w:val="000000"/>
          <w:kern w:val="0"/>
          <w:sz w:val="32"/>
          <w:szCs w:val="32"/>
          <w:lang w:val="en-US" w:eastAsia="zh-CN" w:bidi="ar"/>
        </w:rPr>
        <w:t>根据以上原则，矿山目前存在矿山地质环境问题的区域为现有已建成的场地及开采可能产生的崩塌区，由于场地今后继续使用，因此不列入本年度治理计划，本年度防治区域为</w:t>
      </w:r>
      <w:r>
        <w:rPr>
          <w:rFonts w:hint="eastAsia" w:ascii="仿宋" w:hAnsi="仿宋" w:eastAsia="仿宋" w:cs="仿宋"/>
          <w:color w:val="auto"/>
          <w:kern w:val="0"/>
          <w:sz w:val="32"/>
          <w:szCs w:val="32"/>
          <w:lang w:val="en-US" w:eastAsia="zh-CN" w:bidi="ar"/>
        </w:rPr>
        <w:t>露天采场开采粘土矿可能产生的崩塌区域，防治范围及面积坐标如下：</w:t>
      </w:r>
    </w:p>
    <w:p w14:paraId="6F977A9E">
      <w:pPr>
        <w:pStyle w:val="3"/>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rPr>
      </w:pPr>
      <w:bookmarkStart w:id="14" w:name="_Toc27855"/>
      <w:r>
        <w:rPr>
          <w:rFonts w:hint="eastAsia"/>
          <w:lang w:val="en-US" w:eastAsia="zh-CN"/>
        </w:rPr>
        <w:t>（二）矿山地质环境治理工程</w:t>
      </w:r>
      <w:bookmarkEnd w:id="14"/>
    </w:p>
    <w:p w14:paraId="0DB8FC4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矿山总体方案设计的治理工程由于矿山没有开采，现状未遭受破坏，因此设计的治理工程未实施，矿山对周边民采坑进行了治理并通过验收，效果较好，因此，本年度设计对矿区进行监测工程，防止人为对矿区地形地貌景观造成破坏。</w:t>
      </w:r>
    </w:p>
    <w:p w14:paraId="7795802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1、监测区域：矿区范围。</w:t>
      </w:r>
    </w:p>
    <w:p w14:paraId="0F44A36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2、监测方法：巡视法。</w:t>
      </w:r>
    </w:p>
    <w:p w14:paraId="54D3FF7B">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3、监测频率：采用定期监测与不定期监测相结合的方式，平均每季度1次，并认真填写监测工程记录表。</w:t>
      </w:r>
    </w:p>
    <w:p w14:paraId="355CD522">
      <w:pPr>
        <w:pStyle w:val="2"/>
        <w:pageBreakBefore w:val="0"/>
        <w:widowControl/>
        <w:kinsoku/>
        <w:wordWrap/>
        <w:overflowPunct/>
        <w:topLinePunct w:val="0"/>
        <w:autoSpaceDE/>
        <w:autoSpaceDN/>
        <w:bidi w:val="0"/>
        <w:adjustRightInd/>
        <w:snapToGrid/>
        <w:spacing w:beforeLines="0" w:afterLines="0"/>
        <w:ind w:firstLine="643" w:firstLineChars="200"/>
        <w:textAlignment w:val="auto"/>
        <w:rPr>
          <w:rFonts w:hint="eastAsia"/>
        </w:rPr>
      </w:pPr>
      <w:bookmarkStart w:id="15" w:name="_Toc29135"/>
      <w:r>
        <w:rPr>
          <w:rFonts w:hint="eastAsia"/>
          <w:lang w:val="en-US" w:eastAsia="zh-CN"/>
        </w:rPr>
        <w:t>六、经费估算</w:t>
      </w:r>
      <w:bookmarkEnd w:id="15"/>
    </w:p>
    <w:p w14:paraId="5EED179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根据矿山实际，本年度计划投入监测费用0.5万元。见下表。</w:t>
      </w:r>
    </w:p>
    <w:p w14:paraId="684B9E34">
      <w:pPr>
        <w:keepNext w:val="0"/>
        <w:keepLines w:val="0"/>
        <w:widowControl/>
        <w:suppressLineNumbers w:val="0"/>
        <w:jc w:val="center"/>
        <w:rPr>
          <w:rFonts w:hint="eastAsia" w:ascii="黑体" w:hAnsi="宋体" w:eastAsia="黑体" w:cs="黑体"/>
          <w:color w:val="000000"/>
          <w:kern w:val="0"/>
          <w:sz w:val="30"/>
          <w:szCs w:val="30"/>
          <w:lang w:val="en-US" w:eastAsia="zh-CN" w:bidi="ar"/>
        </w:rPr>
      </w:pPr>
      <w:r>
        <w:rPr>
          <w:rFonts w:hint="eastAsia" w:ascii="黑体" w:hAnsi="宋体" w:eastAsia="黑体" w:cs="黑体"/>
          <w:color w:val="000000"/>
          <w:kern w:val="0"/>
          <w:sz w:val="30"/>
          <w:szCs w:val="30"/>
          <w:lang w:val="en-US" w:eastAsia="zh-CN" w:bidi="ar"/>
        </w:rPr>
        <w:t>矿山地质环境保护与恢复治理工程经费预算总表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3800"/>
        <w:gridCol w:w="3450"/>
      </w:tblGrid>
      <w:tr w14:paraId="0DFB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Pr>
          <w:p w14:paraId="41919D8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序号</w:t>
            </w:r>
          </w:p>
        </w:tc>
        <w:tc>
          <w:tcPr>
            <w:tcW w:w="3800" w:type="dxa"/>
          </w:tcPr>
          <w:p w14:paraId="6F9EE3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工程或费用名称</w:t>
            </w:r>
          </w:p>
        </w:tc>
        <w:tc>
          <w:tcPr>
            <w:tcW w:w="3450" w:type="dxa"/>
          </w:tcPr>
          <w:p w14:paraId="5B5D5DB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w w:val="99"/>
                <w:kern w:val="2"/>
                <w:sz w:val="28"/>
                <w:szCs w:val="28"/>
              </w:rPr>
              <w:t>预算金额</w:t>
            </w:r>
            <w:r>
              <w:rPr>
                <w:rFonts w:hint="eastAsia" w:ascii="宋体" w:hAnsi="宋体" w:eastAsia="宋体" w:cs="宋体"/>
                <w:w w:val="99"/>
                <w:kern w:val="2"/>
                <w:sz w:val="28"/>
                <w:szCs w:val="28"/>
                <w:lang w:eastAsia="zh-CN"/>
              </w:rPr>
              <w:t>（</w:t>
            </w:r>
            <w:r>
              <w:rPr>
                <w:rFonts w:hint="eastAsia" w:ascii="宋体" w:hAnsi="宋体" w:eastAsia="宋体" w:cs="宋体"/>
                <w:w w:val="99"/>
                <w:kern w:val="2"/>
                <w:sz w:val="28"/>
                <w:szCs w:val="28"/>
              </w:rPr>
              <w:t>万元</w:t>
            </w:r>
            <w:r>
              <w:rPr>
                <w:rFonts w:hint="eastAsia" w:ascii="宋体" w:hAnsi="宋体" w:eastAsia="宋体" w:cs="宋体"/>
                <w:w w:val="99"/>
                <w:kern w:val="2"/>
                <w:sz w:val="28"/>
                <w:szCs w:val="28"/>
                <w:lang w:eastAsia="zh-CN"/>
              </w:rPr>
              <w:t>）</w:t>
            </w:r>
          </w:p>
        </w:tc>
      </w:tr>
      <w:tr w14:paraId="2B77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tcPr>
          <w:p w14:paraId="399CC0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1</w:t>
            </w:r>
          </w:p>
        </w:tc>
        <w:tc>
          <w:tcPr>
            <w:tcW w:w="3800" w:type="dxa"/>
          </w:tcPr>
          <w:p w14:paraId="29D0E0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监测费</w:t>
            </w:r>
          </w:p>
        </w:tc>
        <w:tc>
          <w:tcPr>
            <w:tcW w:w="3450" w:type="dxa"/>
          </w:tcPr>
          <w:p w14:paraId="77ACFF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0.5</w:t>
            </w:r>
          </w:p>
        </w:tc>
      </w:tr>
      <w:tr w14:paraId="0078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1" w:type="dxa"/>
            <w:gridSpan w:val="2"/>
          </w:tcPr>
          <w:p w14:paraId="0E70C97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总计</w:t>
            </w:r>
          </w:p>
        </w:tc>
        <w:tc>
          <w:tcPr>
            <w:tcW w:w="3450" w:type="dxa"/>
          </w:tcPr>
          <w:p w14:paraId="302242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0.5</w:t>
            </w:r>
          </w:p>
        </w:tc>
      </w:tr>
    </w:tbl>
    <w:p w14:paraId="65DC3ED7">
      <w:pPr>
        <w:keepNext w:val="0"/>
        <w:keepLines w:val="0"/>
        <w:widowControl/>
        <w:suppressLineNumbers w:val="0"/>
        <w:jc w:val="center"/>
        <w:rPr>
          <w:rFonts w:hint="eastAsia" w:ascii="黑体" w:hAnsi="宋体" w:eastAsia="黑体" w:cs="黑体"/>
          <w:color w:val="000000"/>
          <w:kern w:val="0"/>
          <w:sz w:val="24"/>
          <w:szCs w:val="24"/>
          <w:lang w:val="en-US" w:eastAsia="zh-CN" w:bidi="ar"/>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330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DC17C">
                          <w:pPr>
                            <w:pStyle w:val="4"/>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3DC17C">
                    <w:pPr>
                      <w:pStyle w:val="4"/>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AD99D0"/>
    <w:multiLevelType w:val="singleLevel"/>
    <w:tmpl w:val="D8AD99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YWM5YTE4ZmFhNzRkYjUyNjczNWMwYjRhMDQyYmEifQ=="/>
  </w:docVars>
  <w:rsids>
    <w:rsidRoot w:val="4F7A0880"/>
    <w:rsid w:val="01DD475E"/>
    <w:rsid w:val="0F642D9A"/>
    <w:rsid w:val="15E62472"/>
    <w:rsid w:val="19340692"/>
    <w:rsid w:val="19C22120"/>
    <w:rsid w:val="1CF60579"/>
    <w:rsid w:val="30506D77"/>
    <w:rsid w:val="3A6F0A12"/>
    <w:rsid w:val="3B92224E"/>
    <w:rsid w:val="4F7A0880"/>
    <w:rsid w:val="52B63F0E"/>
    <w:rsid w:val="53F80BEE"/>
    <w:rsid w:val="66BC520C"/>
    <w:rsid w:val="6E653F31"/>
    <w:rsid w:val="71AA27D9"/>
    <w:rsid w:val="78EC3915"/>
    <w:rsid w:val="7B75534E"/>
    <w:rsid w:val="7E2E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rPr>
  </w:style>
  <w:style w:type="paragraph" w:styleId="2">
    <w:name w:val="heading 1"/>
    <w:basedOn w:val="1"/>
    <w:next w:val="1"/>
    <w:link w:val="9"/>
    <w:qFormat/>
    <w:uiPriority w:val="0"/>
    <w:pPr>
      <w:keepNext/>
      <w:keepLines/>
      <w:spacing w:beforeLines="0" w:beforeAutospacing="0" w:afterLines="0" w:afterAutospacing="0" w:line="240" w:lineRule="auto"/>
      <w:outlineLvl w:val="0"/>
    </w:pPr>
    <w:rPr>
      <w:rFonts w:eastAsia="黑体"/>
      <w:b/>
      <w:kern w:val="44"/>
      <w:sz w:val="32"/>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楷体"/>
      <w:b/>
      <w:sz w:val="32"/>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标题 1 Char"/>
    <w:link w:val="2"/>
    <w:qFormat/>
    <w:uiPriority w:val="0"/>
    <w:rPr>
      <w:rFonts w:eastAsia="黑体"/>
      <w:b/>
      <w:kern w:val="44"/>
      <w:sz w:val="32"/>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2649</Words>
  <Characters>2932</Characters>
  <Lines>0</Lines>
  <Paragraphs>0</Paragraphs>
  <TotalTime>25</TotalTime>
  <ScaleCrop>false</ScaleCrop>
  <LinksUpToDate>false</LinksUpToDate>
  <CharactersWithSpaces>3019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2024-12-23T08:21:00Z</dcterms:created>
  <dc:creator>Administrator</dc:creator>
  <cp:lastModifiedBy>13947617819</cp:lastModifiedBy>
  <cp:lastPrinted>2024-12-25T03:03:00Z</cp:lastPrinted>
  <dcterms:modified xsi:type="dcterms:W3CDTF">2025-04-07T01:13:33Z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1F6CABA0DCC2421B842AA239BC9FD925_13</vt:lpwstr>
  </property>
  <property fmtid="{D5CDD505-2E9C-101B-9397-08002B2CF9AE}" pid="4" name="KSOTemplateDocerSaveRecord">
    <vt:lpwstr>eyJoZGlkIjoiYzQ0MzUxZWFhOTUwMzFiZmI5NzYzZjZkZGM2OGIwMmEifQ==</vt:lpwstr>
  </property>
</Properties>
</file>