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67F86">
      <w:pPr>
        <w:bidi w:val="0"/>
        <w:rPr>
          <w:rFonts w:hint="default" w:ascii="Times New Roman" w:hAnsi="Times New Roman" w:eastAsia="宋体" w:cs="Times New Roman"/>
          <w:b/>
          <w:bCs/>
          <w:color w:val="FF0000"/>
          <w:sz w:val="36"/>
          <w:szCs w:val="36"/>
        </w:rPr>
      </w:pPr>
      <w:bookmarkStart w:id="31" w:name="_GoBack"/>
      <w:bookmarkEnd w:id="31"/>
    </w:p>
    <w:p w14:paraId="1C1DCC68">
      <w:pPr>
        <w:bidi w:val="0"/>
        <w:rPr>
          <w:rFonts w:hint="default" w:ascii="Times New Roman" w:hAnsi="Times New Roman" w:eastAsia="宋体" w:cs="Times New Roman"/>
          <w:b/>
          <w:bCs/>
          <w:color w:val="FF0000"/>
          <w:sz w:val="36"/>
          <w:szCs w:val="36"/>
        </w:rPr>
      </w:pPr>
    </w:p>
    <w:p w14:paraId="4102C633">
      <w:pPr>
        <w:bidi w:val="0"/>
        <w:rPr>
          <w:rFonts w:hint="default" w:ascii="Times New Roman" w:hAnsi="Times New Roman" w:eastAsia="宋体" w:cs="Times New Roman"/>
          <w:b/>
          <w:bCs/>
          <w:color w:val="FF0000"/>
          <w:sz w:val="36"/>
          <w:szCs w:val="36"/>
        </w:rPr>
      </w:pPr>
    </w:p>
    <w:p w14:paraId="45979C2C">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lang w:eastAsia="zh-CN"/>
          <w14:textFill>
            <w14:solidFill>
              <w14:schemeClr w14:val="tx1"/>
            </w14:solidFill>
          </w14:textFill>
        </w:rPr>
      </w:pPr>
      <w:r>
        <w:rPr>
          <w:rFonts w:hint="default" w:ascii="Times New Roman" w:hAnsi="Times New Roman" w:eastAsia="宋体" w:cs="Times New Roman"/>
          <w:b/>
          <w:bCs w:val="0"/>
          <w:color w:val="000000" w:themeColor="text1"/>
          <w:sz w:val="44"/>
          <w:szCs w:val="44"/>
          <w:lang w:eastAsia="zh-CN"/>
          <w14:textFill>
            <w14:solidFill>
              <w14:schemeClr w14:val="tx1"/>
            </w14:solidFill>
          </w14:textFill>
        </w:rPr>
        <w:t>松山区夏家店乡乡约地碎石矿</w:t>
      </w:r>
    </w:p>
    <w:p w14:paraId="1A043691">
      <w:pPr>
        <w:keepNext w:val="0"/>
        <w:keepLines w:val="0"/>
        <w:pageBreakBefore w:val="0"/>
        <w:widowControl/>
        <w:kinsoku/>
        <w:wordWrap/>
        <w:overflowPunct/>
        <w:topLinePunct w:val="0"/>
        <w:autoSpaceDE/>
        <w:autoSpaceDN/>
        <w:bidi w:val="0"/>
        <w:adjustRightInd w:val="0"/>
        <w:snapToGrid w:val="0"/>
        <w:spacing w:before="63" w:beforeLines="20" w:after="63" w:afterLines="20" w:line="240" w:lineRule="auto"/>
        <w:textAlignment w:val="auto"/>
        <w:rPr>
          <w:rFonts w:hint="default" w:ascii="Times New Roman" w:hAnsi="Times New Roman" w:eastAsia="宋体" w:cs="Times New Roman"/>
          <w:b/>
          <w:bCs/>
          <w:color w:val="000000" w:themeColor="text1"/>
          <w:sz w:val="44"/>
          <w:szCs w:val="44"/>
          <w14:textFill>
            <w14:solidFill>
              <w14:schemeClr w14:val="tx1"/>
            </w14:solidFill>
          </w14:textFill>
        </w:rPr>
      </w:pPr>
      <w:r>
        <w:rPr>
          <w:rFonts w:hint="default" w:ascii="Times New Roman" w:hAnsi="Times New Roman" w:eastAsia="宋体" w:cs="Times New Roman"/>
          <w:b/>
          <w:bCs/>
          <w:color w:val="000000" w:themeColor="text1"/>
          <w:sz w:val="44"/>
          <w:szCs w:val="44"/>
          <w14:textFill>
            <w14:solidFill>
              <w14:schemeClr w14:val="tx1"/>
            </w14:solidFill>
          </w14:textFill>
        </w:rPr>
        <w:t>二〇</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二</w:t>
      </w:r>
      <w:r>
        <w:rPr>
          <w:rFonts w:hint="eastAsia" w:eastAsia="宋体" w:cs="Times New Roman"/>
          <w:b/>
          <w:bCs/>
          <w:color w:val="000000" w:themeColor="text1"/>
          <w:sz w:val="44"/>
          <w:szCs w:val="44"/>
          <w:lang w:val="en-US" w:eastAsia="zh-CN"/>
          <w14:textFill>
            <w14:solidFill>
              <w14:schemeClr w14:val="tx1"/>
            </w14:solidFill>
          </w14:textFill>
        </w:rPr>
        <w:t>四</w:t>
      </w:r>
      <w:r>
        <w:rPr>
          <w:rFonts w:hint="default" w:ascii="Times New Roman" w:hAnsi="Times New Roman" w:eastAsia="宋体" w:cs="Times New Roman"/>
          <w:b/>
          <w:bCs/>
          <w:color w:val="000000" w:themeColor="text1"/>
          <w:sz w:val="44"/>
          <w:szCs w:val="44"/>
          <w14:textFill>
            <w14:solidFill>
              <w14:schemeClr w14:val="tx1"/>
            </w14:solidFill>
          </w14:textFill>
        </w:rPr>
        <w:t>年度矿山地质环境</w:t>
      </w:r>
      <w:r>
        <w:rPr>
          <w:rFonts w:hint="default" w:ascii="Times New Roman" w:hAnsi="Times New Roman" w:eastAsia="宋体" w:cs="Times New Roman"/>
          <w:b/>
          <w:bCs/>
          <w:color w:val="000000" w:themeColor="text1"/>
          <w:sz w:val="44"/>
          <w:szCs w:val="44"/>
          <w:lang w:eastAsia="zh-CN"/>
          <w14:textFill>
            <w14:solidFill>
              <w14:schemeClr w14:val="tx1"/>
            </w14:solidFill>
          </w14:textFill>
        </w:rPr>
        <w:t>治理</w:t>
      </w:r>
      <w:r>
        <w:rPr>
          <w:rFonts w:hint="default" w:ascii="Times New Roman" w:hAnsi="Times New Roman" w:eastAsia="宋体" w:cs="Times New Roman"/>
          <w:b/>
          <w:bCs/>
          <w:color w:val="000000" w:themeColor="text1"/>
          <w:sz w:val="44"/>
          <w:szCs w:val="44"/>
          <w14:textFill>
            <w14:solidFill>
              <w14:schemeClr w14:val="tx1"/>
            </w14:solidFill>
          </w14:textFill>
        </w:rPr>
        <w:t>计划</w:t>
      </w:r>
    </w:p>
    <w:p w14:paraId="66B7A114">
      <w:pPr>
        <w:rPr>
          <w:rFonts w:hint="default" w:ascii="Times New Roman" w:hAnsi="Times New Roman" w:eastAsia="宋体" w:cs="Times New Roman"/>
          <w:color w:val="FF0000"/>
          <w:sz w:val="44"/>
          <w:szCs w:val="44"/>
        </w:rPr>
      </w:pPr>
    </w:p>
    <w:p w14:paraId="73620F7E">
      <w:pPr>
        <w:rPr>
          <w:rFonts w:hint="default" w:ascii="Times New Roman" w:hAnsi="Times New Roman" w:eastAsia="宋体" w:cs="Times New Roman"/>
          <w:color w:val="FF0000"/>
          <w:sz w:val="44"/>
          <w:szCs w:val="44"/>
        </w:rPr>
      </w:pPr>
    </w:p>
    <w:p w14:paraId="51AEEFF8">
      <w:pPr>
        <w:rPr>
          <w:rFonts w:hint="default" w:ascii="Times New Roman" w:hAnsi="Times New Roman" w:eastAsia="宋体" w:cs="Times New Roman"/>
          <w:color w:val="FF0000"/>
          <w:sz w:val="44"/>
          <w:szCs w:val="44"/>
        </w:rPr>
      </w:pPr>
    </w:p>
    <w:p w14:paraId="5EF77D9E">
      <w:pPr>
        <w:rPr>
          <w:rFonts w:hint="default" w:ascii="Times New Roman" w:hAnsi="Times New Roman" w:eastAsia="宋体" w:cs="Times New Roman"/>
          <w:color w:val="FF0000"/>
          <w:sz w:val="44"/>
          <w:szCs w:val="44"/>
        </w:rPr>
      </w:pPr>
    </w:p>
    <w:p w14:paraId="18F3919D">
      <w:pPr>
        <w:rPr>
          <w:rFonts w:hint="default" w:ascii="Times New Roman" w:hAnsi="Times New Roman" w:eastAsia="宋体" w:cs="Times New Roman"/>
          <w:color w:val="FF0000"/>
          <w:sz w:val="44"/>
          <w:szCs w:val="44"/>
        </w:rPr>
      </w:pPr>
    </w:p>
    <w:p w14:paraId="060C7B8B">
      <w:pPr>
        <w:rPr>
          <w:rFonts w:hint="default" w:ascii="Times New Roman" w:hAnsi="Times New Roman" w:eastAsia="宋体" w:cs="Times New Roman"/>
          <w:color w:val="FF0000"/>
          <w:sz w:val="44"/>
          <w:szCs w:val="44"/>
        </w:rPr>
      </w:pPr>
    </w:p>
    <w:p w14:paraId="1BA0D2AC">
      <w:pPr>
        <w:rPr>
          <w:rFonts w:hint="default" w:ascii="Times New Roman" w:hAnsi="Times New Roman" w:eastAsia="宋体" w:cs="Times New Roman"/>
          <w:color w:val="FF0000"/>
          <w:sz w:val="44"/>
          <w:szCs w:val="44"/>
        </w:rPr>
      </w:pPr>
    </w:p>
    <w:p w14:paraId="407A5CC7">
      <w:pPr>
        <w:rPr>
          <w:rFonts w:hint="default" w:ascii="Times New Roman" w:hAnsi="Times New Roman" w:eastAsia="宋体" w:cs="Times New Roman"/>
          <w:color w:val="FF0000"/>
          <w:sz w:val="44"/>
          <w:szCs w:val="44"/>
        </w:rPr>
      </w:pPr>
    </w:p>
    <w:p w14:paraId="1CA59765">
      <w:pPr>
        <w:rPr>
          <w:rFonts w:hint="default" w:ascii="Times New Roman" w:hAnsi="Times New Roman" w:eastAsia="宋体" w:cs="Times New Roman"/>
          <w:color w:val="FF0000"/>
          <w:sz w:val="44"/>
          <w:szCs w:val="44"/>
        </w:rPr>
      </w:pPr>
    </w:p>
    <w:p w14:paraId="748C2DF0">
      <w:pPr>
        <w:rPr>
          <w:rFonts w:hint="default" w:ascii="Times New Roman" w:hAnsi="Times New Roman" w:eastAsia="宋体" w:cs="Times New Roman"/>
          <w:color w:val="FF0000"/>
          <w:sz w:val="44"/>
          <w:szCs w:val="44"/>
        </w:rPr>
      </w:pPr>
    </w:p>
    <w:p w14:paraId="7AD2F172">
      <w:pPr>
        <w:rPr>
          <w:rFonts w:hint="default" w:ascii="Times New Roman" w:hAnsi="Times New Roman" w:eastAsia="宋体" w:cs="Times New Roman"/>
          <w:color w:val="FF0000"/>
          <w:sz w:val="44"/>
          <w:szCs w:val="44"/>
        </w:rPr>
      </w:pPr>
    </w:p>
    <w:p w14:paraId="3880272F">
      <w:pPr>
        <w:rPr>
          <w:rFonts w:hint="default" w:ascii="Times New Roman" w:hAnsi="Times New Roman" w:eastAsia="宋体" w:cs="Times New Roman"/>
          <w:color w:val="FF0000"/>
          <w:sz w:val="44"/>
          <w:szCs w:val="44"/>
        </w:rPr>
      </w:pPr>
    </w:p>
    <w:p w14:paraId="2F561410">
      <w:pPr>
        <w:rPr>
          <w:rFonts w:hint="default" w:ascii="Times New Roman" w:hAnsi="Times New Roman" w:eastAsia="宋体" w:cs="Times New Roman"/>
          <w:color w:val="FF0000"/>
          <w:sz w:val="32"/>
          <w:szCs w:val="32"/>
        </w:rPr>
      </w:pPr>
    </w:p>
    <w:p w14:paraId="0DEACA4F">
      <w:pPr>
        <w:rPr>
          <w:rFonts w:hint="default" w:ascii="Times New Roman" w:hAnsi="Times New Roman" w:eastAsia="宋体" w:cs="Times New Roman"/>
          <w:color w:val="FF0000"/>
          <w:sz w:val="32"/>
          <w:szCs w:val="32"/>
        </w:rPr>
      </w:pPr>
    </w:p>
    <w:p w14:paraId="40A82937">
      <w:pPr>
        <w:rPr>
          <w:rFonts w:hint="default" w:ascii="Times New Roman" w:hAnsi="Times New Roman" w:eastAsia="宋体" w:cs="Times New Roman"/>
          <w:color w:val="FF0000"/>
          <w:sz w:val="32"/>
          <w:szCs w:val="32"/>
        </w:rPr>
      </w:pPr>
    </w:p>
    <w:p w14:paraId="47CC3C7C">
      <w:pPr>
        <w:rPr>
          <w:rFonts w:hint="default" w:ascii="Times New Roman" w:hAnsi="Times New Roman" w:eastAsia="宋体" w:cs="Times New Roman"/>
          <w:color w:val="FF0000"/>
          <w:sz w:val="32"/>
          <w:szCs w:val="32"/>
        </w:rPr>
      </w:pPr>
    </w:p>
    <w:p w14:paraId="298205FE">
      <w:pPr>
        <w:rPr>
          <w:rFonts w:hint="default" w:ascii="Times New Roman" w:hAnsi="Times New Roman" w:eastAsia="宋体" w:cs="Times New Roman"/>
          <w:color w:val="FF0000"/>
          <w:sz w:val="32"/>
          <w:szCs w:val="32"/>
        </w:rPr>
      </w:pPr>
    </w:p>
    <w:p w14:paraId="349CF59A">
      <w:pPr>
        <w:jc w:val="center"/>
        <w:rPr>
          <w:rFonts w:hint="default" w:ascii="Times New Roman" w:hAnsi="Times New Roman" w:eastAsia="宋体" w:cs="Times New Roman"/>
          <w:b/>
          <w:bCs/>
          <w:color w:val="000000" w:themeColor="text1"/>
          <w:sz w:val="32"/>
          <w:szCs w:val="32"/>
          <w14:textFill>
            <w14:solidFill>
              <w14:schemeClr w14:val="tx1"/>
            </w14:solidFill>
          </w14:textFill>
        </w:rPr>
      </w:pPr>
      <w:r>
        <w:rPr>
          <w:rFonts w:hint="default" w:ascii="Times New Roman" w:hAnsi="Times New Roman" w:eastAsia="宋体" w:cs="Times New Roman"/>
          <w:b/>
          <w:bCs/>
          <w:color w:val="000000" w:themeColor="text1"/>
          <w:sz w:val="32"/>
          <w:szCs w:val="32"/>
          <w:lang w:val="zh-CN"/>
          <w14:textFill>
            <w14:solidFill>
              <w14:schemeClr w14:val="tx1"/>
            </w14:solidFill>
          </w14:textFill>
        </w:rPr>
        <w:t>赤峰乡约地碎石有限公司</w:t>
      </w:r>
    </w:p>
    <w:p w14:paraId="5E4F9A8F">
      <w:pPr>
        <w:jc w:val="center"/>
        <w:rPr>
          <w:rFonts w:hint="default" w:ascii="Times New Roman" w:hAnsi="Times New Roman" w:eastAsia="宋体" w:cs="Times New Roman"/>
          <w:color w:val="000000" w:themeColor="text1"/>
          <w:sz w:val="32"/>
          <w:szCs w:val="32"/>
          <w14:textFill>
            <w14:solidFill>
              <w14:schemeClr w14:val="tx1"/>
            </w14:solidFill>
          </w14:textFill>
        </w:rPr>
      </w:pPr>
    </w:p>
    <w:p w14:paraId="106D1C02">
      <w:pPr>
        <w:jc w:val="center"/>
        <w:rPr>
          <w:rFonts w:hint="default" w:ascii="Times New Roman" w:hAnsi="Times New Roman" w:eastAsia="宋体" w:cs="Times New Roman"/>
          <w:color w:val="000000" w:themeColor="text1"/>
          <w:sz w:val="32"/>
          <w:szCs w:val="32"/>
          <w14:textFill>
            <w14:solidFill>
              <w14:schemeClr w14:val="tx1"/>
            </w14:solidFill>
          </w14:textFill>
        </w:rPr>
      </w:pPr>
      <w:r>
        <w:rPr>
          <w:rFonts w:hint="default" w:ascii="Times New Roman" w:hAnsi="Times New Roman" w:eastAsia="宋体" w:cs="Times New Roman"/>
          <w:color w:val="000000" w:themeColor="text1"/>
          <w:sz w:val="32"/>
          <w:szCs w:val="32"/>
          <w14:textFill>
            <w14:solidFill>
              <w14:schemeClr w14:val="tx1"/>
            </w14:solidFill>
          </w14:textFill>
        </w:rPr>
        <w:t>二〇</w:t>
      </w:r>
      <w:r>
        <w:rPr>
          <w:rFonts w:hint="default" w:ascii="Times New Roman" w:hAnsi="Times New Roman" w:eastAsia="宋体" w:cs="Times New Roman"/>
          <w:color w:val="000000" w:themeColor="text1"/>
          <w:sz w:val="32"/>
          <w:szCs w:val="32"/>
          <w:lang w:eastAsia="zh-CN"/>
          <w14:textFill>
            <w14:solidFill>
              <w14:schemeClr w14:val="tx1"/>
            </w14:solidFill>
          </w14:textFill>
        </w:rPr>
        <w:t>二</w:t>
      </w:r>
      <w:r>
        <w:rPr>
          <w:rFonts w:hint="eastAsia" w:eastAsia="宋体" w:cs="Times New Roman"/>
          <w:color w:val="000000" w:themeColor="text1"/>
          <w:sz w:val="32"/>
          <w:szCs w:val="32"/>
          <w:lang w:val="en-US" w:eastAsia="zh-CN"/>
          <w14:textFill>
            <w14:solidFill>
              <w14:schemeClr w14:val="tx1"/>
            </w14:solidFill>
          </w14:textFill>
        </w:rPr>
        <w:t>四</w:t>
      </w:r>
      <w:r>
        <w:rPr>
          <w:rFonts w:hint="default" w:ascii="Times New Roman" w:hAnsi="Times New Roman" w:eastAsia="宋体" w:cs="Times New Roman"/>
          <w:color w:val="000000" w:themeColor="text1"/>
          <w:sz w:val="32"/>
          <w:szCs w:val="32"/>
          <w14:textFill>
            <w14:solidFill>
              <w14:schemeClr w14:val="tx1"/>
            </w14:solidFill>
          </w14:textFill>
        </w:rPr>
        <w:t>年</w:t>
      </w:r>
      <w:r>
        <w:rPr>
          <w:rFonts w:hint="eastAsia" w:eastAsia="宋体" w:cs="Times New Roman"/>
          <w:color w:val="000000" w:themeColor="text1"/>
          <w:sz w:val="32"/>
          <w:szCs w:val="32"/>
          <w:lang w:eastAsia="zh-CN"/>
          <w14:textFill>
            <w14:solidFill>
              <w14:schemeClr w14:val="tx1"/>
            </w14:solidFill>
          </w14:textFill>
        </w:rPr>
        <w:t>三</w:t>
      </w:r>
      <w:r>
        <w:rPr>
          <w:rFonts w:hint="default" w:ascii="Times New Roman" w:hAnsi="Times New Roman" w:eastAsia="宋体" w:cs="Times New Roman"/>
          <w:color w:val="000000" w:themeColor="text1"/>
          <w:sz w:val="32"/>
          <w:szCs w:val="32"/>
          <w14:textFill>
            <w14:solidFill>
              <w14:schemeClr w14:val="tx1"/>
            </w14:solidFill>
          </w14:textFill>
        </w:rPr>
        <w:t>月</w:t>
      </w:r>
    </w:p>
    <w:p w14:paraId="10BBFD2B">
      <w:pPr>
        <w:jc w:val="both"/>
        <w:rPr>
          <w:rFonts w:hint="default" w:ascii="Times New Roman" w:hAnsi="Times New Roman" w:eastAsia="宋体" w:cs="Times New Roman"/>
          <w:color w:val="FF0000"/>
        </w:rPr>
      </w:pPr>
      <w:r>
        <w:rPr>
          <w:rFonts w:hint="default" w:ascii="Times New Roman" w:hAnsi="Times New Roman" w:eastAsia="宋体" w:cs="Times New Roman"/>
          <w:color w:val="FF0000"/>
        </w:rPr>
        <w:br w:type="page"/>
      </w:r>
    </w:p>
    <w:sdt>
      <w:sdtPr>
        <w:rPr>
          <w:rFonts w:hint="default" w:ascii="Times New Roman" w:hAnsi="Times New Roman" w:eastAsia="宋体" w:cs="Times New Roman"/>
          <w:color w:val="FF0000"/>
          <w:kern w:val="2"/>
          <w:sz w:val="21"/>
          <w:szCs w:val="21"/>
          <w:lang w:val="en-US" w:eastAsia="zh-CN" w:bidi="ar-SA"/>
        </w:rPr>
        <w:id w:val="147464212"/>
        <w:showingPlcHdr/>
        <w15:color w:val="DBDBDB"/>
        <w:docPartObj>
          <w:docPartGallery w:val="Table of Contents"/>
          <w:docPartUnique/>
        </w:docPartObj>
      </w:sdtPr>
      <w:sdtEndPr>
        <w:rPr>
          <w:rFonts w:hint="default" w:ascii="Times New Roman" w:hAnsi="Times New Roman" w:eastAsia="宋体" w:cs="Times New Roman"/>
          <w:b/>
          <w:color w:val="FF0000"/>
          <w:kern w:val="2"/>
          <w:sz w:val="21"/>
          <w:szCs w:val="21"/>
          <w:lang w:val="en-US" w:eastAsia="zh-CN" w:bidi="ar-SA"/>
        </w:rPr>
      </w:sdtEndPr>
      <w:sdtContent>
        <w:p w14:paraId="2D62E7BD">
          <w:pPr>
            <w:rPr>
              <w:rFonts w:hint="default" w:ascii="Times New Roman" w:hAnsi="Times New Roman" w:eastAsia="宋体" w:cs="Times New Roman"/>
              <w:b/>
              <w:bCs/>
              <w:color w:val="FF0000"/>
              <w:sz w:val="24"/>
              <w:szCs w:val="24"/>
              <w:lang w:val="en-US" w:eastAsia="zh-CN"/>
            </w:rPr>
          </w:pPr>
          <w:bookmarkStart w:id="0" w:name="_Toc18324"/>
          <w:bookmarkStart w:id="1" w:name="_Toc8863"/>
          <w:r>
            <w:rPr>
              <w:rFonts w:hint="eastAsia" w:eastAsia="宋体" w:cs="Times New Roman"/>
              <w:color w:val="FF0000"/>
              <w:kern w:val="2"/>
              <w:sz w:val="21"/>
              <w:szCs w:val="21"/>
              <w:lang w:val="en-US" w:eastAsia="zh-CN" w:bidi="ar-SA"/>
            </w:rPr>
            <w:t xml:space="preserve">     </w:t>
          </w:r>
        </w:p>
      </w:sdtContent>
    </w:sdt>
    <w:p w14:paraId="03C3A9B8">
      <w:pPr>
        <w:pStyle w:val="7"/>
        <w:tabs>
          <w:tab w:val="right" w:leader="dot" w:pos="8306"/>
        </w:tabs>
        <w:jc w:val="center"/>
        <w:rPr>
          <w:color w:val="000000" w:themeColor="text1"/>
          <w:sz w:val="24"/>
          <w:szCs w:val="24"/>
          <w14:textFill>
            <w14:solidFill>
              <w14:schemeClr w14:val="tx1"/>
            </w14:solidFill>
          </w14:textFill>
        </w:rPr>
      </w:pPr>
      <w:r>
        <w:rPr>
          <w:rFonts w:hint="eastAsia" w:cs="Times New Roman"/>
          <w:b/>
          <w:bCs/>
          <w:color w:val="000000" w:themeColor="text1"/>
          <w:sz w:val="40"/>
          <w:szCs w:val="40"/>
          <w:lang w:val="en-US" w:eastAsia="zh-CN"/>
          <w14:textFill>
            <w14:solidFill>
              <w14:schemeClr w14:val="tx1"/>
            </w14:solidFill>
          </w14:textFill>
        </w:rPr>
        <w:t>目  录</w: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instrText xml:space="preserve">TOC \o "1-2" \h \u </w:instrText>
      </w: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fldChar w:fldCharType="separate"/>
      </w:r>
    </w:p>
    <w:p w14:paraId="26B90949">
      <w:pPr>
        <w:pStyle w:val="7"/>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_Toc19114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第一章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矿山基本情况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_Toc19114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3DE3B4CA">
      <w:pPr>
        <w:pStyle w:val="7"/>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_Toc5378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第二章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矿山地质环境治理方案的编制与执行情况</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_Toc5378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09813770">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_Toc14881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方案编制概况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_Toc14881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95392BA">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_Toc17411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二、治理方案规划的近期治理工程内容</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_Toc17411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2</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1EF00107">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_Toc27023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三、矿山地质环境治理方案执行情况</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_Toc27023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A1E01D3">
      <w:pPr>
        <w:pStyle w:val="7"/>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_Toc25217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第三章</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本年度矿山生产计划</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_Toc25217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8</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68A829CE">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_Toc24919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本年度的主要生产指标计划</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_Toc24919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56F8F07">
      <w:pPr>
        <w:pStyle w:val="7"/>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_Toc26088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eastAsia" w:ascii="Times New Roman" w:hAnsi="Times New Roman" w:eastAsia="宋体" w:cs="Times New Roman"/>
          <w:b/>
          <w:bCs w:val="0"/>
          <w:color w:val="000000" w:themeColor="text1"/>
          <w:sz w:val="24"/>
          <w:szCs w:val="32"/>
          <w:lang w:val="en-US" w:eastAsia="zh-CN"/>
          <w14:textFill>
            <w14:solidFill>
              <w14:schemeClr w14:val="tx1"/>
            </w14:solidFill>
          </w14:textFill>
        </w:rPr>
        <w:t xml:space="preserve">第四章 </w:t>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矿山地质环境问题</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_Toc26088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9</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12EBB0E">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_Toc17203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eastAsia" w:ascii="Times New Roman" w:hAnsi="Times New Roman" w:eastAsia="宋体" w:cs="Times New Roman"/>
          <w:bCs/>
          <w:color w:val="000000" w:themeColor="text1"/>
          <w:sz w:val="22"/>
          <w:szCs w:val="28"/>
          <w:lang w:val="en-US" w:eastAsia="zh-CN"/>
          <w14:textFill>
            <w14:solidFill>
              <w14:schemeClr w14:val="tx1"/>
            </w14:solidFill>
          </w14:textFill>
        </w:rPr>
        <w:t>一、</w:t>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矿山地质环境问题现状</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_Toc17203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0D42A524">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_Toc16463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二、矿山地质环境问题预测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_Toc16463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15</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7E1CA5DC">
      <w:pPr>
        <w:pStyle w:val="7"/>
        <w:tabs>
          <w:tab w:val="right" w:leader="dot" w:pos="8306"/>
        </w:tabs>
        <w:rPr>
          <w:b/>
          <w:bCs w:val="0"/>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_Toc19890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第五章  矿山地质环境防治工程</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_Toc19890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18</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4790638B">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_Toc3152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一、矿山地质环境治理区的确定</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_Toc3152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8C5B72D">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_Toc32084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二、矿山地质环境治理工程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_Toc32084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18</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4C616A29">
      <w:pPr>
        <w:pStyle w:val="8"/>
        <w:tabs>
          <w:tab w:val="right" w:leader="dot" w:pos="8306"/>
        </w:tabs>
        <w:rPr>
          <w:color w:val="000000" w:themeColor="text1"/>
          <w:sz w:val="22"/>
          <w:szCs w:val="22"/>
          <w14:textFill>
            <w14:solidFill>
              <w14:schemeClr w14:val="tx1"/>
            </w14:solidFill>
          </w14:textFill>
        </w:rPr>
      </w:pP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begin"/>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instrText xml:space="preserve"> HYPERLINK \l _Toc16419 </w:instrText>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separate"/>
      </w:r>
      <w:r>
        <w:rPr>
          <w:rFonts w:hint="default" w:ascii="Times New Roman" w:hAnsi="Times New Roman" w:eastAsia="宋体" w:cs="Times New Roman"/>
          <w:bCs/>
          <w:color w:val="000000" w:themeColor="text1"/>
          <w:sz w:val="22"/>
          <w:szCs w:val="28"/>
          <w:lang w:val="en-US" w:eastAsia="zh-CN"/>
          <w14:textFill>
            <w14:solidFill>
              <w14:schemeClr w14:val="tx1"/>
            </w14:solidFill>
          </w14:textFill>
        </w:rPr>
        <w:t>三、矿山地质环境监测工程</w:t>
      </w:r>
      <w:r>
        <w:rPr>
          <w:color w:val="000000" w:themeColor="text1"/>
          <w:sz w:val="22"/>
          <w:szCs w:val="22"/>
          <w14:textFill>
            <w14:solidFill>
              <w14:schemeClr w14:val="tx1"/>
            </w14:solidFill>
          </w14:textFill>
        </w:rPr>
        <w:tab/>
      </w:r>
      <w:r>
        <w:rPr>
          <w:color w:val="000000" w:themeColor="text1"/>
          <w:sz w:val="22"/>
          <w:szCs w:val="22"/>
          <w14:textFill>
            <w14:solidFill>
              <w14:schemeClr w14:val="tx1"/>
            </w14:solidFill>
          </w14:textFill>
        </w:rPr>
        <w:fldChar w:fldCharType="begin"/>
      </w:r>
      <w:r>
        <w:rPr>
          <w:color w:val="000000" w:themeColor="text1"/>
          <w:sz w:val="22"/>
          <w:szCs w:val="22"/>
          <w14:textFill>
            <w14:solidFill>
              <w14:schemeClr w14:val="tx1"/>
            </w14:solidFill>
          </w14:textFill>
        </w:rPr>
        <w:instrText xml:space="preserve"> PAGEREF _Toc16419 </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19</w:t>
      </w:r>
      <w:r>
        <w:rPr>
          <w:color w:val="000000" w:themeColor="text1"/>
          <w:sz w:val="22"/>
          <w:szCs w:val="22"/>
          <w14:textFill>
            <w14:solidFill>
              <w14:schemeClr w14:val="tx1"/>
            </w14:solidFill>
          </w14:textFill>
        </w:rPr>
        <w:fldChar w:fldCharType="end"/>
      </w:r>
      <w:r>
        <w:rPr>
          <w:rFonts w:hint="default" w:ascii="Times New Roman" w:hAnsi="Times New Roman" w:eastAsia="宋体" w:cs="Times New Roman"/>
          <w:bCs/>
          <w:color w:val="000000" w:themeColor="text1"/>
          <w:sz w:val="22"/>
          <w:szCs w:val="22"/>
          <w:lang w:val="en-US" w:eastAsia="zh-CN"/>
          <w14:textFill>
            <w14:solidFill>
              <w14:schemeClr w14:val="tx1"/>
            </w14:solidFill>
          </w14:textFill>
        </w:rPr>
        <w:fldChar w:fldCharType="end"/>
      </w:r>
    </w:p>
    <w:p w14:paraId="224B3C85">
      <w:pPr>
        <w:pStyle w:val="7"/>
        <w:tabs>
          <w:tab w:val="right" w:leader="dot" w:pos="8306"/>
        </w:tabs>
        <w:rPr>
          <w:color w:val="000000" w:themeColor="text1"/>
          <w:sz w:val="24"/>
          <w:szCs w:val="24"/>
          <w14:textFill>
            <w14:solidFill>
              <w14:schemeClr w14:val="tx1"/>
            </w14:solidFill>
          </w14:textFill>
        </w:rPr>
      </w:pP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begin"/>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instrText xml:space="preserve"> HYPERLINK \l _Toc8405 </w:instrText>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separate"/>
      </w:r>
      <w:r>
        <w:rPr>
          <w:rFonts w:hint="default" w:ascii="Times New Roman" w:hAnsi="Times New Roman" w:eastAsia="宋体" w:cs="Times New Roman"/>
          <w:b/>
          <w:bCs w:val="0"/>
          <w:color w:val="000000" w:themeColor="text1"/>
          <w:sz w:val="24"/>
          <w:szCs w:val="32"/>
          <w:lang w:val="en-US" w:eastAsia="zh-CN"/>
          <w14:textFill>
            <w14:solidFill>
              <w14:schemeClr w14:val="tx1"/>
            </w14:solidFill>
          </w14:textFill>
        </w:rPr>
        <w:t>第六章  经费估算</w:t>
      </w:r>
      <w:r>
        <w:rPr>
          <w:b/>
          <w:bCs w:val="0"/>
          <w:color w:val="000000" w:themeColor="text1"/>
          <w:sz w:val="24"/>
          <w:szCs w:val="24"/>
          <w14:textFill>
            <w14:solidFill>
              <w14:schemeClr w14:val="tx1"/>
            </w14:solidFill>
          </w14:textFill>
        </w:rPr>
        <w:tab/>
      </w:r>
      <w:r>
        <w:rPr>
          <w:b/>
          <w:bCs w:val="0"/>
          <w:color w:val="000000" w:themeColor="text1"/>
          <w:sz w:val="24"/>
          <w:szCs w:val="24"/>
          <w14:textFill>
            <w14:solidFill>
              <w14:schemeClr w14:val="tx1"/>
            </w14:solidFill>
          </w14:textFill>
        </w:rPr>
        <w:fldChar w:fldCharType="begin"/>
      </w:r>
      <w:r>
        <w:rPr>
          <w:b/>
          <w:bCs w:val="0"/>
          <w:color w:val="000000" w:themeColor="text1"/>
          <w:sz w:val="24"/>
          <w:szCs w:val="24"/>
          <w14:textFill>
            <w14:solidFill>
              <w14:schemeClr w14:val="tx1"/>
            </w14:solidFill>
          </w14:textFill>
        </w:rPr>
        <w:instrText xml:space="preserve"> PAGEREF _Toc8405 </w:instrText>
      </w:r>
      <w:r>
        <w:rPr>
          <w:b/>
          <w:bCs w:val="0"/>
          <w:color w:val="000000" w:themeColor="text1"/>
          <w:sz w:val="24"/>
          <w:szCs w:val="24"/>
          <w14:textFill>
            <w14:solidFill>
              <w14:schemeClr w14:val="tx1"/>
            </w14:solidFill>
          </w14:textFill>
        </w:rPr>
        <w:fldChar w:fldCharType="separate"/>
      </w:r>
      <w:r>
        <w:rPr>
          <w:b/>
          <w:bCs w:val="0"/>
          <w:color w:val="000000" w:themeColor="text1"/>
          <w:sz w:val="24"/>
          <w:szCs w:val="24"/>
          <w14:textFill>
            <w14:solidFill>
              <w14:schemeClr w14:val="tx1"/>
            </w14:solidFill>
          </w14:textFill>
        </w:rPr>
        <w:t>20</w:t>
      </w:r>
      <w:r>
        <w:rPr>
          <w:b/>
          <w:bCs w:val="0"/>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val="0"/>
          <w:color w:val="000000" w:themeColor="text1"/>
          <w:sz w:val="24"/>
          <w:szCs w:val="22"/>
          <w:lang w:val="en-US" w:eastAsia="zh-CN"/>
          <w14:textFill>
            <w14:solidFill>
              <w14:schemeClr w14:val="tx1"/>
            </w14:solidFill>
          </w14:textFill>
        </w:rPr>
        <w:fldChar w:fldCharType="end"/>
      </w:r>
    </w:p>
    <w:p w14:paraId="18C2D616">
      <w:pPr>
        <w:bidi w:val="0"/>
        <w:spacing w:line="360" w:lineRule="auto"/>
        <w:ind w:left="0" w:leftChars="0" w:firstLine="0" w:firstLineChars="0"/>
        <w:jc w:val="both"/>
        <w:rPr>
          <w:rFonts w:hint="default" w:ascii="Times New Roman" w:hAnsi="Times New Roman" w:eastAsia="宋体" w:cs="Times New Roman"/>
          <w:bCs/>
          <w:color w:val="FF0000"/>
          <w:sz w:val="20"/>
          <w:szCs w:val="22"/>
          <w:lang w:val="en-US" w:eastAsia="zh-CN"/>
        </w:rPr>
      </w:pPr>
      <w:r>
        <w:rPr>
          <w:rFonts w:hint="default" w:ascii="Times New Roman" w:hAnsi="Times New Roman" w:eastAsia="宋体" w:cs="Times New Roman"/>
          <w:bCs/>
          <w:color w:val="000000" w:themeColor="text1"/>
          <w:sz w:val="20"/>
          <w:szCs w:val="22"/>
          <w:lang w:val="en-US" w:eastAsia="zh-CN"/>
          <w14:textFill>
            <w14:solidFill>
              <w14:schemeClr w14:val="tx1"/>
            </w14:solidFill>
          </w14:textFill>
        </w:rPr>
        <w:fldChar w:fldCharType="end"/>
      </w:r>
    </w:p>
    <w:p w14:paraId="649828A7">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586F03AC">
      <w:pPr>
        <w:bidi w:val="0"/>
        <w:spacing w:line="360" w:lineRule="auto"/>
        <w:ind w:left="0" w:leftChars="0" w:firstLine="0" w:firstLineChars="0"/>
        <w:jc w:val="both"/>
        <w:rPr>
          <w:rFonts w:hint="default" w:ascii="Times New Roman" w:hAnsi="Times New Roman" w:eastAsia="宋体" w:cs="Times New Roman"/>
          <w:b/>
          <w:bCs/>
          <w:color w:val="FF0000"/>
          <w:sz w:val="24"/>
          <w:szCs w:val="24"/>
          <w:lang w:val="en-US" w:eastAsia="zh-CN"/>
        </w:rPr>
      </w:pPr>
    </w:p>
    <w:p w14:paraId="3248AFA6">
      <w:pPr>
        <w:bidi w:val="0"/>
        <w:spacing w:line="360" w:lineRule="auto"/>
        <w:ind w:left="0" w:leftChars="0" w:firstLine="0" w:firstLineChars="0"/>
        <w:jc w:val="both"/>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附图：</w:t>
      </w:r>
    </w:p>
    <w:p w14:paraId="05688A70">
      <w:pPr>
        <w:pStyle w:val="13"/>
        <w:numPr>
          <w:ilvl w:val="0"/>
          <w:numId w:val="0"/>
        </w:numPr>
        <w:spacing w:line="360" w:lineRule="auto"/>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2" w:name="_Toc28664"/>
      <w:r>
        <w:rPr>
          <w:rFonts w:hint="eastAsia" w:ascii="Times New Roman" w:cs="Times New Roman"/>
          <w:bCs/>
          <w:color w:val="000000" w:themeColor="text1"/>
          <w:kern w:val="0"/>
          <w:sz w:val="24"/>
          <w:szCs w:val="24"/>
          <w:lang w:val="en-US" w:eastAsia="zh-CN"/>
          <w14:textFill>
            <w14:solidFill>
              <w14:schemeClr w14:val="tx1"/>
            </w14:solidFill>
          </w14:textFill>
        </w:rPr>
        <w:t>1、</w:t>
      </w:r>
      <w:r>
        <w:rPr>
          <w:rFonts w:hint="default" w:ascii="Times New Roman" w:hAnsi="Times New Roman" w:eastAsia="宋体" w:cs="Times New Roman"/>
          <w:bCs/>
          <w:color w:val="000000" w:themeColor="text1"/>
          <w:kern w:val="0"/>
          <w:sz w:val="24"/>
          <w:szCs w:val="24"/>
          <w:lang w:eastAsia="zh-CN"/>
          <w14:textFill>
            <w14:solidFill>
              <w14:schemeClr w14:val="tx1"/>
            </w14:solidFill>
          </w14:textFill>
        </w:rPr>
        <w:t>松山区夏家店乡乡约地碎石矿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202</w:t>
      </w:r>
      <w:r>
        <w:rPr>
          <w:rFonts w:hint="eastAsia" w:ascii="Times New Roman"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年度矿山地质环境治理工程部署图</w:t>
      </w:r>
    </w:p>
    <w:p w14:paraId="3D5F8FF1">
      <w:pPr>
        <w:pStyle w:val="13"/>
        <w:numPr>
          <w:ilvl w:val="0"/>
          <w:numId w:val="0"/>
        </w:numPr>
        <w:spacing w:line="360" w:lineRule="auto"/>
        <w:jc w:val="right"/>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（比例尺1：2000）</w:t>
      </w:r>
      <w:bookmarkEnd w:id="0"/>
      <w:bookmarkEnd w:id="1"/>
      <w:bookmarkEnd w:id="2"/>
    </w:p>
    <w:p w14:paraId="63651287">
      <w:pPr>
        <w:numPr>
          <w:ilvl w:val="0"/>
          <w:numId w:val="1"/>
        </w:numPr>
        <w:spacing w:line="360" w:lineRule="auto"/>
        <w:outlineLvl w:val="0"/>
        <w:rPr>
          <w:rFonts w:hint="default" w:ascii="Times New Roman" w:hAnsi="Times New Roman" w:eastAsia="宋体" w:cs="Times New Roman"/>
          <w:b/>
          <w:bCs/>
          <w:color w:val="FF0000"/>
          <w:sz w:val="36"/>
          <w:szCs w:val="36"/>
          <w:lang w:val="en-US" w:eastAsia="zh-CN"/>
        </w:rPr>
        <w:sectPr>
          <w:pgSz w:w="11906" w:h="16838"/>
          <w:pgMar w:top="1701" w:right="1701" w:bottom="1701" w:left="1701" w:header="851" w:footer="567" w:gutter="0"/>
          <w:pgNumType w:fmt="decimal"/>
          <w:cols w:space="720" w:num="1"/>
          <w:docGrid w:linePitch="286" w:charSpace="0"/>
        </w:sectPr>
      </w:pPr>
    </w:p>
    <w:p w14:paraId="38CE1C20">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textAlignment w:val="auto"/>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3" w:name="_Toc15855"/>
      <w:bookmarkStart w:id="4" w:name="_Toc19114"/>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矿山基本情况</w:t>
      </w:r>
      <w:bookmarkEnd w:id="3"/>
      <w:bookmarkEnd w:id="4"/>
    </w:p>
    <w:p w14:paraId="598FA283">
      <w:pPr>
        <w:numPr>
          <w:ilvl w:val="0"/>
          <w:numId w:val="0"/>
        </w:numPr>
        <w:spacing w:line="360" w:lineRule="auto"/>
        <w:jc w:val="center"/>
        <w:rPr>
          <w:rFonts w:hint="default" w:ascii="Times New Roman" w:hAnsi="Times New Roman" w:eastAsia="宋体"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矿山基本情况表</w:t>
      </w:r>
    </w:p>
    <w:tbl>
      <w:tblPr>
        <w:tblStyle w:val="11"/>
        <w:tblW w:w="87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530"/>
        <w:gridCol w:w="1500"/>
        <w:gridCol w:w="225"/>
        <w:gridCol w:w="1080"/>
        <w:gridCol w:w="465"/>
        <w:gridCol w:w="2220"/>
      </w:tblGrid>
      <w:tr w14:paraId="5720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4F0E7C7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矿山企业基本信息</w:t>
            </w:r>
          </w:p>
        </w:tc>
      </w:tr>
      <w:tr w14:paraId="135E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3113226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矿山名称</w:t>
            </w:r>
          </w:p>
        </w:tc>
        <w:tc>
          <w:tcPr>
            <w:tcW w:w="7020" w:type="dxa"/>
            <w:gridSpan w:val="6"/>
            <w:vAlign w:val="center"/>
          </w:tcPr>
          <w:p w14:paraId="7F62D5EB">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松山区夏家店乡乡约地碎石矿</w:t>
            </w:r>
          </w:p>
        </w:tc>
      </w:tr>
      <w:tr w14:paraId="2567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F5CEF2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采矿权人</w:t>
            </w:r>
          </w:p>
        </w:tc>
        <w:tc>
          <w:tcPr>
            <w:tcW w:w="3030" w:type="dxa"/>
            <w:gridSpan w:val="2"/>
            <w:vAlign w:val="center"/>
          </w:tcPr>
          <w:p w14:paraId="524909F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zh-CN"/>
                <w14:textFill>
                  <w14:solidFill>
                    <w14:schemeClr w14:val="tx1"/>
                  </w14:solidFill>
                </w14:textFill>
              </w:rPr>
              <w:t>赤峰乡约地碎石有限公司</w:t>
            </w:r>
          </w:p>
        </w:tc>
        <w:tc>
          <w:tcPr>
            <w:tcW w:w="1770" w:type="dxa"/>
            <w:gridSpan w:val="3"/>
            <w:shd w:val="clear" w:color="auto" w:fill="auto"/>
            <w:vAlign w:val="center"/>
          </w:tcPr>
          <w:p w14:paraId="2E7C0EF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法人代表</w:t>
            </w:r>
          </w:p>
        </w:tc>
        <w:tc>
          <w:tcPr>
            <w:tcW w:w="2220" w:type="dxa"/>
            <w:shd w:val="clear" w:color="auto" w:fill="auto"/>
            <w:vAlign w:val="center"/>
          </w:tcPr>
          <w:p w14:paraId="2E3B1943">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尹明胜</w:t>
            </w:r>
          </w:p>
        </w:tc>
      </w:tr>
      <w:tr w14:paraId="1D4B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404C94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采矿许可证号</w:t>
            </w:r>
          </w:p>
        </w:tc>
        <w:tc>
          <w:tcPr>
            <w:tcW w:w="3030" w:type="dxa"/>
            <w:gridSpan w:val="2"/>
            <w:vAlign w:val="center"/>
          </w:tcPr>
          <w:p w14:paraId="559B2264">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C1504002015057130138195</w:t>
            </w:r>
          </w:p>
        </w:tc>
        <w:tc>
          <w:tcPr>
            <w:tcW w:w="1770" w:type="dxa"/>
            <w:gridSpan w:val="3"/>
            <w:vAlign w:val="center"/>
          </w:tcPr>
          <w:p w14:paraId="027D0E7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发证机关</w:t>
            </w:r>
          </w:p>
        </w:tc>
        <w:tc>
          <w:tcPr>
            <w:tcW w:w="2220" w:type="dxa"/>
            <w:vAlign w:val="center"/>
          </w:tcPr>
          <w:p w14:paraId="62A27927">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赤峰市自然资源局</w:t>
            </w:r>
          </w:p>
        </w:tc>
      </w:tr>
      <w:tr w14:paraId="0923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0FE7E97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有效期限</w:t>
            </w:r>
          </w:p>
        </w:tc>
        <w:tc>
          <w:tcPr>
            <w:tcW w:w="3030" w:type="dxa"/>
            <w:gridSpan w:val="2"/>
            <w:shd w:val="clear" w:color="auto" w:fill="auto"/>
            <w:vAlign w:val="center"/>
          </w:tcPr>
          <w:p w14:paraId="7D4E16E0">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20-5-15</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至20</w:t>
            </w: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22-5-15</w:t>
            </w:r>
          </w:p>
        </w:tc>
        <w:tc>
          <w:tcPr>
            <w:tcW w:w="1770" w:type="dxa"/>
            <w:gridSpan w:val="3"/>
            <w:shd w:val="clear" w:color="auto" w:fill="auto"/>
            <w:vAlign w:val="center"/>
          </w:tcPr>
          <w:p w14:paraId="327DBED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发证日期</w:t>
            </w:r>
          </w:p>
        </w:tc>
        <w:tc>
          <w:tcPr>
            <w:tcW w:w="2220" w:type="dxa"/>
            <w:shd w:val="clear" w:color="auto" w:fill="auto"/>
            <w:vAlign w:val="center"/>
          </w:tcPr>
          <w:p w14:paraId="053F6ED9">
            <w:pPr>
              <w:widowControl w:val="0"/>
              <w:numPr>
                <w:ilvl w:val="0"/>
                <w:numId w:val="0"/>
              </w:numPr>
              <w:spacing w:line="240" w:lineRule="auto"/>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2021年9月22日</w:t>
            </w:r>
          </w:p>
        </w:tc>
      </w:tr>
      <w:tr w14:paraId="0E2E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70E93A0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矿区地址</w:t>
            </w:r>
          </w:p>
        </w:tc>
        <w:tc>
          <w:tcPr>
            <w:tcW w:w="7020" w:type="dxa"/>
            <w:gridSpan w:val="6"/>
            <w:vAlign w:val="center"/>
          </w:tcPr>
          <w:p w14:paraId="2EF9608F">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内蒙古自治区赤峰市松山区夏家店乡相约地村</w:t>
            </w:r>
          </w:p>
        </w:tc>
      </w:tr>
      <w:tr w14:paraId="1BFB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F1830D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经纬度坐标</w:t>
            </w:r>
          </w:p>
        </w:tc>
        <w:tc>
          <w:tcPr>
            <w:tcW w:w="7020" w:type="dxa"/>
            <w:gridSpan w:val="6"/>
            <w:vAlign w:val="center"/>
          </w:tcPr>
          <w:p w14:paraId="13792752">
            <w:pPr>
              <w:keepNext w:val="0"/>
              <w:keepLines w:val="0"/>
              <w:pageBreakBefore w:val="0"/>
              <w:widowControl w:val="0"/>
              <w:tabs>
                <w:tab w:val="left" w:pos="720"/>
              </w:tabs>
              <w:kinsoku/>
              <w:wordWrap/>
              <w:overflowPunct/>
              <w:topLinePunct w:val="0"/>
              <w:autoSpaceDE/>
              <w:autoSpaceDN/>
              <w:bidi w:val="0"/>
              <w:adjustRightInd w:val="0"/>
              <w:snapToGrid w:val="0"/>
              <w:spacing w:after="0" w:line="240" w:lineRule="auto"/>
              <w:contextualSpacing/>
              <w:jc w:val="both"/>
              <w:textAlignment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Cs/>
                <w:color w:val="000000" w:themeColor="text1"/>
                <w:kern w:val="2"/>
                <w:sz w:val="21"/>
                <w:szCs w:val="21"/>
                <w14:textFill>
                  <w14:solidFill>
                    <w14:schemeClr w14:val="tx1"/>
                  </w14:solidFill>
                </w14:textFill>
              </w:rPr>
              <w:t>东经：119°04′2</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9</w:t>
            </w:r>
            <w:r>
              <w:rPr>
                <w:rFonts w:hint="default" w:ascii="Times New Roman" w:hAnsi="Times New Roman" w:eastAsia="宋体" w:cs="Times New Roman"/>
                <w:bCs/>
                <w:color w:val="000000" w:themeColor="text1"/>
                <w:kern w:val="2"/>
                <w:sz w:val="21"/>
                <w:szCs w:val="21"/>
                <w14:textFill>
                  <w14:solidFill>
                    <w14:schemeClr w14:val="tx1"/>
                  </w14:solidFill>
                </w14:textFill>
              </w:rPr>
              <w:t>″—119°04′</w:t>
            </w:r>
            <w:r>
              <w:rPr>
                <w:rFonts w:hint="default" w:ascii="Times New Roman" w:hAnsi="Times New Roman" w:eastAsia="宋体" w:cs="Times New Roman"/>
                <w:bCs/>
                <w:color w:val="000000" w:themeColor="text1"/>
                <w:kern w:val="2"/>
                <w:sz w:val="21"/>
                <w:szCs w:val="21"/>
                <w:lang w:val="en-US" w:eastAsia="zh-CN"/>
                <w14:textFill>
                  <w14:solidFill>
                    <w14:schemeClr w14:val="tx1"/>
                  </w14:solidFill>
                </w14:textFill>
              </w:rPr>
              <w:t>34</w:t>
            </w:r>
            <w:r>
              <w:rPr>
                <w:rFonts w:hint="default" w:ascii="Times New Roman" w:hAnsi="Times New Roman" w:eastAsia="宋体" w:cs="Times New Roman"/>
                <w:bCs/>
                <w:color w:val="000000" w:themeColor="text1"/>
                <w:kern w:val="2"/>
                <w:sz w:val="21"/>
                <w:szCs w:val="21"/>
                <w14:textFill>
                  <w14:solidFill>
                    <w14:schemeClr w14:val="tx1"/>
                  </w14:solidFill>
                </w14:textFill>
              </w:rPr>
              <w:t>″；北纬：42°20′50″—42°20′57″。</w:t>
            </w:r>
          </w:p>
        </w:tc>
      </w:tr>
      <w:tr w14:paraId="2234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352338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经济类型</w:t>
            </w:r>
          </w:p>
        </w:tc>
        <w:tc>
          <w:tcPr>
            <w:tcW w:w="3030" w:type="dxa"/>
            <w:gridSpan w:val="2"/>
            <w:vAlign w:val="center"/>
          </w:tcPr>
          <w:p w14:paraId="2886A1A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有限</w:t>
            </w:r>
            <w:r>
              <w:rPr>
                <w:rFonts w:hint="default" w:ascii="Times New Roman" w:hAnsi="Times New Roman" w:eastAsia="宋体" w:cs="Times New Roman"/>
                <w:color w:val="000000" w:themeColor="text1"/>
                <w:sz w:val="21"/>
                <w:szCs w:val="21"/>
                <w:lang w:eastAsia="zh-CN"/>
                <w14:textFill>
                  <w14:solidFill>
                    <w14:schemeClr w14:val="tx1"/>
                  </w14:solidFill>
                </w14:textFill>
              </w:rPr>
              <w:t>责任</w:t>
            </w:r>
            <w:r>
              <w:rPr>
                <w:rFonts w:hint="default" w:ascii="Times New Roman" w:hAnsi="Times New Roman" w:eastAsia="宋体" w:cs="Times New Roman"/>
                <w:color w:val="000000" w:themeColor="text1"/>
                <w:sz w:val="21"/>
                <w:szCs w:val="21"/>
                <w14:textFill>
                  <w14:solidFill>
                    <w14:schemeClr w14:val="tx1"/>
                  </w14:solidFill>
                </w14:textFill>
              </w:rPr>
              <w:t>公司</w:t>
            </w:r>
          </w:p>
        </w:tc>
        <w:tc>
          <w:tcPr>
            <w:tcW w:w="1770" w:type="dxa"/>
            <w:gridSpan w:val="3"/>
            <w:vAlign w:val="center"/>
          </w:tcPr>
          <w:p w14:paraId="625D4175">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生产规模</w:t>
            </w:r>
          </w:p>
        </w:tc>
        <w:tc>
          <w:tcPr>
            <w:tcW w:w="2220" w:type="dxa"/>
            <w:vAlign w:val="center"/>
          </w:tcPr>
          <w:p w14:paraId="4EC926B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中</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型</w:t>
            </w:r>
          </w:p>
        </w:tc>
      </w:tr>
      <w:tr w14:paraId="7317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E88EFCA">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开采矿种</w:t>
            </w:r>
          </w:p>
        </w:tc>
        <w:tc>
          <w:tcPr>
            <w:tcW w:w="3030" w:type="dxa"/>
            <w:gridSpan w:val="2"/>
            <w:vAlign w:val="center"/>
          </w:tcPr>
          <w:p w14:paraId="528B211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建筑用玄武岩</w:t>
            </w:r>
          </w:p>
        </w:tc>
        <w:tc>
          <w:tcPr>
            <w:tcW w:w="1770" w:type="dxa"/>
            <w:gridSpan w:val="3"/>
            <w:vAlign w:val="center"/>
          </w:tcPr>
          <w:p w14:paraId="50F0931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采矿方式</w:t>
            </w:r>
          </w:p>
        </w:tc>
        <w:tc>
          <w:tcPr>
            <w:tcW w:w="2220" w:type="dxa"/>
            <w:vAlign w:val="center"/>
          </w:tcPr>
          <w:p w14:paraId="3A256B7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露天开采</w:t>
            </w:r>
          </w:p>
        </w:tc>
      </w:tr>
      <w:tr w14:paraId="7E39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2DE7CDD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矿区面积</w:t>
            </w:r>
          </w:p>
        </w:tc>
        <w:tc>
          <w:tcPr>
            <w:tcW w:w="3030" w:type="dxa"/>
            <w:gridSpan w:val="2"/>
            <w:vAlign w:val="center"/>
          </w:tcPr>
          <w:p w14:paraId="7C266A7E">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0.0</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14:textFill>
                  <w14:solidFill>
                    <w14:schemeClr w14:val="tx1"/>
                  </w14:solidFill>
                </w14:textFill>
              </w:rPr>
              <w:t>km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2</w:t>
            </w:r>
          </w:p>
        </w:tc>
        <w:tc>
          <w:tcPr>
            <w:tcW w:w="1770" w:type="dxa"/>
            <w:gridSpan w:val="3"/>
            <w:vAlign w:val="center"/>
          </w:tcPr>
          <w:p w14:paraId="53E47944">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生产现状</w:t>
            </w:r>
          </w:p>
        </w:tc>
        <w:tc>
          <w:tcPr>
            <w:tcW w:w="2220" w:type="dxa"/>
            <w:vAlign w:val="center"/>
          </w:tcPr>
          <w:p w14:paraId="20040E8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停产</w:t>
            </w:r>
          </w:p>
        </w:tc>
      </w:tr>
      <w:tr w14:paraId="3CB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10808E83">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建矿时间</w:t>
            </w:r>
          </w:p>
        </w:tc>
        <w:tc>
          <w:tcPr>
            <w:tcW w:w="3030" w:type="dxa"/>
            <w:gridSpan w:val="2"/>
            <w:vAlign w:val="center"/>
          </w:tcPr>
          <w:p w14:paraId="0F3D405C">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2015</w:t>
            </w:r>
          </w:p>
        </w:tc>
        <w:tc>
          <w:tcPr>
            <w:tcW w:w="1770" w:type="dxa"/>
            <w:gridSpan w:val="3"/>
            <w:vAlign w:val="center"/>
          </w:tcPr>
          <w:p w14:paraId="3F4D2F9D">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设计生产能力</w:t>
            </w:r>
          </w:p>
        </w:tc>
        <w:tc>
          <w:tcPr>
            <w:tcW w:w="2220" w:type="dxa"/>
            <w:vAlign w:val="center"/>
          </w:tcPr>
          <w:p w14:paraId="5F1F6A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5.00万m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r>
      <w:tr w14:paraId="3224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12F364F">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设计服务年限</w:t>
            </w:r>
          </w:p>
        </w:tc>
        <w:tc>
          <w:tcPr>
            <w:tcW w:w="3030" w:type="dxa"/>
            <w:gridSpan w:val="2"/>
            <w:vAlign w:val="center"/>
          </w:tcPr>
          <w:p w14:paraId="16B7AD90">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3.5年</w:t>
            </w:r>
          </w:p>
        </w:tc>
        <w:tc>
          <w:tcPr>
            <w:tcW w:w="1770" w:type="dxa"/>
            <w:gridSpan w:val="3"/>
            <w:vAlign w:val="center"/>
          </w:tcPr>
          <w:p w14:paraId="23A0BF3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实际生产能力</w:t>
            </w:r>
          </w:p>
        </w:tc>
        <w:tc>
          <w:tcPr>
            <w:tcW w:w="2220" w:type="dxa"/>
            <w:vAlign w:val="center"/>
          </w:tcPr>
          <w:p w14:paraId="2BFF10D3">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5.00万m</w:t>
            </w:r>
            <w:r>
              <w:rPr>
                <w:rFonts w:hint="default" w:ascii="Times New Roman" w:hAnsi="Times New Roman" w:eastAsia="宋体" w:cs="Times New Roman"/>
                <w:b w:val="0"/>
                <w:bCs w:val="0"/>
                <w:color w:val="000000" w:themeColor="text1"/>
                <w:sz w:val="21"/>
                <w:szCs w:val="21"/>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/年</w:t>
            </w:r>
          </w:p>
        </w:tc>
      </w:tr>
      <w:tr w14:paraId="1D12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0752ED40">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剩余服务年限</w:t>
            </w:r>
          </w:p>
        </w:tc>
        <w:tc>
          <w:tcPr>
            <w:tcW w:w="3030" w:type="dxa"/>
            <w:gridSpan w:val="2"/>
            <w:vAlign w:val="center"/>
          </w:tcPr>
          <w:p w14:paraId="7B0F9626">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3年</w:t>
            </w:r>
          </w:p>
        </w:tc>
        <w:tc>
          <w:tcPr>
            <w:tcW w:w="1770" w:type="dxa"/>
            <w:gridSpan w:val="3"/>
            <w:vAlign w:val="center"/>
          </w:tcPr>
          <w:p w14:paraId="14A294EC">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开采深度</w:t>
            </w:r>
          </w:p>
        </w:tc>
        <w:tc>
          <w:tcPr>
            <w:tcW w:w="2220" w:type="dxa"/>
            <w:vAlign w:val="center"/>
          </w:tcPr>
          <w:p w14:paraId="1142228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760</w:t>
            </w:r>
            <w:r>
              <w:rPr>
                <w:rFonts w:hint="default" w:ascii="Times New Roman" w:hAnsi="Times New Roman" w:eastAsia="宋体" w:cs="Times New Roman"/>
                <w:color w:val="000000" w:themeColor="text1"/>
                <w:kern w:val="0"/>
                <w:sz w:val="21"/>
                <w:szCs w:val="21"/>
                <w14:textFill>
                  <w14:solidFill>
                    <w14:schemeClr w14:val="tx1"/>
                  </w14:solidFill>
                </w14:textFill>
              </w:rPr>
              <w:t>m至</w:t>
            </w:r>
            <w:r>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t>685</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r w14:paraId="2F7D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45651BA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查明资源储量</w:t>
            </w:r>
          </w:p>
        </w:tc>
        <w:tc>
          <w:tcPr>
            <w:tcW w:w="3030" w:type="dxa"/>
            <w:gridSpan w:val="2"/>
            <w:vAlign w:val="center"/>
          </w:tcPr>
          <w:p w14:paraId="32BAE91A">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26.76×10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c>
          <w:tcPr>
            <w:tcW w:w="1770" w:type="dxa"/>
            <w:gridSpan w:val="3"/>
            <w:vAlign w:val="center"/>
          </w:tcPr>
          <w:p w14:paraId="47236288">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剩余资源储量</w:t>
            </w:r>
          </w:p>
        </w:tc>
        <w:tc>
          <w:tcPr>
            <w:tcW w:w="2220" w:type="dxa"/>
            <w:vAlign w:val="center"/>
          </w:tcPr>
          <w:p w14:paraId="3C31A378">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20.55×10</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4</w:t>
            </w:r>
            <w:r>
              <w:rPr>
                <w:rFonts w:hint="default" w:ascii="Times New Roman" w:hAnsi="Times New Roman" w:eastAsia="宋体" w:cs="Times New Roman"/>
                <w:color w:val="000000" w:themeColor="text1"/>
                <w:sz w:val="21"/>
                <w:szCs w:val="21"/>
                <w14:textFill>
                  <w14:solidFill>
                    <w14:schemeClr w14:val="tx1"/>
                  </w14:solidFill>
                </w14:textFill>
              </w:rPr>
              <w:t>m</w:t>
            </w:r>
            <w:r>
              <w:rPr>
                <w:rFonts w:hint="default" w:ascii="Times New Roman" w:hAnsi="Times New Roman" w:eastAsia="宋体" w:cs="Times New Roman"/>
                <w:color w:val="000000" w:themeColor="text1"/>
                <w:sz w:val="21"/>
                <w:szCs w:val="21"/>
                <w:vertAlign w:val="superscript"/>
                <w14:textFill>
                  <w14:solidFill>
                    <w14:schemeClr w14:val="tx1"/>
                  </w14:solidFill>
                </w14:textFill>
              </w:rPr>
              <w:t>3</w:t>
            </w:r>
          </w:p>
        </w:tc>
      </w:tr>
      <w:tr w14:paraId="7464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restart"/>
            <w:vAlign w:val="center"/>
          </w:tcPr>
          <w:p w14:paraId="6039A377">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矿区范围</w:t>
            </w:r>
          </w:p>
          <w:p w14:paraId="724273E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拐点坐标</w:t>
            </w:r>
          </w:p>
        </w:tc>
        <w:tc>
          <w:tcPr>
            <w:tcW w:w="7020" w:type="dxa"/>
            <w:gridSpan w:val="6"/>
            <w:vAlign w:val="center"/>
          </w:tcPr>
          <w:p w14:paraId="1F59B146">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eastAsia="宋体" w:cs="Times New Roman"/>
                <w:b w:val="0"/>
                <w:bCs w:val="0"/>
                <w:color w:val="000000" w:themeColor="text1"/>
                <w:sz w:val="21"/>
                <w:szCs w:val="21"/>
                <w:vertAlign w:val="baseline"/>
                <w:lang w:val="en-US" w:eastAsia="zh-CN"/>
                <w14:textFill>
                  <w14:solidFill>
                    <w14:schemeClr w14:val="tx1"/>
                  </w14:solidFill>
                </w14:textFill>
              </w:rPr>
              <w:t>2000国家大地</w:t>
            </w: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坐标系</w:t>
            </w:r>
          </w:p>
        </w:tc>
      </w:tr>
      <w:tr w14:paraId="7438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9044C00">
            <w:pPr>
              <w:widowControl w:val="0"/>
              <w:spacing w:line="240" w:lineRule="auto"/>
              <w:jc w:val="center"/>
              <w:rPr>
                <w:rFonts w:hint="default" w:ascii="Times New Roman" w:hAnsi="Times New Roman" w:eastAsia="宋体" w:cs="Times New Roman"/>
                <w:color w:val="000000" w:themeColor="text1"/>
                <w:sz w:val="21"/>
                <w:szCs w:val="21"/>
                <w14:textFill>
                  <w14:solidFill>
                    <w14:schemeClr w14:val="tx1"/>
                  </w14:solidFill>
                </w14:textFill>
              </w:rPr>
            </w:pPr>
          </w:p>
        </w:tc>
        <w:tc>
          <w:tcPr>
            <w:tcW w:w="1530" w:type="dxa"/>
            <w:vAlign w:val="center"/>
          </w:tcPr>
          <w:p w14:paraId="087C7017">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拐点编号</w:t>
            </w:r>
          </w:p>
        </w:tc>
        <w:tc>
          <w:tcPr>
            <w:tcW w:w="2805" w:type="dxa"/>
            <w:gridSpan w:val="3"/>
            <w:vAlign w:val="center"/>
          </w:tcPr>
          <w:p w14:paraId="674A33B8">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X</w:t>
            </w:r>
          </w:p>
        </w:tc>
        <w:tc>
          <w:tcPr>
            <w:tcW w:w="2685" w:type="dxa"/>
            <w:gridSpan w:val="2"/>
            <w:vAlign w:val="center"/>
          </w:tcPr>
          <w:p w14:paraId="719CBAFB">
            <w:pPr>
              <w:widowControl w:val="0"/>
              <w:numPr>
                <w:ilvl w:val="0"/>
                <w:numId w:val="0"/>
              </w:num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Y</w:t>
            </w:r>
          </w:p>
        </w:tc>
      </w:tr>
      <w:tr w14:paraId="3CA9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205A2441">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DB3C65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2805" w:type="dxa"/>
            <w:gridSpan w:val="3"/>
            <w:vAlign w:val="center"/>
          </w:tcPr>
          <w:p w14:paraId="7A89FAA5">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4690823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6135</w:t>
            </w:r>
          </w:p>
        </w:tc>
        <w:tc>
          <w:tcPr>
            <w:tcW w:w="2685" w:type="dxa"/>
            <w:gridSpan w:val="2"/>
            <w:vAlign w:val="center"/>
          </w:tcPr>
          <w:p w14:paraId="1A168E71">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40423773.7520</w:t>
            </w:r>
          </w:p>
        </w:tc>
      </w:tr>
      <w:tr w14:paraId="2F59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77A02B12">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65258E1A">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2805" w:type="dxa"/>
            <w:gridSpan w:val="3"/>
            <w:vAlign w:val="center"/>
          </w:tcPr>
          <w:p w14:paraId="3B5C03EE">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4690820.0837</w:t>
            </w:r>
          </w:p>
        </w:tc>
        <w:tc>
          <w:tcPr>
            <w:tcW w:w="2685" w:type="dxa"/>
            <w:gridSpan w:val="2"/>
            <w:vAlign w:val="center"/>
          </w:tcPr>
          <w:p w14:paraId="7362EC4A">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40423873.6623</w:t>
            </w:r>
          </w:p>
        </w:tc>
      </w:tr>
      <w:tr w14:paraId="69FA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6DEE46F8">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2C1F10D2">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2805" w:type="dxa"/>
            <w:gridSpan w:val="3"/>
            <w:vAlign w:val="center"/>
          </w:tcPr>
          <w:p w14:paraId="4ECEDBB0">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4690620.2733</w:t>
            </w:r>
          </w:p>
        </w:tc>
        <w:tc>
          <w:tcPr>
            <w:tcW w:w="2685" w:type="dxa"/>
            <w:gridSpan w:val="2"/>
            <w:vAlign w:val="center"/>
          </w:tcPr>
          <w:p w14:paraId="3FA6DBA6">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40423866.6126</w:t>
            </w:r>
          </w:p>
        </w:tc>
      </w:tr>
      <w:tr w14:paraId="0349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Merge w:val="continue"/>
            <w:vAlign w:val="center"/>
          </w:tcPr>
          <w:p w14:paraId="4515BF69">
            <w:pPr>
              <w:widowControl w:val="0"/>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30" w:type="dxa"/>
            <w:vAlign w:val="center"/>
          </w:tcPr>
          <w:p w14:paraId="0A8C3896">
            <w:pPr>
              <w:widowControl w:val="0"/>
              <w:numPr>
                <w:ilvl w:val="0"/>
                <w:numId w:val="0"/>
              </w:numPr>
              <w:spacing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2805" w:type="dxa"/>
            <w:gridSpan w:val="3"/>
            <w:vAlign w:val="center"/>
          </w:tcPr>
          <w:p w14:paraId="024311B8">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4690623</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7931</w:t>
            </w:r>
          </w:p>
        </w:tc>
        <w:tc>
          <w:tcPr>
            <w:tcW w:w="2685" w:type="dxa"/>
            <w:gridSpan w:val="2"/>
            <w:vAlign w:val="center"/>
          </w:tcPr>
          <w:p w14:paraId="09FCFC19">
            <w:pPr>
              <w:widowControl w:val="0"/>
              <w:spacing w:after="0" w:line="240" w:lineRule="auto"/>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40423766.7024</w:t>
            </w:r>
          </w:p>
        </w:tc>
      </w:tr>
      <w:tr w14:paraId="3284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E7FF8C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基金计提</w:t>
            </w:r>
          </w:p>
        </w:tc>
        <w:tc>
          <w:tcPr>
            <w:tcW w:w="3255" w:type="dxa"/>
            <w:gridSpan w:val="3"/>
            <w:vAlign w:val="center"/>
          </w:tcPr>
          <w:p w14:paraId="7B0EAEFF">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2"/>
            <w:vAlign w:val="center"/>
          </w:tcPr>
          <w:p w14:paraId="20DD07EE">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基金使用</w:t>
            </w:r>
          </w:p>
        </w:tc>
        <w:tc>
          <w:tcPr>
            <w:tcW w:w="2220" w:type="dxa"/>
            <w:vAlign w:val="center"/>
          </w:tcPr>
          <w:p w14:paraId="61787808">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未使用</w:t>
            </w:r>
          </w:p>
        </w:tc>
      </w:tr>
      <w:tr w14:paraId="3EB9D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4" w:type="dxa"/>
            <w:gridSpan w:val="7"/>
            <w:vAlign w:val="center"/>
          </w:tcPr>
          <w:p w14:paraId="6DC30512">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矿山企业联系方式</w:t>
            </w:r>
          </w:p>
        </w:tc>
      </w:tr>
      <w:tr w14:paraId="33FC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shd w:val="clear" w:color="auto" w:fill="auto"/>
            <w:vAlign w:val="center"/>
          </w:tcPr>
          <w:p w14:paraId="5999C24D">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联系人</w:t>
            </w:r>
          </w:p>
        </w:tc>
        <w:tc>
          <w:tcPr>
            <w:tcW w:w="3255" w:type="dxa"/>
            <w:gridSpan w:val="3"/>
            <w:shd w:val="clear" w:color="auto" w:fill="auto"/>
            <w:vAlign w:val="center"/>
          </w:tcPr>
          <w:p w14:paraId="45637364">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尹明胜</w:t>
            </w:r>
          </w:p>
        </w:tc>
        <w:tc>
          <w:tcPr>
            <w:tcW w:w="1545" w:type="dxa"/>
            <w:gridSpan w:val="2"/>
            <w:vAlign w:val="center"/>
          </w:tcPr>
          <w:p w14:paraId="782DC77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手机号</w:t>
            </w:r>
          </w:p>
        </w:tc>
        <w:tc>
          <w:tcPr>
            <w:tcW w:w="2220" w:type="dxa"/>
            <w:vAlign w:val="center"/>
          </w:tcPr>
          <w:p w14:paraId="176B1462">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18004767000</w:t>
            </w:r>
          </w:p>
        </w:tc>
      </w:tr>
      <w:tr w14:paraId="2FC4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5F169299">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通讯地址</w:t>
            </w:r>
          </w:p>
        </w:tc>
        <w:tc>
          <w:tcPr>
            <w:tcW w:w="3255" w:type="dxa"/>
            <w:gridSpan w:val="3"/>
            <w:vAlign w:val="center"/>
          </w:tcPr>
          <w:p w14:paraId="27066EED">
            <w:pPr>
              <w:widowControl w:val="0"/>
              <w:numPr>
                <w:ilvl w:val="0"/>
                <w:numId w:val="0"/>
              </w:numPr>
              <w:spacing w:line="240" w:lineRule="auto"/>
              <w:ind w:left="0" w:leftChars="0" w:firstLine="0" w:firstLineChars="0"/>
              <w:jc w:val="both"/>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vertAlign w:val="baseline"/>
                <w:lang w:val="en-US" w:eastAsia="zh-CN"/>
                <w14:textFill>
                  <w14:solidFill>
                    <w14:schemeClr w14:val="tx1"/>
                  </w14:solidFill>
                </w14:textFill>
              </w:rPr>
              <w:t>赤峰市松山区夏家店乡</w:t>
            </w:r>
          </w:p>
        </w:tc>
        <w:tc>
          <w:tcPr>
            <w:tcW w:w="1545" w:type="dxa"/>
            <w:gridSpan w:val="2"/>
            <w:vAlign w:val="center"/>
          </w:tcPr>
          <w:p w14:paraId="1A5C2B85">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邮编</w:t>
            </w:r>
          </w:p>
        </w:tc>
        <w:tc>
          <w:tcPr>
            <w:tcW w:w="2220" w:type="dxa"/>
            <w:vAlign w:val="center"/>
          </w:tcPr>
          <w:p w14:paraId="2702D1B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r w14:paraId="2F4C9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vAlign w:val="center"/>
          </w:tcPr>
          <w:p w14:paraId="6E7C61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固定电话</w:t>
            </w:r>
          </w:p>
        </w:tc>
        <w:tc>
          <w:tcPr>
            <w:tcW w:w="3255" w:type="dxa"/>
            <w:gridSpan w:val="3"/>
            <w:vAlign w:val="center"/>
          </w:tcPr>
          <w:p w14:paraId="499C2BFC">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c>
          <w:tcPr>
            <w:tcW w:w="1545" w:type="dxa"/>
            <w:gridSpan w:val="2"/>
            <w:vAlign w:val="center"/>
          </w:tcPr>
          <w:p w14:paraId="3C19C38B">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E-mail</w:t>
            </w:r>
          </w:p>
        </w:tc>
        <w:tc>
          <w:tcPr>
            <w:tcW w:w="2220" w:type="dxa"/>
            <w:vAlign w:val="center"/>
          </w:tcPr>
          <w:p w14:paraId="769CA740">
            <w:pPr>
              <w:widowControl w:val="0"/>
              <w:numPr>
                <w:ilvl w:val="0"/>
                <w:numId w:val="0"/>
              </w:num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p>
        </w:tc>
      </w:tr>
    </w:tbl>
    <w:p w14:paraId="4173F240">
      <w:pPr>
        <w:rPr>
          <w:rFonts w:hint="default" w:ascii="Times New Roman" w:hAnsi="Times New Roman" w:eastAsia="宋体" w:cs="Times New Roman"/>
          <w:b w:val="0"/>
          <w:bCs w:val="0"/>
          <w:color w:val="FF0000"/>
          <w:sz w:val="28"/>
          <w:szCs w:val="28"/>
          <w:lang w:val="en-US" w:eastAsia="zh-CN"/>
        </w:rPr>
      </w:pPr>
      <w:r>
        <w:rPr>
          <w:rFonts w:hint="default" w:ascii="Times New Roman" w:hAnsi="Times New Roman" w:eastAsia="宋体" w:cs="Times New Roman"/>
          <w:b w:val="0"/>
          <w:bCs w:val="0"/>
          <w:color w:val="FF0000"/>
          <w:sz w:val="28"/>
          <w:szCs w:val="28"/>
          <w:lang w:val="en-US" w:eastAsia="zh-CN"/>
        </w:rPr>
        <w:br w:type="page"/>
      </w:r>
    </w:p>
    <w:p w14:paraId="657D154C">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5" w:name="_Toc5509"/>
      <w:bookmarkStart w:id="6" w:name="_Toc537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矿山地质环境治理方案的编制与执行情况</w:t>
      </w:r>
      <w:bookmarkEnd w:id="5"/>
      <w:bookmarkEnd w:id="6"/>
    </w:p>
    <w:p w14:paraId="3FEB5FA4">
      <w:pPr>
        <w:numPr>
          <w:ilvl w:val="0"/>
          <w:numId w:val="2"/>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7" w:name="_Toc20413"/>
      <w:bookmarkStart w:id="8" w:name="_Toc1488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方案编制概况</w:t>
      </w:r>
      <w:bookmarkEnd w:id="7"/>
      <w:bookmarkEnd w:id="8"/>
    </w:p>
    <w:p w14:paraId="3CD98208">
      <w:pPr>
        <w:tabs>
          <w:tab w:val="left" w:pos="720"/>
        </w:tabs>
        <w:spacing w:line="360" w:lineRule="auto"/>
        <w:ind w:firstLine="480" w:firstLineChars="200"/>
        <w:contextualSpacing/>
        <w:jc w:val="left"/>
        <w:textAlignment w:val="center"/>
        <w:rPr>
          <w:rFonts w:hint="default" w:ascii="Times New Roman" w:hAnsi="Times New Roman" w:eastAsia="宋体" w:cs="Times New Roman"/>
          <w:color w:val="000000" w:themeColor="text1"/>
          <w:kern w:val="2"/>
          <w:sz w:val="24"/>
          <w:szCs w:val="24"/>
          <w:lang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kern w:val="2"/>
          <w:sz w:val="24"/>
          <w:szCs w:val="24"/>
          <w14:textFill>
            <w14:solidFill>
              <w14:schemeClr w14:val="tx1"/>
            </w14:solidFill>
          </w14:textFill>
        </w:rPr>
        <w:t>2013年4月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14:textFill>
            <w14:solidFill>
              <w14:schemeClr w14:val="tx1"/>
            </w14:solidFill>
          </w14:textFill>
        </w:rPr>
        <w:t>由赤峰浩原矿山技术服务有限公司</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提交的</w:t>
      </w:r>
      <w:r>
        <w:rPr>
          <w:rFonts w:hint="default" w:ascii="Times New Roman" w:hAnsi="Times New Roman" w:eastAsia="宋体" w:cs="Times New Roman"/>
          <w:color w:val="000000" w:themeColor="text1"/>
          <w:kern w:val="2"/>
          <w:sz w:val="24"/>
          <w:szCs w:val="24"/>
          <w14:textFill>
            <w14:solidFill>
              <w14:schemeClr w14:val="tx1"/>
            </w14:solidFill>
          </w14:textFill>
        </w:rPr>
        <w:t>《</w:t>
      </w:r>
      <w:r>
        <w:rPr>
          <w:rFonts w:hint="default" w:ascii="Times New Roman" w:hAnsi="Times New Roman" w:eastAsia="宋体" w:cs="Times New Roman"/>
          <w:bCs/>
          <w:color w:val="000000" w:themeColor="text1"/>
          <w:kern w:val="2"/>
          <w:sz w:val="24"/>
          <w:szCs w:val="24"/>
          <w14:textFill>
            <w14:solidFill>
              <w14:schemeClr w14:val="tx1"/>
            </w14:solidFill>
          </w14:textFill>
        </w:rPr>
        <w:t>内蒙古自治区赤峰市松山区夏家店乡乡约地碎石矿矿山地质环境保护与恢复治理方案</w:t>
      </w:r>
      <w:r>
        <w:rPr>
          <w:rFonts w:hint="default" w:ascii="Times New Roman" w:hAnsi="Times New Roman" w:eastAsia="宋体" w:cs="Times New Roman"/>
          <w:color w:val="000000" w:themeColor="text1"/>
          <w:kern w:val="2"/>
          <w:sz w:val="24"/>
          <w:szCs w:val="24"/>
          <w14:textFill>
            <w14:solidFill>
              <w14:schemeClr w14:val="tx1"/>
            </w14:solidFill>
          </w14:textFill>
        </w:rPr>
        <w:t>》（备案文号：13019）</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w:t>
      </w:r>
    </w:p>
    <w:p w14:paraId="6345AF5D">
      <w:pPr>
        <w:tabs>
          <w:tab w:val="left" w:pos="720"/>
        </w:tabs>
        <w:spacing w:line="360" w:lineRule="auto"/>
        <w:ind w:firstLine="480" w:firstLineChars="200"/>
        <w:contextualSpacing/>
        <w:jc w:val="left"/>
        <w:textAlignment w:val="center"/>
        <w:rPr>
          <w:rFonts w:hint="default" w:ascii="Times New Roman" w:hAnsi="Times New Roman"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2、2017年8月，由辽宁省化工地质勘察院提交的《</w:t>
      </w:r>
      <w:r>
        <w:rPr>
          <w:rFonts w:hint="default" w:ascii="Times New Roman" w:hAnsi="Times New Roman" w:eastAsia="宋体" w:cs="Times New Roman"/>
          <w:bCs/>
          <w:color w:val="000000" w:themeColor="text1"/>
          <w:kern w:val="2"/>
          <w:sz w:val="24"/>
          <w:szCs w:val="24"/>
          <w14:textFill>
            <w14:solidFill>
              <w14:schemeClr w14:val="tx1"/>
            </w14:solidFill>
          </w14:textFill>
        </w:rPr>
        <w:t>内蒙古自治区赤峰市松山区夏家店乡乡约地</w:t>
      </w:r>
      <w:r>
        <w:rPr>
          <w:rFonts w:hint="default" w:ascii="Times New Roman" w:hAnsi="Times New Roman" w:eastAsia="宋体" w:cs="Times New Roman"/>
          <w:bCs/>
          <w:color w:val="000000" w:themeColor="text1"/>
          <w:kern w:val="2"/>
          <w:sz w:val="24"/>
          <w:szCs w:val="24"/>
          <w:lang w:eastAsia="zh-CN"/>
          <w14:textFill>
            <w14:solidFill>
              <w14:schemeClr w14:val="tx1"/>
            </w14:solidFill>
          </w14:textFill>
        </w:rPr>
        <w:t>玄武岩</w:t>
      </w:r>
      <w:r>
        <w:rPr>
          <w:rFonts w:hint="default" w:ascii="Times New Roman" w:hAnsi="Times New Roman" w:eastAsia="宋体" w:cs="Times New Roman"/>
          <w:bCs/>
          <w:color w:val="000000" w:themeColor="text1"/>
          <w:kern w:val="2"/>
          <w:sz w:val="24"/>
          <w:szCs w:val="24"/>
          <w14:textFill>
            <w14:solidFill>
              <w14:schemeClr w14:val="tx1"/>
            </w14:solidFill>
          </w14:textFill>
        </w:rPr>
        <w:t>碎石矿矿山地质环境保护治理方案</w:t>
      </w:r>
      <w:r>
        <w:rPr>
          <w:rFonts w:hint="default" w:ascii="Times New Roman" w:hAnsi="Times New Roman" w:cs="Times New Roman"/>
          <w:color w:val="000000" w:themeColor="text1"/>
          <w:sz w:val="24"/>
          <w:lang w:val="en-US" w:eastAsia="zh-CN"/>
          <w14:textFill>
            <w14:solidFill>
              <w14:schemeClr w14:val="tx1"/>
            </w14:solidFill>
          </w14:textFill>
        </w:rPr>
        <w:t>》。</w:t>
      </w:r>
    </w:p>
    <w:p w14:paraId="02B765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3、2020年4月，由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赤峰市松山区夏家店乡乡约地玄武岩碎石矿</w:t>
      </w:r>
      <w:r>
        <w:rPr>
          <w:rFonts w:hint="default" w:ascii="Times New Roman" w:hAnsi="Times New Roman" w:eastAsia="宋体" w:cs="Times New Roman"/>
          <w:color w:val="000000" w:themeColor="text1"/>
          <w:sz w:val="24"/>
          <w:szCs w:val="24"/>
          <w:lang w:val="zh-CN"/>
          <w14:textFill>
            <w14:solidFill>
              <w14:schemeClr w14:val="tx1"/>
            </w14:solidFill>
          </w14:textFill>
        </w:rPr>
        <w:t>二〇</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二〇</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w:t>
      </w:r>
      <w:r>
        <w:rPr>
          <w:rFonts w:hint="default" w:ascii="Times New Roman" w:hAnsi="Times New Roman" w:eastAsia="宋体" w:cs="Times New Roman"/>
          <w:color w:val="000000" w:themeColor="text1"/>
          <w:sz w:val="24"/>
          <w:szCs w:val="24"/>
          <w:lang w:val="zh-CN" w:eastAsia="zh-CN"/>
          <w14:textFill>
            <w14:solidFill>
              <w14:schemeClr w14:val="tx1"/>
            </w14:solidFill>
          </w14:textFill>
        </w:rPr>
        <w:t>治理</w:t>
      </w:r>
      <w:r>
        <w:rPr>
          <w:rFonts w:hint="default" w:ascii="Times New Roman" w:hAnsi="Times New Roman" w:eastAsia="宋体" w:cs="Times New Roman"/>
          <w:color w:val="000000" w:themeColor="text1"/>
          <w:sz w:val="24"/>
          <w:szCs w:val="24"/>
          <w:lang w:val="zh-CN"/>
          <w14:textFill>
            <w14:solidFill>
              <w14:schemeClr w14:val="tx1"/>
            </w14:solidFill>
          </w14:textFill>
        </w:rPr>
        <w:t>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3D63C2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年4月，由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内蒙古自治区赤峰市松山区夏家店乡乡约地玄武岩碎石矿2021年度矿山地质环境治理计划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17175FB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w:t>
      </w:r>
      <w:r>
        <w:rPr>
          <w:rFonts w:hint="default" w:ascii="Times New Roman" w:hAnsi="Times New Roman" w:cs="Times New Roman"/>
          <w:color w:val="000000" w:themeColor="text1"/>
          <w:sz w:val="24"/>
          <w:szCs w:val="24"/>
          <w:lang w:val="zh-CN"/>
          <w14:textFill>
            <w14:solidFill>
              <w14:schemeClr w14:val="tx1"/>
            </w14:solidFill>
          </w14:textFill>
        </w:rPr>
        <w:t>2</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0EFF3053">
      <w:pPr>
        <w:pStyle w:val="13"/>
        <w:keepNext w:val="0"/>
        <w:keepLines w:val="0"/>
        <w:pageBreakBefore w:val="0"/>
        <w:kinsoku/>
        <w:wordWrap/>
        <w:overflowPunct/>
        <w:topLinePunct w:val="0"/>
        <w:bidi w:val="0"/>
        <w:adjustRightInd w:val="0"/>
        <w:spacing w:line="360" w:lineRule="auto"/>
        <w:ind w:left="0" w:leftChars="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cs="Times New Roman"/>
          <w:color w:val="000000" w:themeColor="text1"/>
          <w:sz w:val="24"/>
          <w:szCs w:val="24"/>
          <w:lang w:val="zh-CN"/>
          <w14:textFill>
            <w14:solidFill>
              <w14:schemeClr w14:val="tx1"/>
            </w14:solidFill>
          </w14:textFill>
        </w:rPr>
        <w:t>赤峰带路矿业咨询有限公司编制的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《赤峰乡约地碎石有限公司松山区夏家店乡乡约地玄武岩碎石矿矿山地质环境保护与土地复垦方案》。</w:t>
      </w:r>
    </w:p>
    <w:p w14:paraId="070A26E7">
      <w:pPr>
        <w:pStyle w:val="13"/>
        <w:keepNext w:val="0"/>
        <w:keepLines w:val="0"/>
        <w:pageBreakBefore w:val="0"/>
        <w:kinsoku/>
        <w:wordWrap/>
        <w:overflowPunct/>
        <w:topLinePunct w:val="0"/>
        <w:bidi w:val="0"/>
        <w:adjustRightInd w:val="0"/>
        <w:spacing w:line="360" w:lineRule="auto"/>
        <w:ind w:left="0" w:leftChars="0"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7</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10</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月，由</w:t>
      </w:r>
      <w:r>
        <w:rPr>
          <w:rFonts w:hint="default" w:ascii="Times New Roman" w:hAnsi="Times New Roman" w:eastAsia="宋体" w:cs="Times New Roman"/>
          <w:color w:val="000000" w:themeColor="text1"/>
          <w:sz w:val="24"/>
          <w:szCs w:val="24"/>
          <w:lang w:val="zh-CN"/>
          <w14:textFill>
            <w14:solidFill>
              <w14:schemeClr w14:val="tx1"/>
            </w14:solidFill>
          </w14:textFill>
        </w:rPr>
        <w:t>赤峰乡约地碎石有限公司</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提交的《</w:t>
      </w:r>
      <w:r>
        <w:rPr>
          <w:rFonts w:hint="default" w:ascii="Times New Roman" w:hAnsi="Times New Roman" w:eastAsia="宋体" w:cs="Times New Roman"/>
          <w:color w:val="000000" w:themeColor="text1"/>
          <w:sz w:val="24"/>
          <w:szCs w:val="24"/>
          <w:lang w:val="zh-CN"/>
          <w14:textFill>
            <w14:solidFill>
              <w14:schemeClr w14:val="tx1"/>
            </w14:solidFill>
          </w14:textFill>
        </w:rPr>
        <w:t>内蒙古自治区赤峰市松山区夏家店乡乡约地玄武岩碎石矿202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zh-CN"/>
          <w14:textFill>
            <w14:solidFill>
              <w14:schemeClr w14:val="tx1"/>
            </w14:solidFill>
          </w14:textFill>
        </w:rPr>
        <w:t>年度矿山地质环境治理计划</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w:t>
      </w:r>
    </w:p>
    <w:p w14:paraId="37445BD6">
      <w:pPr>
        <w:numPr>
          <w:ilvl w:val="0"/>
          <w:numId w:val="0"/>
        </w:numPr>
        <w:spacing w:line="360" w:lineRule="auto"/>
        <w:jc w:val="both"/>
        <w:outlineLvl w:val="1"/>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bookmarkStart w:id="9" w:name="_Toc19289"/>
      <w:bookmarkStart w:id="10" w:name="_Toc17411"/>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二、治理方案规划的近期治理工程内容</w:t>
      </w:r>
      <w:bookmarkEnd w:id="9"/>
      <w:bookmarkEnd w:id="10"/>
    </w:p>
    <w:p w14:paraId="0B6C9AC3">
      <w:pPr>
        <w:numPr>
          <w:ilvl w:val="0"/>
          <w:numId w:val="0"/>
        </w:numPr>
        <w:spacing w:line="360" w:lineRule="auto"/>
        <w:ind w:firstLine="481"/>
        <w:jc w:val="both"/>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矿山于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default" w:ascii="Times New Roman" w:hAnsi="Times New Roman" w:cs="Times New Roman"/>
          <w:color w:val="000000" w:themeColor="text1"/>
          <w:sz w:val="24"/>
          <w:szCs w:val="24"/>
          <w:lang w:val="en-US" w:eastAsia="zh-CN"/>
          <w14:textFill>
            <w14:solidFill>
              <w14:schemeClr w14:val="tx1"/>
            </w14:solidFill>
          </w14:textFill>
        </w:rPr>
        <w:t>9</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default" w:ascii="Times New Roman" w:hAnsi="Times New Roman" w:eastAsia="宋体" w:cs="Times New Roman"/>
          <w:color w:val="000000" w:themeColor="text1"/>
          <w:kern w:val="2"/>
          <w:sz w:val="24"/>
          <w:szCs w:val="24"/>
          <w:lang w:eastAsia="zh-CN"/>
          <w14:textFill>
            <w14:solidFill>
              <w14:schemeClr w14:val="tx1"/>
            </w14:solidFill>
          </w14:textFill>
        </w:rPr>
        <w:t>委托</w:t>
      </w:r>
      <w:r>
        <w:rPr>
          <w:rFonts w:hint="default" w:ascii="Times New Roman" w:hAnsi="Times New Roman" w:cs="Times New Roman"/>
          <w:color w:val="000000" w:themeColor="text1"/>
          <w:sz w:val="24"/>
          <w:szCs w:val="24"/>
          <w:lang w:val="zh-CN"/>
          <w14:textFill>
            <w14:solidFill>
              <w14:schemeClr w14:val="tx1"/>
            </w14:solidFill>
          </w14:textFill>
        </w:rPr>
        <w:t>赤峰带路矿业咨询有限公司</w:t>
      </w:r>
      <w:r>
        <w:rPr>
          <w:rFonts w:hint="default" w:ascii="Times New Roman" w:hAnsi="Times New Roman" w:cs="Times New Roman"/>
          <w:color w:val="000000" w:themeColor="text1"/>
          <w:sz w:val="24"/>
          <w:szCs w:val="24"/>
          <w:lang w:val="en-US" w:eastAsia="zh-CN"/>
          <w14:textFill>
            <w14:solidFill>
              <w14:schemeClr w14:val="tx1"/>
            </w14:solidFill>
          </w14:textFill>
        </w:rPr>
        <w:t>编制的《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赤峰乡约地碎石有限公司松山区夏家店乡乡约地玄武岩碎石矿矿山地质环境保护与土地复垦方案</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。该治理方案设计的</w:t>
      </w:r>
      <w:r>
        <w:rPr>
          <w:rFonts w:hint="eastAsia" w:eastAsia="宋体" w:cs="Times New Roman"/>
          <w:color w:val="000000" w:themeColor="text1"/>
          <w:sz w:val="24"/>
          <w:szCs w:val="24"/>
          <w:lang w:eastAsia="zh-CN"/>
          <w14:textFill>
            <w14:solidFill>
              <w14:schemeClr w14:val="tx1"/>
            </w14:solidFill>
          </w14:textFill>
        </w:rPr>
        <w:t>近</w:t>
      </w:r>
      <w:r>
        <w:rPr>
          <w:rFonts w:hint="default" w:ascii="Times New Roman" w:hAnsi="Times New Roman" w:eastAsia="宋体" w:cs="Times New Roman"/>
          <w:color w:val="000000" w:themeColor="text1"/>
          <w:sz w:val="24"/>
          <w:szCs w:val="24"/>
          <w:lang w:eastAsia="zh-CN"/>
          <w14:textFill>
            <w14:solidFill>
              <w14:schemeClr w14:val="tx1"/>
            </w14:solidFill>
          </w14:textFill>
        </w:rPr>
        <w:t>期治理内容如下：</w:t>
      </w:r>
    </w:p>
    <w:p w14:paraId="298EE079">
      <w:pPr>
        <w:spacing w:after="0" w:line="360" w:lineRule="auto"/>
        <w:ind w:firstLine="482"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14:textFill>
            <w14:solidFill>
              <w14:schemeClr w14:val="tx1"/>
            </w14:solidFill>
          </w14:textFill>
        </w:rPr>
        <w:t>近期5年（2023年7月1日～2028年6月30日）</w:t>
      </w:r>
    </w:p>
    <w:p w14:paraId="2C86F4D5">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1、露天采场（拟建）：对露天采场（拟建）边坡清除危岩体；开采结束后进行垫坡整形、台阶整平、坡面整形、覆土整平、恢复植被、管护；</w:t>
      </w:r>
    </w:p>
    <w:p w14:paraId="318768C0">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2、露天采场：对露天采场设置网围栏及警示牌，削坡整形、垫坡整形、回填、覆土整平、恢复植被、管护；</w:t>
      </w:r>
    </w:p>
    <w:p w14:paraId="30F78AE4">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3、工业场地：矿山终采后，对场地内建筑物进行拆除、料堆进行清运，切坡进行垫坡整形、覆土及整平、恢复植被。</w:t>
      </w:r>
    </w:p>
    <w:p w14:paraId="1CA929D1">
      <w:pP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br w:type="page"/>
      </w:r>
    </w:p>
    <w:p w14:paraId="27CBFD46">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4、料石堆1：对场地内堆存的料石进行清运（出售），场地进行覆土及整平、恢复植被。</w:t>
      </w:r>
    </w:p>
    <w:p w14:paraId="017E2ECC">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5、料石堆2：矿山终采后，对场地内堆存的料石进行清运（出售），场地进行垫坡整形、覆土及整平、恢复植被。</w:t>
      </w:r>
    </w:p>
    <w:p w14:paraId="046FB13C">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6、取土场1：对取土场进行垫坡整形、覆土、恢复植被。</w:t>
      </w:r>
    </w:p>
    <w:p w14:paraId="2F2E6D11">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7、取土场2：对取土场进行垫坡整形、覆土、恢复植被。</w:t>
      </w:r>
    </w:p>
    <w:p w14:paraId="3C397637">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8、废石堆：对废石堆内废石进行清运、覆土、恢复植被。</w:t>
      </w:r>
    </w:p>
    <w:p w14:paraId="510881DA">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9、办公生活区：矿山终采后，对场地内建筑物进行拆除，场地内切坡进行垫坡整形、覆土、恢复植被。</w:t>
      </w:r>
    </w:p>
    <w:p w14:paraId="5C787E6F">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10、值班室：矿山终采后，对场地内建筑物进行拆除、覆土、恢复植被。</w:t>
      </w:r>
    </w:p>
    <w:p w14:paraId="51C47EEF">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11、截洪沟：待矿山终采后，对截洪沟进行回填、覆土、恢复植被。</w:t>
      </w:r>
    </w:p>
    <w:p w14:paraId="1C3FE64E">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12、截洪沟（拟建）：待矿山终采后，对截洪沟进行回填、覆土、恢复植被。</w:t>
      </w:r>
    </w:p>
    <w:p w14:paraId="06F0C513">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13、矿区道路：待矿山终采后，对全部矿区道路进行垫坡整形、覆土、恢复植被。</w:t>
      </w:r>
    </w:p>
    <w:p w14:paraId="38DE2141">
      <w:pPr>
        <w:pStyle w:val="14"/>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14、布设监测点，开展土地监测及复垦区管护工作。</w:t>
      </w:r>
    </w:p>
    <w:p w14:paraId="0974112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color w:val="auto"/>
          <w:sz w:val="24"/>
          <w:szCs w:val="24"/>
          <w:lang w:val="en-US" w:eastAsia="zh-CN" w:bidi="ar-SA"/>
        </w:rPr>
      </w:pPr>
      <w:r>
        <w:rPr>
          <w:rFonts w:hint="eastAsia" w:ascii="黑体" w:hAnsi="黑体" w:eastAsia="黑体" w:cs="黑体"/>
          <w:b w:val="0"/>
          <w:bCs w:val="0"/>
          <w:color w:val="auto"/>
          <w:sz w:val="24"/>
          <w:szCs w:val="24"/>
          <w:lang w:val="en-US" w:eastAsia="zh-CN" w:bidi="ar-SA"/>
        </w:rPr>
        <w:t>表2-1  矿区土地复垦阶段工作部署表</w:t>
      </w:r>
    </w:p>
    <w:tbl>
      <w:tblPr>
        <w:tblStyle w:val="40"/>
        <w:tblW w:w="504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824"/>
        <w:gridCol w:w="2116"/>
        <w:gridCol w:w="4450"/>
      </w:tblGrid>
      <w:tr w14:paraId="08897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tcBorders>
              <w:bottom w:val="single" w:color="auto" w:sz="4" w:space="0"/>
            </w:tcBorders>
            <w:noWrap w:val="0"/>
            <w:vAlign w:val="center"/>
          </w:tcPr>
          <w:p w14:paraId="258C329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4"/>
                <w:sz w:val="21"/>
                <w:szCs w:val="21"/>
                <w:highlight w:val="none"/>
              </w:rPr>
              <w:t>复垦阶</w:t>
            </w:r>
            <w:r>
              <w:rPr>
                <w:rFonts w:hint="default" w:ascii="Times New Roman" w:hAnsi="Times New Roman" w:eastAsia="宋体" w:cs="Times New Roman"/>
                <w:b/>
                <w:bCs/>
                <w:color w:val="auto"/>
                <w:sz w:val="21"/>
                <w:szCs w:val="21"/>
                <w:highlight w:val="none"/>
              </w:rPr>
              <w:t>段</w:t>
            </w:r>
          </w:p>
        </w:tc>
        <w:tc>
          <w:tcPr>
            <w:tcW w:w="1261" w:type="pct"/>
            <w:tcBorders>
              <w:bottom w:val="single" w:color="auto" w:sz="4" w:space="0"/>
            </w:tcBorders>
            <w:noWrap w:val="0"/>
            <w:vAlign w:val="center"/>
          </w:tcPr>
          <w:p w14:paraId="39BA4DA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3"/>
                <w:sz w:val="21"/>
                <w:szCs w:val="21"/>
                <w:highlight w:val="none"/>
              </w:rPr>
              <w:t>复垦单元</w:t>
            </w:r>
          </w:p>
        </w:tc>
        <w:tc>
          <w:tcPr>
            <w:tcW w:w="2651" w:type="pct"/>
            <w:tcBorders>
              <w:bottom w:val="single" w:color="auto" w:sz="4" w:space="0"/>
            </w:tcBorders>
            <w:noWrap w:val="0"/>
            <w:vAlign w:val="center"/>
          </w:tcPr>
          <w:p w14:paraId="6F14326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2"/>
                <w:sz w:val="21"/>
                <w:szCs w:val="21"/>
                <w:highlight w:val="none"/>
              </w:rPr>
              <w:t>主要工程内容</w:t>
            </w:r>
          </w:p>
        </w:tc>
      </w:tr>
      <w:tr w14:paraId="148F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restart"/>
            <w:tcBorders>
              <w:top w:val="single" w:color="auto" w:sz="4" w:space="0"/>
              <w:left w:val="single" w:color="auto" w:sz="4" w:space="0"/>
            </w:tcBorders>
            <w:noWrap w:val="0"/>
            <w:vAlign w:val="center"/>
          </w:tcPr>
          <w:p w14:paraId="78EEC12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pacing w:val="-2"/>
                <w:sz w:val="21"/>
                <w:szCs w:val="21"/>
                <w:lang w:eastAsia="zh-CN"/>
              </w:rPr>
              <w:t>近期</w:t>
            </w:r>
          </w:p>
          <w:p w14:paraId="17AC471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1"/>
                <w:sz w:val="21"/>
                <w:szCs w:val="21"/>
              </w:rPr>
              <w:t>（202</w:t>
            </w:r>
            <w:r>
              <w:rPr>
                <w:rFonts w:hint="eastAsia" w:ascii="Times New Roman" w:hAnsi="Times New Roman" w:cs="Times New Roman"/>
                <w:color w:val="auto"/>
                <w:spacing w:val="-1"/>
                <w:sz w:val="21"/>
                <w:szCs w:val="21"/>
                <w:lang w:val="en-US" w:eastAsia="zh-CN"/>
              </w:rPr>
              <w:t>3</w:t>
            </w:r>
            <w:r>
              <w:rPr>
                <w:rFonts w:hint="default" w:ascii="Times New Roman" w:hAnsi="Times New Roman" w:eastAsia="宋体" w:cs="Times New Roman"/>
                <w:color w:val="auto"/>
                <w:spacing w:val="-4"/>
                <w:sz w:val="21"/>
                <w:szCs w:val="21"/>
              </w:rPr>
              <w:t>年</w:t>
            </w:r>
            <w:r>
              <w:rPr>
                <w:rFonts w:hint="eastAsia" w:ascii="Times New Roman" w:hAnsi="Times New Roman" w:cs="Times New Roman"/>
                <w:color w:val="auto"/>
                <w:spacing w:val="-4"/>
                <w:sz w:val="21"/>
                <w:szCs w:val="21"/>
                <w:lang w:val="en-US" w:eastAsia="zh-CN"/>
              </w:rPr>
              <w:t>7</w:t>
            </w:r>
            <w:r>
              <w:rPr>
                <w:rFonts w:hint="default" w:ascii="Times New Roman" w:hAnsi="Times New Roman" w:eastAsia="宋体" w:cs="Times New Roman"/>
                <w:color w:val="auto"/>
                <w:spacing w:val="-4"/>
                <w:sz w:val="21"/>
                <w:szCs w:val="21"/>
                <w:lang w:val="en-US" w:eastAsia="zh-CN"/>
              </w:rPr>
              <w:t>月1日</w:t>
            </w:r>
          </w:p>
          <w:p w14:paraId="5D235E8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w:t>
            </w:r>
          </w:p>
          <w:p w14:paraId="5537E39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20</w:t>
            </w:r>
            <w:r>
              <w:rPr>
                <w:rFonts w:hint="default" w:ascii="Times New Roman" w:hAnsi="Times New Roman" w:eastAsia="宋体" w:cs="Times New Roman"/>
                <w:color w:val="auto"/>
                <w:spacing w:val="-4"/>
                <w:sz w:val="21"/>
                <w:szCs w:val="21"/>
                <w:lang w:val="en-US" w:eastAsia="zh-CN"/>
              </w:rPr>
              <w:t>2</w:t>
            </w:r>
            <w:r>
              <w:rPr>
                <w:rFonts w:hint="eastAsia" w:ascii="Times New Roman" w:hAnsi="Times New Roman" w:cs="Times New Roman"/>
                <w:color w:val="auto"/>
                <w:spacing w:val="-4"/>
                <w:sz w:val="21"/>
                <w:szCs w:val="21"/>
                <w:lang w:val="en-US" w:eastAsia="zh-CN"/>
              </w:rPr>
              <w:t>8</w:t>
            </w:r>
            <w:r>
              <w:rPr>
                <w:rFonts w:hint="default" w:ascii="Times New Roman" w:hAnsi="Times New Roman" w:eastAsia="宋体" w:cs="Times New Roman"/>
                <w:color w:val="auto"/>
                <w:spacing w:val="-4"/>
                <w:sz w:val="21"/>
                <w:szCs w:val="21"/>
              </w:rPr>
              <w:t>年</w:t>
            </w:r>
            <w:r>
              <w:rPr>
                <w:rFonts w:hint="eastAsia" w:ascii="Times New Roman" w:hAnsi="Times New Roman" w:cs="Times New Roman"/>
                <w:color w:val="auto"/>
                <w:spacing w:val="-4"/>
                <w:sz w:val="21"/>
                <w:szCs w:val="21"/>
                <w:lang w:val="en-US" w:eastAsia="zh-CN"/>
              </w:rPr>
              <w:t>6</w:t>
            </w:r>
            <w:r>
              <w:rPr>
                <w:rFonts w:hint="default" w:ascii="Times New Roman" w:hAnsi="Times New Roman" w:eastAsia="宋体" w:cs="Times New Roman"/>
                <w:color w:val="auto"/>
                <w:spacing w:val="-4"/>
                <w:sz w:val="21"/>
                <w:szCs w:val="21"/>
                <w:lang w:val="en-US" w:eastAsia="zh-CN"/>
              </w:rPr>
              <w:t>月3</w:t>
            </w:r>
            <w:r>
              <w:rPr>
                <w:rFonts w:hint="eastAsia" w:ascii="Times New Roman" w:hAnsi="Times New Roman" w:cs="Times New Roman"/>
                <w:color w:val="auto"/>
                <w:spacing w:val="-4"/>
                <w:sz w:val="21"/>
                <w:szCs w:val="21"/>
                <w:lang w:val="en-US" w:eastAsia="zh-CN"/>
              </w:rPr>
              <w:t>0</w:t>
            </w:r>
            <w:r>
              <w:rPr>
                <w:rFonts w:hint="default" w:ascii="Times New Roman" w:hAnsi="Times New Roman" w:eastAsia="宋体" w:cs="Times New Roman"/>
                <w:color w:val="auto"/>
                <w:spacing w:val="-4"/>
                <w:sz w:val="21"/>
                <w:szCs w:val="21"/>
                <w:lang w:val="en-US" w:eastAsia="zh-CN"/>
              </w:rPr>
              <w:t>日）</w:t>
            </w:r>
          </w:p>
        </w:tc>
        <w:tc>
          <w:tcPr>
            <w:tcW w:w="1261" w:type="pct"/>
            <w:tcBorders>
              <w:top w:val="single" w:color="auto" w:sz="4" w:space="0"/>
              <w:bottom w:val="single" w:color="auto" w:sz="4" w:space="0"/>
            </w:tcBorders>
            <w:noWrap w:val="0"/>
            <w:vAlign w:val="center"/>
          </w:tcPr>
          <w:p w14:paraId="0893D39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露天采场（拟建）</w:t>
            </w:r>
          </w:p>
        </w:tc>
        <w:tc>
          <w:tcPr>
            <w:tcW w:w="2651" w:type="pct"/>
            <w:tcBorders>
              <w:top w:val="single" w:color="auto" w:sz="4" w:space="0"/>
              <w:bottom w:val="single" w:color="auto" w:sz="4" w:space="0"/>
              <w:right w:val="single" w:color="auto" w:sz="4" w:space="0"/>
            </w:tcBorders>
            <w:noWrap w:val="0"/>
            <w:vAlign w:val="center"/>
          </w:tcPr>
          <w:p w14:paraId="26EAACD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清除危岩体</w:t>
            </w:r>
            <w:r>
              <w:rPr>
                <w:rFonts w:hint="eastAsia" w:ascii="Times New Roman" w:hAnsi="Times New Roman" w:eastAsia="宋体" w:cs="Times New Roman"/>
                <w:color w:val="auto"/>
                <w:sz w:val="21"/>
                <w:szCs w:val="21"/>
                <w:lang w:val="en-US" w:eastAsia="zh-CN"/>
              </w:rPr>
              <w:t>、垫坡整形、台阶整平、坡面整形</w:t>
            </w:r>
            <w:r>
              <w:rPr>
                <w:rFonts w:hint="default" w:ascii="Times New Roman" w:hAnsi="Times New Roman" w:eastAsia="宋体" w:cs="Times New Roman"/>
                <w:color w:val="auto"/>
                <w:sz w:val="21"/>
                <w:szCs w:val="21"/>
                <w:lang w:val="en-US" w:eastAsia="zh-CN"/>
              </w:rPr>
              <w:t>、覆土整平、恢复植被</w:t>
            </w:r>
          </w:p>
        </w:tc>
      </w:tr>
      <w:tr w14:paraId="20D1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1571478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261" w:type="pct"/>
            <w:tcBorders>
              <w:top w:val="single" w:color="auto" w:sz="4" w:space="0"/>
            </w:tcBorders>
            <w:noWrap w:val="0"/>
            <w:vAlign w:val="center"/>
          </w:tcPr>
          <w:p w14:paraId="4F148DA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w:t>
            </w:r>
          </w:p>
        </w:tc>
        <w:tc>
          <w:tcPr>
            <w:tcW w:w="2651" w:type="pct"/>
            <w:tcBorders>
              <w:top w:val="single" w:color="auto" w:sz="4" w:space="0"/>
              <w:bottom w:val="single" w:color="auto" w:sz="4" w:space="0"/>
              <w:right w:val="single" w:color="auto" w:sz="4" w:space="0"/>
            </w:tcBorders>
            <w:noWrap w:val="0"/>
            <w:vAlign w:val="center"/>
          </w:tcPr>
          <w:p w14:paraId="1A00CAA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网围栏</w:t>
            </w: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警示牌</w:t>
            </w:r>
            <w:r>
              <w:rPr>
                <w:rFonts w:hint="eastAsia" w:ascii="Times New Roman" w:hAnsi="Times New Roman" w:eastAsia="宋体" w:cs="Times New Roman"/>
                <w:color w:val="auto"/>
                <w:sz w:val="21"/>
                <w:szCs w:val="21"/>
                <w:lang w:val="en-US" w:eastAsia="zh-CN"/>
              </w:rPr>
              <w:t>、削坡整形（规整取直）、垫坡整形、回填</w:t>
            </w:r>
            <w:r>
              <w:rPr>
                <w:rFonts w:hint="default" w:ascii="Times New Roman" w:hAnsi="Times New Roman" w:eastAsia="宋体" w:cs="Times New Roman"/>
                <w:color w:val="auto"/>
                <w:sz w:val="21"/>
                <w:szCs w:val="21"/>
                <w:lang w:val="en-US" w:eastAsia="zh-CN"/>
              </w:rPr>
              <w:t>、覆土整平、恢复植被</w:t>
            </w:r>
          </w:p>
        </w:tc>
      </w:tr>
      <w:tr w14:paraId="293A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7FAFA34B">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6B7EC50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工业场地</w:t>
            </w:r>
          </w:p>
        </w:tc>
        <w:tc>
          <w:tcPr>
            <w:tcW w:w="2651" w:type="pct"/>
            <w:tcBorders>
              <w:top w:val="single" w:color="auto" w:sz="4" w:space="0"/>
              <w:bottom w:val="single" w:color="auto" w:sz="4" w:space="0"/>
              <w:right w:val="single" w:color="auto" w:sz="4" w:space="0"/>
            </w:tcBorders>
            <w:noWrap w:val="0"/>
            <w:vAlign w:val="center"/>
          </w:tcPr>
          <w:p w14:paraId="217AA890">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拆除、清运、垫坡整形、覆土及整平、恢复植被</w:t>
            </w:r>
          </w:p>
        </w:tc>
      </w:tr>
      <w:tr w14:paraId="0FAFB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21D4A45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41F4626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1</w:t>
            </w:r>
          </w:p>
        </w:tc>
        <w:tc>
          <w:tcPr>
            <w:tcW w:w="2651" w:type="pct"/>
            <w:tcBorders>
              <w:top w:val="single" w:color="auto" w:sz="4" w:space="0"/>
              <w:bottom w:val="single" w:color="auto" w:sz="4" w:space="0"/>
              <w:right w:val="single" w:color="auto" w:sz="4" w:space="0"/>
            </w:tcBorders>
            <w:noWrap w:val="0"/>
            <w:vAlign w:val="center"/>
          </w:tcPr>
          <w:p w14:paraId="1F7F4E0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清运（出售）、覆土及整平、恢复植被</w:t>
            </w:r>
          </w:p>
        </w:tc>
      </w:tr>
      <w:tr w14:paraId="78E39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2D4A3C9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7B67683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2</w:t>
            </w:r>
          </w:p>
        </w:tc>
        <w:tc>
          <w:tcPr>
            <w:tcW w:w="2651" w:type="pct"/>
            <w:tcBorders>
              <w:top w:val="single" w:color="auto" w:sz="4" w:space="0"/>
              <w:bottom w:val="single" w:color="auto" w:sz="4" w:space="0"/>
              <w:right w:val="single" w:color="auto" w:sz="4" w:space="0"/>
            </w:tcBorders>
            <w:noWrap w:val="0"/>
            <w:vAlign w:val="center"/>
          </w:tcPr>
          <w:p w14:paraId="28A12CB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清运（出售）、垫坡整形、覆土及整平、恢复植被</w:t>
            </w:r>
          </w:p>
        </w:tc>
      </w:tr>
      <w:tr w14:paraId="54CE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1FE67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04EE466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1</w:t>
            </w:r>
          </w:p>
        </w:tc>
        <w:tc>
          <w:tcPr>
            <w:tcW w:w="2651" w:type="pct"/>
            <w:tcBorders>
              <w:top w:val="single" w:color="auto" w:sz="4" w:space="0"/>
              <w:bottom w:val="single" w:color="auto" w:sz="4" w:space="0"/>
              <w:right w:val="single" w:color="auto" w:sz="4" w:space="0"/>
            </w:tcBorders>
            <w:noWrap w:val="0"/>
            <w:vAlign w:val="center"/>
          </w:tcPr>
          <w:p w14:paraId="072C2BF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、覆土、恢复植被</w:t>
            </w:r>
          </w:p>
        </w:tc>
      </w:tr>
      <w:tr w14:paraId="7779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1D40839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4B6437C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2</w:t>
            </w:r>
          </w:p>
        </w:tc>
        <w:tc>
          <w:tcPr>
            <w:tcW w:w="2651" w:type="pct"/>
            <w:tcBorders>
              <w:top w:val="single" w:color="auto" w:sz="4" w:space="0"/>
              <w:bottom w:val="single" w:color="auto" w:sz="4" w:space="0"/>
              <w:right w:val="single" w:color="auto" w:sz="4" w:space="0"/>
            </w:tcBorders>
            <w:noWrap w:val="0"/>
            <w:vAlign w:val="center"/>
          </w:tcPr>
          <w:p w14:paraId="0B021112">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、覆土、恢复植被</w:t>
            </w:r>
          </w:p>
        </w:tc>
      </w:tr>
      <w:tr w14:paraId="4FDB1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01B75E19">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tcBorders>
            <w:noWrap w:val="0"/>
            <w:vAlign w:val="center"/>
          </w:tcPr>
          <w:p w14:paraId="0617AA1F">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废石堆</w:t>
            </w:r>
          </w:p>
        </w:tc>
        <w:tc>
          <w:tcPr>
            <w:tcW w:w="2651" w:type="pct"/>
            <w:tcBorders>
              <w:top w:val="single" w:color="auto" w:sz="4" w:space="0"/>
              <w:right w:val="single" w:color="auto" w:sz="4" w:space="0"/>
            </w:tcBorders>
            <w:noWrap w:val="0"/>
            <w:vAlign w:val="center"/>
          </w:tcPr>
          <w:p w14:paraId="4BBF722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清运</w:t>
            </w:r>
            <w:r>
              <w:rPr>
                <w:rFonts w:hint="default" w:ascii="Times New Roman" w:hAnsi="Times New Roman" w:eastAsia="宋体" w:cs="Times New Roman"/>
                <w:color w:val="auto"/>
                <w:sz w:val="21"/>
                <w:szCs w:val="21"/>
                <w:lang w:val="en-US" w:eastAsia="zh-CN"/>
              </w:rPr>
              <w:t>、覆土、恢复植被</w:t>
            </w:r>
          </w:p>
        </w:tc>
      </w:tr>
      <w:tr w14:paraId="2B7B7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3442C79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noWrap w:val="0"/>
            <w:vAlign w:val="center"/>
          </w:tcPr>
          <w:p w14:paraId="554513B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办公生活区</w:t>
            </w:r>
          </w:p>
        </w:tc>
        <w:tc>
          <w:tcPr>
            <w:tcW w:w="2651" w:type="pct"/>
            <w:tcBorders>
              <w:right w:val="single" w:color="auto" w:sz="4" w:space="0"/>
            </w:tcBorders>
            <w:noWrap w:val="0"/>
            <w:vAlign w:val="center"/>
          </w:tcPr>
          <w:p w14:paraId="41378DA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拆除、垫坡整形</w:t>
            </w:r>
            <w:r>
              <w:rPr>
                <w:rFonts w:hint="default" w:ascii="Times New Roman" w:hAnsi="Times New Roman" w:eastAsia="宋体" w:cs="Times New Roman"/>
                <w:color w:val="auto"/>
                <w:sz w:val="21"/>
                <w:szCs w:val="21"/>
                <w:lang w:val="en-US" w:eastAsia="zh-CN"/>
              </w:rPr>
              <w:t>、覆土、恢复植被</w:t>
            </w:r>
          </w:p>
        </w:tc>
      </w:tr>
      <w:tr w14:paraId="24A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6A2710F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noWrap w:val="0"/>
            <w:vAlign w:val="center"/>
          </w:tcPr>
          <w:p w14:paraId="6F4A426A">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值班室</w:t>
            </w:r>
          </w:p>
        </w:tc>
        <w:tc>
          <w:tcPr>
            <w:tcW w:w="2651" w:type="pct"/>
            <w:tcBorders>
              <w:right w:val="single" w:color="auto" w:sz="4" w:space="0"/>
            </w:tcBorders>
            <w:noWrap w:val="0"/>
            <w:vAlign w:val="center"/>
          </w:tcPr>
          <w:p w14:paraId="01CCD85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拆除、</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571AF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423A142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bottom w:val="single" w:color="auto" w:sz="4" w:space="0"/>
            </w:tcBorders>
            <w:noWrap w:val="0"/>
            <w:vAlign w:val="center"/>
          </w:tcPr>
          <w:p w14:paraId="03A1675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eastAsia="zh-CN"/>
              </w:rPr>
              <w:t>截洪沟</w:t>
            </w:r>
          </w:p>
        </w:tc>
        <w:tc>
          <w:tcPr>
            <w:tcW w:w="2651" w:type="pct"/>
            <w:tcBorders>
              <w:bottom w:val="single" w:color="auto" w:sz="4" w:space="0"/>
              <w:right w:val="single" w:color="auto" w:sz="4" w:space="0"/>
            </w:tcBorders>
            <w:noWrap w:val="0"/>
            <w:vAlign w:val="center"/>
          </w:tcPr>
          <w:p w14:paraId="6EFC669C">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回填、</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4EF9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1F4E5C7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bottom w:val="single" w:color="auto" w:sz="4" w:space="0"/>
            </w:tcBorders>
            <w:noWrap w:val="0"/>
            <w:vAlign w:val="center"/>
          </w:tcPr>
          <w:p w14:paraId="1CAF127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截洪沟（拟建）</w:t>
            </w:r>
          </w:p>
        </w:tc>
        <w:tc>
          <w:tcPr>
            <w:tcW w:w="2651" w:type="pct"/>
            <w:tcBorders>
              <w:top w:val="single" w:color="auto" w:sz="4" w:space="0"/>
              <w:bottom w:val="single" w:color="auto" w:sz="4" w:space="0"/>
              <w:right w:val="single" w:color="auto" w:sz="4" w:space="0"/>
            </w:tcBorders>
            <w:noWrap w:val="0"/>
            <w:vAlign w:val="center"/>
          </w:tcPr>
          <w:p w14:paraId="36F0726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回填、</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r w14:paraId="236B7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7" w:type="pct"/>
            <w:vMerge w:val="continue"/>
            <w:tcBorders>
              <w:left w:val="single" w:color="auto" w:sz="4" w:space="0"/>
            </w:tcBorders>
            <w:noWrap w:val="0"/>
            <w:vAlign w:val="center"/>
          </w:tcPr>
          <w:p w14:paraId="1308FFA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261" w:type="pct"/>
            <w:tcBorders>
              <w:top w:val="single" w:color="auto" w:sz="4" w:space="0"/>
            </w:tcBorders>
            <w:noWrap w:val="0"/>
            <w:vAlign w:val="center"/>
          </w:tcPr>
          <w:p w14:paraId="54C631E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矿区道路</w:t>
            </w:r>
          </w:p>
        </w:tc>
        <w:tc>
          <w:tcPr>
            <w:tcW w:w="2651" w:type="pct"/>
            <w:tcBorders>
              <w:top w:val="single" w:color="auto" w:sz="4" w:space="0"/>
              <w:right w:val="single" w:color="auto" w:sz="4" w:space="0"/>
            </w:tcBorders>
            <w:noWrap w:val="0"/>
            <w:vAlign w:val="center"/>
          </w:tcPr>
          <w:p w14:paraId="66F5580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垫坡整形、</w:t>
            </w:r>
            <w:r>
              <w:rPr>
                <w:rFonts w:hint="default" w:ascii="Times New Roman" w:hAnsi="Times New Roman" w:eastAsia="宋体" w:cs="Times New Roman"/>
                <w:color w:val="auto"/>
                <w:sz w:val="21"/>
                <w:szCs w:val="21"/>
                <w:lang w:val="en-US" w:eastAsia="zh-CN"/>
              </w:rPr>
              <w:t>覆土、</w:t>
            </w:r>
            <w:r>
              <w:rPr>
                <w:rFonts w:hint="eastAsia" w:ascii="Times New Roman" w:hAnsi="Times New Roman" w:eastAsia="宋体" w:cs="Times New Roman"/>
                <w:color w:val="auto"/>
                <w:sz w:val="21"/>
                <w:szCs w:val="21"/>
                <w:lang w:val="en-US" w:eastAsia="zh-CN"/>
              </w:rPr>
              <w:t>恢复植被</w:t>
            </w:r>
          </w:p>
        </w:tc>
      </w:tr>
    </w:tbl>
    <w:p w14:paraId="27CCF4AC">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黑体" w:hAnsi="黑体" w:eastAsia="黑体" w:cs="黑体"/>
          <w:b w:val="0"/>
          <w:bCs w:val="0"/>
          <w:color w:val="auto"/>
          <w:sz w:val="21"/>
          <w:szCs w:val="21"/>
        </w:rPr>
      </w:pPr>
      <w:r>
        <w:rPr>
          <w:rFonts w:hint="default" w:ascii="Times New Roman" w:hAnsi="Times New Roman" w:eastAsia="宋体" w:cs="Times New Roman"/>
          <w:b/>
          <w:bCs/>
          <w:color w:val="auto"/>
          <w:sz w:val="24"/>
          <w:szCs w:val="24"/>
          <w:lang w:val="en-US" w:eastAsia="zh-CN" w:bidi="ar-SA"/>
        </w:rPr>
        <w:br w:type="page"/>
      </w:r>
      <w:r>
        <w:rPr>
          <w:rFonts w:hint="eastAsia" w:ascii="黑体" w:hAnsi="黑体" w:eastAsia="黑体" w:cs="黑体"/>
          <w:b w:val="0"/>
          <w:bCs w:val="0"/>
          <w:color w:val="auto"/>
          <w:sz w:val="24"/>
          <w:szCs w:val="24"/>
          <w:lang w:val="en-US" w:eastAsia="zh-CN" w:bidi="ar-SA"/>
        </w:rPr>
        <w:t>表2-2  土地复垦阶段工程量估算表</w:t>
      </w:r>
    </w:p>
    <w:tbl>
      <w:tblPr>
        <w:tblStyle w:val="40"/>
        <w:tblW w:w="846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18"/>
        <w:gridCol w:w="1061"/>
        <w:gridCol w:w="2758"/>
        <w:gridCol w:w="1750"/>
        <w:gridCol w:w="772"/>
        <w:gridCol w:w="1010"/>
      </w:tblGrid>
      <w:tr w14:paraId="2082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noWrap w:val="0"/>
            <w:vAlign w:val="center"/>
          </w:tcPr>
          <w:p w14:paraId="317572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复垦阶段</w:t>
            </w:r>
          </w:p>
        </w:tc>
        <w:tc>
          <w:tcPr>
            <w:tcW w:w="1061" w:type="dxa"/>
            <w:noWrap w:val="0"/>
            <w:vAlign w:val="center"/>
          </w:tcPr>
          <w:p w14:paraId="6FDF37A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类别</w:t>
            </w:r>
          </w:p>
        </w:tc>
        <w:tc>
          <w:tcPr>
            <w:tcW w:w="2758" w:type="dxa"/>
            <w:noWrap w:val="0"/>
            <w:vAlign w:val="center"/>
          </w:tcPr>
          <w:p w14:paraId="5F1A53F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工作任务</w:t>
            </w:r>
          </w:p>
        </w:tc>
        <w:tc>
          <w:tcPr>
            <w:tcW w:w="1750" w:type="dxa"/>
            <w:noWrap w:val="0"/>
            <w:vAlign w:val="center"/>
          </w:tcPr>
          <w:p w14:paraId="302E81C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rPr>
              <w:t>治理工程</w:t>
            </w:r>
          </w:p>
        </w:tc>
        <w:tc>
          <w:tcPr>
            <w:tcW w:w="772" w:type="dxa"/>
            <w:noWrap w:val="0"/>
            <w:vAlign w:val="center"/>
          </w:tcPr>
          <w:p w14:paraId="5F4E61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单位</w:t>
            </w:r>
          </w:p>
        </w:tc>
        <w:tc>
          <w:tcPr>
            <w:tcW w:w="1010" w:type="dxa"/>
            <w:noWrap w:val="0"/>
            <w:vAlign w:val="center"/>
          </w:tcPr>
          <w:p w14:paraId="4606B3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工程量</w:t>
            </w:r>
          </w:p>
        </w:tc>
      </w:tr>
      <w:tr w14:paraId="1DC5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restart"/>
            <w:noWrap w:val="0"/>
            <w:vAlign w:val="center"/>
          </w:tcPr>
          <w:p w14:paraId="75D94D2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lang w:val="en-US" w:eastAsia="zh-CN"/>
              </w:rPr>
            </w:pPr>
            <w:r>
              <w:rPr>
                <w:rFonts w:hint="default" w:ascii="Times New Roman" w:hAnsi="Times New Roman" w:eastAsia="宋体" w:cs="Times New Roman"/>
                <w:color w:val="auto"/>
                <w:spacing w:val="-1"/>
                <w:sz w:val="21"/>
                <w:szCs w:val="21"/>
              </w:rPr>
              <w:t>2023</w:t>
            </w:r>
            <w:r>
              <w:rPr>
                <w:rFonts w:hint="default" w:ascii="Times New Roman" w:hAnsi="Times New Roman" w:eastAsia="宋体" w:cs="Times New Roman"/>
                <w:color w:val="auto"/>
                <w:spacing w:val="-4"/>
                <w:sz w:val="21"/>
                <w:szCs w:val="21"/>
                <w:lang w:val="en-US" w:eastAsia="zh-CN"/>
              </w:rPr>
              <w:t>.7.1</w:t>
            </w:r>
          </w:p>
          <w:p w14:paraId="18E9DD2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r>
              <w:rPr>
                <w:rFonts w:hint="default" w:ascii="Times New Roman" w:hAnsi="Times New Roman" w:eastAsia="宋体" w:cs="Times New Roman"/>
                <w:color w:val="auto"/>
                <w:spacing w:val="-4"/>
                <w:sz w:val="21"/>
                <w:szCs w:val="21"/>
              </w:rPr>
              <w:t>-</w:t>
            </w:r>
          </w:p>
          <w:p w14:paraId="688FED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4"/>
                <w:sz w:val="21"/>
                <w:szCs w:val="21"/>
              </w:rPr>
              <w:t>20</w:t>
            </w:r>
            <w:r>
              <w:rPr>
                <w:rFonts w:hint="default" w:ascii="Times New Roman" w:hAnsi="Times New Roman" w:eastAsia="宋体" w:cs="Times New Roman"/>
                <w:color w:val="auto"/>
                <w:spacing w:val="-4"/>
                <w:sz w:val="21"/>
                <w:szCs w:val="21"/>
                <w:lang w:val="en-US" w:eastAsia="zh-CN"/>
              </w:rPr>
              <w:t>28.6.30</w:t>
            </w:r>
          </w:p>
        </w:tc>
        <w:tc>
          <w:tcPr>
            <w:tcW w:w="1061" w:type="dxa"/>
            <w:vMerge w:val="restart"/>
            <w:noWrap w:val="0"/>
            <w:vAlign w:val="center"/>
          </w:tcPr>
          <w:p w14:paraId="59ED482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2"/>
                <w:sz w:val="21"/>
                <w:szCs w:val="21"/>
              </w:rPr>
              <w:t>土地复垦</w:t>
            </w:r>
          </w:p>
        </w:tc>
        <w:tc>
          <w:tcPr>
            <w:tcW w:w="2758" w:type="dxa"/>
            <w:vMerge w:val="restart"/>
            <w:noWrap w:val="0"/>
            <w:vAlign w:val="center"/>
          </w:tcPr>
          <w:p w14:paraId="5305031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露天采场（拟建）</w:t>
            </w:r>
          </w:p>
        </w:tc>
        <w:tc>
          <w:tcPr>
            <w:tcW w:w="1750" w:type="dxa"/>
            <w:noWrap w:val="0"/>
            <w:vAlign w:val="center"/>
          </w:tcPr>
          <w:p w14:paraId="56E5ED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垫坡整形</w:t>
            </w:r>
          </w:p>
        </w:tc>
        <w:tc>
          <w:tcPr>
            <w:tcW w:w="772" w:type="dxa"/>
            <w:noWrap w:val="0"/>
            <w:vAlign w:val="center"/>
          </w:tcPr>
          <w:p w14:paraId="256DF082">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F083E1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2700</w:t>
            </w:r>
          </w:p>
        </w:tc>
      </w:tr>
      <w:tr w14:paraId="52C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23DDA8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E38BD3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6A9791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DAEFF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台阶整平</w:t>
            </w:r>
          </w:p>
        </w:tc>
        <w:tc>
          <w:tcPr>
            <w:tcW w:w="772" w:type="dxa"/>
            <w:noWrap w:val="0"/>
            <w:vAlign w:val="center"/>
          </w:tcPr>
          <w:p w14:paraId="7EB9904D">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7BE1CEC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4271</w:t>
            </w:r>
          </w:p>
        </w:tc>
      </w:tr>
      <w:tr w14:paraId="42EE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E8A184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3253BA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1E548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714DC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坡面整形</w:t>
            </w:r>
          </w:p>
        </w:tc>
        <w:tc>
          <w:tcPr>
            <w:tcW w:w="772" w:type="dxa"/>
            <w:noWrap w:val="0"/>
            <w:vAlign w:val="center"/>
          </w:tcPr>
          <w:p w14:paraId="36B7E78E">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4A87F37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1552</w:t>
            </w:r>
          </w:p>
        </w:tc>
      </w:tr>
      <w:tr w14:paraId="5A26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CF0B2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5251B0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A90085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46C377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覆土整平</w:t>
            </w:r>
          </w:p>
        </w:tc>
        <w:tc>
          <w:tcPr>
            <w:tcW w:w="772" w:type="dxa"/>
            <w:noWrap w:val="0"/>
            <w:vAlign w:val="center"/>
          </w:tcPr>
          <w:p w14:paraId="3C44703C">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9C3710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5678</w:t>
            </w:r>
          </w:p>
        </w:tc>
      </w:tr>
      <w:tr w14:paraId="7960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C730D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A5DEB2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6C6D55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614FC47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撒播种草</w:t>
            </w:r>
          </w:p>
        </w:tc>
        <w:tc>
          <w:tcPr>
            <w:tcW w:w="772" w:type="dxa"/>
            <w:noWrap w:val="0"/>
            <w:vAlign w:val="center"/>
          </w:tcPr>
          <w:p w14:paraId="4D4C83E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7E9FB81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18926</w:t>
            </w:r>
          </w:p>
        </w:tc>
      </w:tr>
      <w:tr w14:paraId="3242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3D936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3C69F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571BB394">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露天采场</w:t>
            </w:r>
          </w:p>
        </w:tc>
        <w:tc>
          <w:tcPr>
            <w:tcW w:w="1750" w:type="dxa"/>
            <w:noWrap w:val="0"/>
            <w:vAlign w:val="center"/>
          </w:tcPr>
          <w:p w14:paraId="2552860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pacing w:val="-1"/>
                <w:sz w:val="21"/>
                <w:szCs w:val="21"/>
                <w:lang w:eastAsia="zh-CN"/>
              </w:rPr>
              <w:t>回填</w:t>
            </w:r>
          </w:p>
        </w:tc>
        <w:tc>
          <w:tcPr>
            <w:tcW w:w="772" w:type="dxa"/>
            <w:noWrap w:val="0"/>
            <w:vAlign w:val="center"/>
          </w:tcPr>
          <w:p w14:paraId="4262B73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8545C3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9856</w:t>
            </w:r>
          </w:p>
        </w:tc>
      </w:tr>
      <w:tr w14:paraId="5C02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73CB33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423D9C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3127EF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5DDCC8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eastAsia" w:ascii="Times New Roman" w:hAnsi="Times New Roman" w:cs="Times New Roman"/>
                <w:color w:val="auto"/>
                <w:spacing w:val="-1"/>
                <w:sz w:val="21"/>
                <w:szCs w:val="21"/>
                <w:lang w:eastAsia="zh-CN"/>
              </w:rPr>
              <w:t>垫坡整形</w:t>
            </w:r>
          </w:p>
        </w:tc>
        <w:tc>
          <w:tcPr>
            <w:tcW w:w="772" w:type="dxa"/>
            <w:noWrap w:val="0"/>
            <w:vAlign w:val="center"/>
          </w:tcPr>
          <w:p w14:paraId="613040D0">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D5C65B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6528</w:t>
            </w:r>
          </w:p>
        </w:tc>
      </w:tr>
      <w:tr w14:paraId="71F0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8D9A79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BD69B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240C47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B782B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eastAsia" w:ascii="Times New Roman" w:hAnsi="Times New Roman" w:cs="Times New Roman"/>
                <w:color w:val="auto"/>
                <w:spacing w:val="-1"/>
                <w:sz w:val="21"/>
                <w:szCs w:val="21"/>
                <w:lang w:eastAsia="zh-CN"/>
              </w:rPr>
            </w:pPr>
            <w:r>
              <w:rPr>
                <w:rFonts w:hint="eastAsia" w:ascii="Times New Roman" w:hAnsi="Times New Roman" w:cs="Times New Roman"/>
                <w:color w:val="auto"/>
                <w:spacing w:val="-1"/>
                <w:sz w:val="21"/>
                <w:szCs w:val="21"/>
                <w:lang w:eastAsia="zh-CN"/>
              </w:rPr>
              <w:t>削坡整形</w:t>
            </w:r>
          </w:p>
        </w:tc>
        <w:tc>
          <w:tcPr>
            <w:tcW w:w="772" w:type="dxa"/>
            <w:noWrap w:val="0"/>
            <w:vAlign w:val="center"/>
          </w:tcPr>
          <w:p w14:paraId="03E245E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AB1947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366</w:t>
            </w:r>
          </w:p>
        </w:tc>
      </w:tr>
      <w:tr w14:paraId="489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33CC9B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E794C6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D8DBC8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4684F9F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eastAsia="zh-CN"/>
              </w:rPr>
              <w:t>覆土及整平</w:t>
            </w:r>
          </w:p>
        </w:tc>
        <w:tc>
          <w:tcPr>
            <w:tcW w:w="772" w:type="dxa"/>
            <w:noWrap w:val="0"/>
            <w:vAlign w:val="center"/>
          </w:tcPr>
          <w:p w14:paraId="1AE0F14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1CAFCB6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6838</w:t>
            </w:r>
          </w:p>
        </w:tc>
      </w:tr>
      <w:tr w14:paraId="7C38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FCF241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144A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1E63C0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3392B84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1"/>
                <w:sz w:val="21"/>
                <w:szCs w:val="21"/>
                <w:lang w:eastAsia="zh-CN"/>
              </w:rPr>
              <w:t>撒播种草</w:t>
            </w:r>
          </w:p>
        </w:tc>
        <w:tc>
          <w:tcPr>
            <w:tcW w:w="772" w:type="dxa"/>
            <w:noWrap w:val="0"/>
            <w:vAlign w:val="center"/>
          </w:tcPr>
          <w:p w14:paraId="75307B6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5C8A0A4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22792</w:t>
            </w:r>
          </w:p>
        </w:tc>
      </w:tr>
      <w:tr w14:paraId="5466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5F367E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1BC806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4CC9FF8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val="en-US" w:eastAsia="zh-CN"/>
              </w:rPr>
              <w:t>工业场地</w:t>
            </w:r>
          </w:p>
        </w:tc>
        <w:tc>
          <w:tcPr>
            <w:tcW w:w="1750" w:type="dxa"/>
            <w:noWrap w:val="0"/>
            <w:vAlign w:val="center"/>
          </w:tcPr>
          <w:p w14:paraId="4D8542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26D3993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7C7718C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443</w:t>
            </w:r>
          </w:p>
        </w:tc>
      </w:tr>
      <w:tr w14:paraId="00D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A4F463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B4E4D4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6172EDD">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3045ABC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F06333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37C8714">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2085</w:t>
            </w:r>
          </w:p>
        </w:tc>
      </w:tr>
      <w:tr w14:paraId="5A42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E5301D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E8150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8BF0B5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099CA115">
            <w:pPr>
              <w:widowControl w:val="0"/>
              <w:spacing w:after="0" w:line="240" w:lineRule="auto"/>
              <w:jc w:val="center"/>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2CD2A97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CE3121E">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9188</w:t>
            </w:r>
          </w:p>
        </w:tc>
      </w:tr>
      <w:tr w14:paraId="3179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BE132E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58115ED">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E3E63EF">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750" w:type="dxa"/>
            <w:noWrap w:val="0"/>
            <w:vAlign w:val="center"/>
          </w:tcPr>
          <w:p w14:paraId="72D5A515">
            <w:pPr>
              <w:widowControl w:val="0"/>
              <w:spacing w:after="0" w:line="240" w:lineRule="auto"/>
              <w:jc w:val="center"/>
              <w:rPr>
                <w:rFonts w:hint="default" w:ascii="Times New Roman" w:hAnsi="Times New Roman" w:eastAsia="宋体" w:cs="Times New Roman"/>
                <w:color w:val="auto"/>
                <w:spacing w:val="-1"/>
                <w:sz w:val="21"/>
                <w:szCs w:val="21"/>
                <w:lang w:eastAsia="zh-CN"/>
              </w:rPr>
            </w:pPr>
            <w:r>
              <w:rPr>
                <w:rFonts w:hint="default" w:ascii="Times New Roman" w:hAnsi="Times New Roman" w:eastAsia="宋体" w:cs="Times New Roman"/>
                <w:color w:val="auto"/>
                <w:sz w:val="21"/>
                <w:szCs w:val="21"/>
              </w:rPr>
              <w:t>撒播种草</w:t>
            </w:r>
          </w:p>
        </w:tc>
        <w:tc>
          <w:tcPr>
            <w:tcW w:w="772" w:type="dxa"/>
            <w:noWrap w:val="0"/>
            <w:vAlign w:val="center"/>
          </w:tcPr>
          <w:p w14:paraId="02AC3C4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0595A9F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30625</w:t>
            </w:r>
          </w:p>
        </w:tc>
      </w:tr>
      <w:tr w14:paraId="3958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E16999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3085FA8">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12D618B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1</w:t>
            </w:r>
          </w:p>
        </w:tc>
        <w:tc>
          <w:tcPr>
            <w:tcW w:w="1750" w:type="dxa"/>
            <w:noWrap w:val="0"/>
            <w:vAlign w:val="center"/>
          </w:tcPr>
          <w:p w14:paraId="023B0BD5">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3BBE3AD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C02D1E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16900</w:t>
            </w:r>
          </w:p>
        </w:tc>
      </w:tr>
      <w:tr w14:paraId="7589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D6BFBF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C1D538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4400712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427B698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恢复旱地</w:t>
            </w:r>
          </w:p>
        </w:tc>
        <w:tc>
          <w:tcPr>
            <w:tcW w:w="772" w:type="dxa"/>
            <w:noWrap w:val="0"/>
            <w:vAlign w:val="center"/>
          </w:tcPr>
          <w:p w14:paraId="192B10E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17706AA8">
            <w:pPr>
              <w:spacing w:after="0" w:line="240" w:lineRule="auto"/>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16900</w:t>
            </w:r>
          </w:p>
        </w:tc>
      </w:tr>
      <w:tr w14:paraId="4A54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073AE1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39E45EB">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0FDE7C71">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料石堆</w:t>
            </w:r>
            <w:r>
              <w:rPr>
                <w:rFonts w:hint="eastAsia" w:ascii="Times New Roman" w:hAnsi="Times New Roman" w:eastAsia="宋体" w:cs="Times New Roman"/>
                <w:color w:val="auto"/>
                <w:sz w:val="21"/>
                <w:szCs w:val="21"/>
                <w:lang w:val="en-US" w:eastAsia="zh-CN"/>
              </w:rPr>
              <w:t>2</w:t>
            </w:r>
          </w:p>
        </w:tc>
        <w:tc>
          <w:tcPr>
            <w:tcW w:w="1750" w:type="dxa"/>
            <w:noWrap w:val="0"/>
            <w:vAlign w:val="center"/>
          </w:tcPr>
          <w:p w14:paraId="24458E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B05283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A7CCF1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1312</w:t>
            </w:r>
          </w:p>
        </w:tc>
      </w:tr>
      <w:tr w14:paraId="1387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72C874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F9FDBB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C697131">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15C4156D">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1506526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F0337F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6876</w:t>
            </w:r>
          </w:p>
        </w:tc>
      </w:tr>
      <w:tr w14:paraId="11A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6348F8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2B142B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28413C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rPr>
            </w:pPr>
          </w:p>
        </w:tc>
        <w:tc>
          <w:tcPr>
            <w:tcW w:w="1750" w:type="dxa"/>
            <w:noWrap w:val="0"/>
            <w:vAlign w:val="center"/>
          </w:tcPr>
          <w:p w14:paraId="2D5B3E02">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11FFB16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1267D7E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22921</w:t>
            </w:r>
          </w:p>
        </w:tc>
      </w:tr>
      <w:tr w14:paraId="198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DE3D28A">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706D13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7902FEB7">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1</w:t>
            </w:r>
          </w:p>
        </w:tc>
        <w:tc>
          <w:tcPr>
            <w:tcW w:w="1750" w:type="dxa"/>
            <w:noWrap w:val="0"/>
            <w:vAlign w:val="center"/>
          </w:tcPr>
          <w:p w14:paraId="42E947C6">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1E50C2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50C1FAF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82</w:t>
            </w:r>
          </w:p>
        </w:tc>
      </w:tr>
      <w:tr w14:paraId="037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100E4B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3226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12604B5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4C3ACDF4">
            <w:pPr>
              <w:widowControl w:val="0"/>
              <w:spacing w:after="0" w:line="240" w:lineRule="auto"/>
              <w:jc w:val="center"/>
              <w:rPr>
                <w:rFonts w:hint="default" w:ascii="Times New Roman" w:hAnsi="Times New Roman" w:eastAsia="宋体" w:cs="Times New Roman"/>
                <w:color w:val="auto"/>
                <w:spacing w:val="-1"/>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214C4A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C169A8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233</w:t>
            </w:r>
          </w:p>
        </w:tc>
      </w:tr>
      <w:tr w14:paraId="409B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FF119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6AF6D5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A2D699B">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4329ECBB">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26339D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26F3D65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776</w:t>
            </w:r>
          </w:p>
        </w:tc>
      </w:tr>
      <w:tr w14:paraId="2A59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06C293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67AF2B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094E0DF8">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3"/>
                <w:sz w:val="21"/>
                <w:szCs w:val="21"/>
                <w:lang w:eastAsia="zh-CN"/>
              </w:rPr>
            </w:pPr>
            <w:r>
              <w:rPr>
                <w:rFonts w:hint="eastAsia" w:ascii="Times New Roman" w:hAnsi="Times New Roman" w:eastAsia="宋体" w:cs="Times New Roman"/>
                <w:color w:val="auto"/>
                <w:sz w:val="21"/>
                <w:szCs w:val="21"/>
                <w:lang w:eastAsia="zh-CN"/>
              </w:rPr>
              <w:t>取土场</w:t>
            </w:r>
            <w:r>
              <w:rPr>
                <w:rFonts w:hint="eastAsia" w:ascii="Times New Roman" w:hAnsi="Times New Roman" w:eastAsia="宋体" w:cs="Times New Roman"/>
                <w:color w:val="auto"/>
                <w:sz w:val="21"/>
                <w:szCs w:val="21"/>
                <w:lang w:val="en-US" w:eastAsia="zh-CN"/>
              </w:rPr>
              <w:t>2</w:t>
            </w:r>
          </w:p>
        </w:tc>
        <w:tc>
          <w:tcPr>
            <w:tcW w:w="1750" w:type="dxa"/>
            <w:noWrap w:val="0"/>
            <w:vAlign w:val="center"/>
          </w:tcPr>
          <w:p w14:paraId="7FBFBAD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lang w:eastAsia="zh-CN"/>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37E9834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72AE201">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207</w:t>
            </w:r>
          </w:p>
        </w:tc>
      </w:tr>
      <w:tr w14:paraId="4F2F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4C360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16AB01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BCFFD02">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584E1879">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6CBB73F5">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C61D60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609</w:t>
            </w:r>
          </w:p>
        </w:tc>
      </w:tr>
      <w:tr w14:paraId="489A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70754C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1B3530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2EB7174">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2"/>
                <w:sz w:val="21"/>
                <w:szCs w:val="21"/>
                <w:lang w:val="en-US" w:eastAsia="zh-CN"/>
              </w:rPr>
            </w:pPr>
          </w:p>
        </w:tc>
        <w:tc>
          <w:tcPr>
            <w:tcW w:w="1750" w:type="dxa"/>
            <w:noWrap w:val="0"/>
            <w:vAlign w:val="center"/>
          </w:tcPr>
          <w:p w14:paraId="6D43638A">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撒播种草</w:t>
            </w:r>
          </w:p>
        </w:tc>
        <w:tc>
          <w:tcPr>
            <w:tcW w:w="772" w:type="dxa"/>
            <w:noWrap w:val="0"/>
            <w:vAlign w:val="center"/>
          </w:tcPr>
          <w:p w14:paraId="242D41F9">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7BD8821A">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2030</w:t>
            </w:r>
          </w:p>
        </w:tc>
      </w:tr>
      <w:tr w14:paraId="2D17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341355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A0884C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33EE65C4">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废石堆</w:t>
            </w:r>
          </w:p>
        </w:tc>
        <w:tc>
          <w:tcPr>
            <w:tcW w:w="1750" w:type="dxa"/>
            <w:noWrap w:val="0"/>
            <w:vAlign w:val="center"/>
          </w:tcPr>
          <w:p w14:paraId="37786944">
            <w:pPr>
              <w:widowControl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清运</w:t>
            </w:r>
          </w:p>
        </w:tc>
        <w:tc>
          <w:tcPr>
            <w:tcW w:w="772" w:type="dxa"/>
            <w:noWrap w:val="0"/>
            <w:vAlign w:val="center"/>
          </w:tcPr>
          <w:p w14:paraId="3E05B982">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97210C3">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3861</w:t>
            </w:r>
          </w:p>
        </w:tc>
      </w:tr>
      <w:tr w14:paraId="407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B08A32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6C60B9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7AFAB44">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004F62E">
            <w:pPr>
              <w:widowControl w:val="0"/>
              <w:spacing w:after="0" w:line="240" w:lineRule="auto"/>
              <w:jc w:val="center"/>
              <w:rPr>
                <w:rFonts w:hint="default" w:ascii="Times New Roman" w:hAnsi="Times New Roman" w:eastAsia="宋体" w:cs="Times New Roman"/>
                <w:color w:val="auto"/>
                <w:spacing w:val="-1"/>
                <w:sz w:val="21"/>
                <w:szCs w:val="21"/>
                <w:lang w:val="en-US" w:eastAsia="zh-CN" w:bidi="ar-SA"/>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DAE318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A20350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1389</w:t>
            </w:r>
          </w:p>
        </w:tc>
      </w:tr>
      <w:tr w14:paraId="5544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FBF988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C7DF50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3020D55">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079F9CC">
            <w:pPr>
              <w:widowControl w:val="0"/>
              <w:spacing w:after="0" w:line="240" w:lineRule="auto"/>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栽植松树</w:t>
            </w:r>
          </w:p>
        </w:tc>
        <w:tc>
          <w:tcPr>
            <w:tcW w:w="772" w:type="dxa"/>
            <w:noWrap w:val="0"/>
            <w:vAlign w:val="center"/>
          </w:tcPr>
          <w:p w14:paraId="1747C0A8">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株</w:t>
            </w:r>
          </w:p>
        </w:tc>
        <w:tc>
          <w:tcPr>
            <w:tcW w:w="1010" w:type="dxa"/>
            <w:noWrap w:val="0"/>
            <w:vAlign w:val="center"/>
          </w:tcPr>
          <w:p w14:paraId="51FFE4F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695</w:t>
            </w:r>
          </w:p>
        </w:tc>
      </w:tr>
      <w:tr w14:paraId="2381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D7C273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4A6946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4C9259D5">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办公生活区</w:t>
            </w:r>
          </w:p>
        </w:tc>
        <w:tc>
          <w:tcPr>
            <w:tcW w:w="1750" w:type="dxa"/>
            <w:noWrap w:val="0"/>
            <w:vAlign w:val="center"/>
          </w:tcPr>
          <w:p w14:paraId="051BB268">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74B5710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E7246C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76</w:t>
            </w:r>
          </w:p>
        </w:tc>
      </w:tr>
      <w:tr w14:paraId="1746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5A038F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4920F1A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42C2CC9">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37990DA">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5811EE6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28E5845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193</w:t>
            </w:r>
          </w:p>
        </w:tc>
      </w:tr>
      <w:tr w14:paraId="1EF2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0FD8AD2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1D888DE">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4846056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EBE7061">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8F389B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906627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397</w:t>
            </w:r>
          </w:p>
        </w:tc>
      </w:tr>
      <w:tr w14:paraId="0625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B54DDF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B20F55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63C413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2D801B48">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4E66C88A">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6D9A715C">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1324</w:t>
            </w:r>
          </w:p>
        </w:tc>
      </w:tr>
      <w:tr w14:paraId="18C7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18" w:type="dxa"/>
            <w:vMerge w:val="continue"/>
            <w:noWrap w:val="0"/>
            <w:vAlign w:val="center"/>
          </w:tcPr>
          <w:p w14:paraId="549081D5">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A6C341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7546D42E">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值班室</w:t>
            </w:r>
          </w:p>
        </w:tc>
        <w:tc>
          <w:tcPr>
            <w:tcW w:w="1750" w:type="dxa"/>
            <w:noWrap w:val="0"/>
            <w:vAlign w:val="center"/>
          </w:tcPr>
          <w:p w14:paraId="0A1B51EC">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3"/>
                <w:sz w:val="21"/>
                <w:szCs w:val="21"/>
                <w:lang w:eastAsia="zh-CN"/>
              </w:rPr>
              <w:t>拆除</w:t>
            </w:r>
            <w:r>
              <w:rPr>
                <w:rFonts w:hint="eastAsia" w:ascii="Times New Roman" w:hAnsi="Times New Roman" w:eastAsia="宋体" w:cs="Times New Roman"/>
                <w:color w:val="auto"/>
                <w:spacing w:val="-3"/>
                <w:sz w:val="21"/>
                <w:szCs w:val="21"/>
                <w:lang w:eastAsia="zh-CN"/>
              </w:rPr>
              <w:t>、清理</w:t>
            </w:r>
          </w:p>
        </w:tc>
        <w:tc>
          <w:tcPr>
            <w:tcW w:w="772" w:type="dxa"/>
            <w:noWrap w:val="0"/>
            <w:vAlign w:val="center"/>
          </w:tcPr>
          <w:p w14:paraId="71A1107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1236024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14</w:t>
            </w:r>
          </w:p>
        </w:tc>
      </w:tr>
      <w:tr w14:paraId="14E5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43C261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192982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A904466">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6C0DA193">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17EC2B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127ACFD">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w:t>
            </w:r>
          </w:p>
        </w:tc>
      </w:tr>
      <w:tr w14:paraId="75E0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6C85234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603E3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302E519F">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260508D8">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1318E36">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68FACD36">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85</w:t>
            </w:r>
          </w:p>
        </w:tc>
      </w:tr>
      <w:tr w14:paraId="07F5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2CD58D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DEB4CD3">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69BD3A9D">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截洪沟</w:t>
            </w:r>
          </w:p>
        </w:tc>
        <w:tc>
          <w:tcPr>
            <w:tcW w:w="1750" w:type="dxa"/>
            <w:noWrap w:val="0"/>
            <w:vAlign w:val="center"/>
          </w:tcPr>
          <w:p w14:paraId="61C419D8">
            <w:pPr>
              <w:widowControl w:val="0"/>
              <w:spacing w:after="0"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回填</w:t>
            </w:r>
          </w:p>
        </w:tc>
        <w:tc>
          <w:tcPr>
            <w:tcW w:w="772" w:type="dxa"/>
            <w:noWrap w:val="0"/>
            <w:vAlign w:val="center"/>
          </w:tcPr>
          <w:p w14:paraId="272FE8D0">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5A21D75">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355</w:t>
            </w:r>
          </w:p>
        </w:tc>
      </w:tr>
      <w:tr w14:paraId="2133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45AC7A29">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3058015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F4DA7D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36313ACA">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6D04894B">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02B18282">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213</w:t>
            </w:r>
          </w:p>
        </w:tc>
      </w:tr>
      <w:tr w14:paraId="59A2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204B75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E917B6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6BF6E68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1E07C832">
            <w:pPr>
              <w:widowControl w:val="0"/>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撒播种草</w:t>
            </w:r>
          </w:p>
        </w:tc>
        <w:tc>
          <w:tcPr>
            <w:tcW w:w="772" w:type="dxa"/>
            <w:noWrap w:val="0"/>
            <w:vAlign w:val="center"/>
          </w:tcPr>
          <w:p w14:paraId="436946A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07E193FF">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710</w:t>
            </w:r>
          </w:p>
        </w:tc>
      </w:tr>
      <w:tr w14:paraId="3AFD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2CAEFF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96FD5E0">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2D681119">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截洪沟（拟建）</w:t>
            </w:r>
          </w:p>
        </w:tc>
        <w:tc>
          <w:tcPr>
            <w:tcW w:w="1750" w:type="dxa"/>
            <w:noWrap w:val="0"/>
            <w:vAlign w:val="center"/>
          </w:tcPr>
          <w:p w14:paraId="32DEEB38">
            <w:pPr>
              <w:widowControl w:val="0"/>
              <w:spacing w:after="0" w:line="240" w:lineRule="auto"/>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回填</w:t>
            </w:r>
          </w:p>
        </w:tc>
        <w:tc>
          <w:tcPr>
            <w:tcW w:w="772" w:type="dxa"/>
            <w:noWrap w:val="0"/>
            <w:vAlign w:val="center"/>
          </w:tcPr>
          <w:p w14:paraId="1FFB819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6FB0310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r>
      <w:tr w14:paraId="405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C03DCB1">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71BE0BEF">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77A18B0D">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795CB51F">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4A77FAA7">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38145B87">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64</w:t>
            </w:r>
          </w:p>
        </w:tc>
      </w:tr>
      <w:tr w14:paraId="14A7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880298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6665397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243519A3">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09ACDE22">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0042F9E3">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5D8E017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214</w:t>
            </w:r>
          </w:p>
        </w:tc>
      </w:tr>
      <w:tr w14:paraId="11146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6368A42">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5BED959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restart"/>
            <w:noWrap w:val="0"/>
            <w:vAlign w:val="center"/>
          </w:tcPr>
          <w:p w14:paraId="354558A6">
            <w:pPr>
              <w:keepNext w:val="0"/>
              <w:keepLines w:val="0"/>
              <w:pageBreakBefore w:val="0"/>
              <w:widowControl/>
              <w:kinsoku/>
              <w:wordWrap/>
              <w:overflowPunct/>
              <w:topLinePunct w:val="0"/>
              <w:autoSpaceDE/>
              <w:autoSpaceDN/>
              <w:bidi w:val="0"/>
              <w:spacing w:after="0" w:line="240" w:lineRule="auto"/>
              <w:jc w:val="center"/>
              <w:rPr>
                <w:rFonts w:hint="default" w:ascii="Times New Roman" w:hAnsi="Times New Roman" w:eastAsia="宋体" w:cs="Times New Roman"/>
                <w:color w:val="auto"/>
                <w:spacing w:val="-2"/>
                <w:sz w:val="21"/>
                <w:szCs w:val="21"/>
                <w:lang w:val="en-US" w:eastAsia="zh-CN"/>
              </w:rPr>
            </w:pPr>
            <w:r>
              <w:rPr>
                <w:rFonts w:hint="eastAsia" w:ascii="Times New Roman" w:hAnsi="Times New Roman" w:eastAsia="宋体" w:cs="Times New Roman"/>
                <w:color w:val="auto"/>
                <w:sz w:val="21"/>
                <w:szCs w:val="21"/>
                <w:lang w:eastAsia="zh-CN"/>
              </w:rPr>
              <w:t>矿区道路</w:t>
            </w:r>
          </w:p>
        </w:tc>
        <w:tc>
          <w:tcPr>
            <w:tcW w:w="1750" w:type="dxa"/>
            <w:noWrap w:val="0"/>
            <w:vAlign w:val="center"/>
          </w:tcPr>
          <w:p w14:paraId="56379D21">
            <w:pPr>
              <w:pStyle w:val="39"/>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pacing w:val="-3"/>
                <w:sz w:val="21"/>
                <w:szCs w:val="21"/>
                <w:lang w:eastAsia="zh-CN"/>
              </w:rPr>
              <w:t>垫坡整形</w:t>
            </w:r>
          </w:p>
        </w:tc>
        <w:tc>
          <w:tcPr>
            <w:tcW w:w="772" w:type="dxa"/>
            <w:noWrap w:val="0"/>
            <w:vAlign w:val="center"/>
          </w:tcPr>
          <w:p w14:paraId="52F5A45F">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5ED4CFE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595</w:t>
            </w:r>
          </w:p>
        </w:tc>
      </w:tr>
      <w:tr w14:paraId="221A5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7E2C46F7">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09356464">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5F10B150">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0BB5E1D6">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覆土</w:t>
            </w:r>
            <w:r>
              <w:rPr>
                <w:rFonts w:hint="default" w:ascii="Times New Roman" w:hAnsi="Times New Roman" w:eastAsia="宋体" w:cs="Times New Roman"/>
                <w:color w:val="auto"/>
                <w:spacing w:val="-1"/>
                <w:sz w:val="21"/>
                <w:szCs w:val="21"/>
                <w:lang w:eastAsia="zh-CN"/>
              </w:rPr>
              <w:t>整平</w:t>
            </w:r>
          </w:p>
        </w:tc>
        <w:tc>
          <w:tcPr>
            <w:tcW w:w="772" w:type="dxa"/>
            <w:noWrap w:val="0"/>
            <w:vAlign w:val="center"/>
          </w:tcPr>
          <w:p w14:paraId="0113520E">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p>
        </w:tc>
        <w:tc>
          <w:tcPr>
            <w:tcW w:w="1010" w:type="dxa"/>
            <w:noWrap w:val="0"/>
            <w:vAlign w:val="center"/>
          </w:tcPr>
          <w:p w14:paraId="43B6353B">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1799</w:t>
            </w:r>
          </w:p>
        </w:tc>
      </w:tr>
      <w:tr w14:paraId="08C3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133D201C">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4"/>
                <w:sz w:val="21"/>
                <w:szCs w:val="21"/>
              </w:rPr>
            </w:pPr>
          </w:p>
        </w:tc>
        <w:tc>
          <w:tcPr>
            <w:tcW w:w="1061" w:type="dxa"/>
            <w:vMerge w:val="continue"/>
            <w:noWrap w:val="0"/>
            <w:vAlign w:val="center"/>
          </w:tcPr>
          <w:p w14:paraId="29B2FDA6">
            <w:pPr>
              <w:pStyle w:val="39"/>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pacing w:val="-2"/>
                <w:sz w:val="21"/>
                <w:szCs w:val="21"/>
              </w:rPr>
            </w:pPr>
          </w:p>
        </w:tc>
        <w:tc>
          <w:tcPr>
            <w:tcW w:w="2758" w:type="dxa"/>
            <w:vMerge w:val="continue"/>
            <w:noWrap w:val="0"/>
            <w:vAlign w:val="center"/>
          </w:tcPr>
          <w:p w14:paraId="0E8D3A7E">
            <w:pPr>
              <w:keepNext w:val="0"/>
              <w:keepLines w:val="0"/>
              <w:pageBreakBefore w:val="0"/>
              <w:widowControl/>
              <w:kinsoku/>
              <w:wordWrap/>
              <w:overflowPunct/>
              <w:topLinePunct w:val="0"/>
              <w:autoSpaceDE/>
              <w:autoSpaceDN/>
              <w:bidi w:val="0"/>
              <w:spacing w:after="0" w:line="240" w:lineRule="auto"/>
              <w:jc w:val="center"/>
              <w:rPr>
                <w:rFonts w:hint="eastAsia" w:ascii="Times New Roman" w:hAnsi="Times New Roman" w:eastAsia="宋体" w:cs="Times New Roman"/>
                <w:color w:val="auto"/>
                <w:sz w:val="21"/>
                <w:szCs w:val="21"/>
                <w:lang w:eastAsia="zh-CN"/>
              </w:rPr>
            </w:pPr>
          </w:p>
        </w:tc>
        <w:tc>
          <w:tcPr>
            <w:tcW w:w="1750" w:type="dxa"/>
            <w:noWrap w:val="0"/>
            <w:vAlign w:val="center"/>
          </w:tcPr>
          <w:p w14:paraId="59F9BB3F">
            <w:pPr>
              <w:widowControl w:val="0"/>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撒播种草</w:t>
            </w:r>
          </w:p>
        </w:tc>
        <w:tc>
          <w:tcPr>
            <w:tcW w:w="772" w:type="dxa"/>
            <w:noWrap w:val="0"/>
            <w:vAlign w:val="center"/>
          </w:tcPr>
          <w:p w14:paraId="2EB57B71">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c>
          <w:tcPr>
            <w:tcW w:w="1010" w:type="dxa"/>
            <w:noWrap w:val="0"/>
            <w:vAlign w:val="center"/>
          </w:tcPr>
          <w:p w14:paraId="47D81790">
            <w:pPr>
              <w:spacing w:after="0" w:line="240" w:lineRule="auto"/>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5996</w:t>
            </w:r>
          </w:p>
        </w:tc>
      </w:tr>
      <w:tr w14:paraId="301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5CA3876">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vMerge w:val="restart"/>
            <w:noWrap w:val="0"/>
            <w:vAlign w:val="center"/>
          </w:tcPr>
          <w:p w14:paraId="7F6000AF">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监测工程</w:t>
            </w:r>
          </w:p>
        </w:tc>
        <w:tc>
          <w:tcPr>
            <w:tcW w:w="1750" w:type="dxa"/>
            <w:noWrap w:val="0"/>
            <w:vAlign w:val="center"/>
          </w:tcPr>
          <w:p w14:paraId="58ED4A6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1"/>
                <w:sz w:val="21"/>
                <w:szCs w:val="21"/>
                <w:highlight w:val="none"/>
              </w:rPr>
              <w:t>土地损毁监测</w:t>
            </w:r>
          </w:p>
        </w:tc>
        <w:tc>
          <w:tcPr>
            <w:tcW w:w="772" w:type="dxa"/>
            <w:noWrap w:val="0"/>
            <w:vAlign w:val="center"/>
          </w:tcPr>
          <w:p w14:paraId="2FFA80AB">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1010" w:type="dxa"/>
            <w:noWrap w:val="0"/>
            <w:vAlign w:val="center"/>
          </w:tcPr>
          <w:p w14:paraId="16EA1F8C">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14:paraId="1E8C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3D54E743">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vMerge w:val="continue"/>
            <w:noWrap w:val="0"/>
            <w:vAlign w:val="center"/>
          </w:tcPr>
          <w:p w14:paraId="302BD488">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1750" w:type="dxa"/>
            <w:noWrap w:val="0"/>
            <w:vAlign w:val="center"/>
          </w:tcPr>
          <w:p w14:paraId="0DB08F47">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2"/>
                <w:sz w:val="21"/>
                <w:szCs w:val="21"/>
                <w:highlight w:val="none"/>
              </w:rPr>
              <w:t>复垦植被监测</w:t>
            </w:r>
          </w:p>
        </w:tc>
        <w:tc>
          <w:tcPr>
            <w:tcW w:w="772" w:type="dxa"/>
            <w:noWrap w:val="0"/>
            <w:vAlign w:val="center"/>
          </w:tcPr>
          <w:p w14:paraId="4DFE37CA">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次</w:t>
            </w:r>
          </w:p>
        </w:tc>
        <w:tc>
          <w:tcPr>
            <w:tcW w:w="1010" w:type="dxa"/>
            <w:noWrap w:val="0"/>
            <w:vAlign w:val="center"/>
          </w:tcPr>
          <w:p w14:paraId="24366F9F">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w:t>
            </w:r>
          </w:p>
        </w:tc>
      </w:tr>
      <w:tr w14:paraId="1B9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1118" w:type="dxa"/>
            <w:vMerge w:val="continue"/>
            <w:noWrap w:val="0"/>
            <w:vAlign w:val="center"/>
          </w:tcPr>
          <w:p w14:paraId="5EFECF47">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rPr>
            </w:pPr>
          </w:p>
        </w:tc>
        <w:tc>
          <w:tcPr>
            <w:tcW w:w="3819" w:type="dxa"/>
            <w:gridSpan w:val="2"/>
            <w:noWrap w:val="0"/>
            <w:vAlign w:val="center"/>
          </w:tcPr>
          <w:p w14:paraId="4223CE44">
            <w:pPr>
              <w:keepNext w:val="0"/>
              <w:keepLines w:val="0"/>
              <w:pageBreakBefore w:val="0"/>
              <w:widowControl/>
              <w:kinsoku/>
              <w:wordWrap/>
              <w:overflowPunct/>
              <w:topLinePunct w:val="0"/>
              <w:autoSpaceDE/>
              <w:autoSpaceDN/>
              <w:bidi w:val="0"/>
              <w:adjustRightInd/>
              <w:snapToGrid/>
              <w:spacing w:after="0" w:line="240" w:lineRule="auto"/>
              <w:ind w:left="0" w:right="0" w:firstLine="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管护工程</w:t>
            </w:r>
          </w:p>
        </w:tc>
        <w:tc>
          <w:tcPr>
            <w:tcW w:w="1750" w:type="dxa"/>
            <w:noWrap w:val="0"/>
            <w:vAlign w:val="center"/>
          </w:tcPr>
          <w:p w14:paraId="44026830">
            <w:pPr>
              <w:pStyle w:val="39"/>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pacing w:val="-1"/>
                <w:sz w:val="21"/>
                <w:szCs w:val="21"/>
                <w:highlight w:val="none"/>
              </w:rPr>
            </w:pPr>
            <w:r>
              <w:rPr>
                <w:rFonts w:hint="default" w:ascii="Times New Roman" w:hAnsi="Times New Roman" w:eastAsia="宋体" w:cs="Times New Roman"/>
                <w:color w:val="auto"/>
                <w:spacing w:val="-3"/>
                <w:sz w:val="21"/>
                <w:szCs w:val="21"/>
                <w:highlight w:val="none"/>
              </w:rPr>
              <w:t>管护</w:t>
            </w:r>
          </w:p>
        </w:tc>
        <w:tc>
          <w:tcPr>
            <w:tcW w:w="772" w:type="dxa"/>
            <w:noWrap w:val="0"/>
            <w:vAlign w:val="center"/>
          </w:tcPr>
          <w:p w14:paraId="2F96E5E5">
            <w:pPr>
              <w:keepNext w:val="0"/>
              <w:keepLines w:val="0"/>
              <w:pageBreakBefore w:val="0"/>
              <w:widowControl/>
              <w:kinsoku/>
              <w:wordWrap/>
              <w:overflowPunct/>
              <w:topLinePunct w:val="0"/>
              <w:autoSpaceDE/>
              <w:autoSpaceDN/>
              <w:bidi w:val="0"/>
              <w:adjustRightInd/>
              <w:snapToGrid/>
              <w:spacing w:after="0" w:line="240" w:lineRule="auto"/>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lang w:val="en-US" w:eastAsia="zh-CN"/>
              </w:rPr>
              <w:t>2</w:t>
            </w:r>
          </w:p>
        </w:tc>
        <w:tc>
          <w:tcPr>
            <w:tcW w:w="1010" w:type="dxa"/>
            <w:noWrap w:val="0"/>
            <w:vAlign w:val="center"/>
          </w:tcPr>
          <w:p w14:paraId="42A2B22D">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lang w:val="en-US" w:eastAsia="zh-CN"/>
              </w:rPr>
            </w:pPr>
            <w:r>
              <w:rPr>
                <w:rFonts w:hint="default" w:ascii="Times New Roman" w:hAnsi="Times New Roman" w:eastAsia="宋体" w:cs="Times New Roman"/>
                <w:color w:val="auto"/>
                <w:spacing w:val="-1"/>
                <w:sz w:val="21"/>
                <w:szCs w:val="21"/>
                <w:highlight w:val="none"/>
                <w:lang w:val="en-US" w:eastAsia="zh-CN"/>
              </w:rPr>
              <w:t>126078</w:t>
            </w:r>
          </w:p>
        </w:tc>
      </w:tr>
    </w:tbl>
    <w:p w14:paraId="0D8C52A8">
      <w:pPr>
        <w:keepNext w:val="0"/>
        <w:keepLines w:val="0"/>
        <w:pageBreakBefore w:val="0"/>
        <w:widowControl/>
        <w:numPr>
          <w:ilvl w:val="0"/>
          <w:numId w:val="0"/>
        </w:numPr>
        <w:kinsoku/>
        <w:wordWrap/>
        <w:overflowPunct/>
        <w:topLinePunct w:val="0"/>
        <w:autoSpaceDE/>
        <w:autoSpaceDN/>
        <w:bidi w:val="0"/>
        <w:adjustRightInd w:val="0"/>
        <w:snapToGrid w:val="0"/>
        <w:spacing w:before="144"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1" w:name="_Toc270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三、矿山地质环境治理方案执行情况</w:t>
      </w:r>
      <w:bookmarkEnd w:id="11"/>
    </w:p>
    <w:p w14:paraId="3B621B9B">
      <w:pPr>
        <w:keepNext w:val="0"/>
        <w:keepLines w:val="0"/>
        <w:pageBreakBefore w:val="0"/>
        <w:widowControl/>
        <w:kinsoku/>
        <w:wordWrap/>
        <w:overflowPunct/>
        <w:topLinePunct w:val="0"/>
        <w:autoSpaceDE/>
        <w:autoSpaceDN/>
        <w:bidi w:val="0"/>
        <w:adjustRightInd w:val="0"/>
        <w:snapToGrid w:val="0"/>
        <w:spacing w:after="0" w:line="360" w:lineRule="auto"/>
        <w:ind w:firstLine="482" w:firstLineChars="200"/>
        <w:jc w:val="left"/>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《2020年度治理计划书》设计的治理工程执行情况</w:t>
      </w:r>
    </w:p>
    <w:p w14:paraId="7C37DCDD">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14:textFill>
            <w14:solidFill>
              <w14:schemeClr w14:val="tx1"/>
            </w14:solidFill>
          </w14:textFill>
        </w:rPr>
        <w:t>工程设计：</w:t>
      </w:r>
    </w:p>
    <w:p w14:paraId="461B3028">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2020年4月，赤峰乡约地碎石有限公司提交的《松山区夏家店乡乡约地玄武岩碎石矿2020年度矿山地质环境治理计划书》；年度治理计划书设计治理工程为露天采场2、露天采场3、民采坑、废石堆2、废石堆3、探坑。</w:t>
      </w:r>
    </w:p>
    <w:p w14:paraId="1D619363">
      <w:pPr>
        <w:spacing w:after="0" w:line="360" w:lineRule="auto"/>
        <w:ind w:firstLine="482"/>
        <w:jc w:val="left"/>
        <w:rPr>
          <w:rFonts w:hint="default" w:ascii="Times New Roman" w:hAnsi="Times New Roman" w:eastAsia="宋体" w:cs="Times New Roman"/>
          <w:color w:val="000000" w:themeColor="text1"/>
          <w:sz w:val="24"/>
          <w:szCs w:val="24"/>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2</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执行情况：</w:t>
      </w:r>
    </w:p>
    <w:p w14:paraId="77F5E49A">
      <w:pPr>
        <w:spacing w:after="0" w:line="360" w:lineRule="auto"/>
        <w:ind w:firstLine="482"/>
        <w:jc w:val="left"/>
        <w:rPr>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矿山已按《2020年度治理计划书》设计治理工程内容进行施工，已进行现场核查。专家组认为，矿山完成了计划书设计的工程量其治理工程效果基本符合年度治理计划书的要求。矿山后期应对未恢复植被单元进行种草</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继续做好治理单元的植被补植与管护工作</w:t>
      </w:r>
      <w:r>
        <w:rPr>
          <w:rFonts w:hint="eastAsia"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继续按照要求做好露天采场边坡和地形地貌景观及土地资源监测工作。</w:t>
      </w:r>
    </w:p>
    <w:p w14:paraId="0CD4B78D">
      <w:pPr>
        <w:widowControl w:val="0"/>
        <w:autoSpaceDE w:val="0"/>
        <w:autoSpaceDN w:val="0"/>
        <w:spacing w:after="0" w:line="240" w:lineRule="auto"/>
        <w:jc w:val="center"/>
        <w:rPr>
          <w:rFonts w:hint="eastAsia" w:eastAsia="宋体"/>
          <w:color w:val="000000" w:themeColor="text1"/>
          <w:sz w:val="24"/>
          <w:szCs w:val="24"/>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 xml:space="preserve">    </w:t>
      </w:r>
    </w:p>
    <w:p w14:paraId="37281260">
      <w:pPr>
        <w:pStyle w:val="13"/>
        <w:spacing w:line="360" w:lineRule="auto"/>
        <w:jc w:val="center"/>
        <w:rPr>
          <w:rFonts w:hint="eastAsia"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照片2-1  露天采场3、废石堆3治理效果照片</w:t>
      </w:r>
    </w:p>
    <w:p w14:paraId="174454EE">
      <w:pPr>
        <w:pStyle w:val="13"/>
        <w:jc w:val="center"/>
        <w:rPr>
          <w:rFonts w:hint="eastAsia" w:hAnsi="Times New Roman" w:eastAsia="宋体"/>
          <w:color w:val="000000" w:themeColor="text1"/>
          <w:sz w:val="24"/>
          <w:szCs w:val="24"/>
          <w:lang w:val="en-US" w:eastAsia="zh-CN"/>
          <w14:textFill>
            <w14:solidFill>
              <w14:schemeClr w14:val="tx1"/>
            </w14:solidFill>
          </w14:textFill>
        </w:rPr>
      </w:pPr>
      <w:r>
        <w:rPr>
          <w:rFonts w:hint="eastAsia"/>
          <w:color w:val="000000" w:themeColor="text1"/>
          <w:lang w:eastAsia="zh-CN"/>
          <w14:textFill>
            <w14:solidFill>
              <w14:schemeClr w14:val="tx1"/>
            </w14:solidFill>
          </w14:textFill>
        </w:rPr>
        <w:t xml:space="preserve">    </w:t>
      </w:r>
    </w:p>
    <w:p w14:paraId="0305FB2C">
      <w:pPr>
        <w:adjustRightInd w:val="0"/>
        <w:snapToGrid w:val="0"/>
        <w:spacing w:after="0" w:line="360" w:lineRule="auto"/>
        <w:jc w:val="center"/>
        <w:rPr>
          <w:rFonts w:hint="eastAsia" w:ascii="黑体" w:hAnsi="黑体" w:eastAsia="黑体" w:cs="黑体"/>
          <w:color w:val="000000" w:themeColor="text1"/>
          <w:kern w:val="2"/>
          <w:sz w:val="24"/>
          <w:szCs w:val="20"/>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照片2-2  露天采场2治理效果照片</w:t>
      </w:r>
    </w:p>
    <w:p w14:paraId="1DAC92DB">
      <w:pPr>
        <w:adjustRightInd w:val="0"/>
        <w:snapToGrid w:val="0"/>
        <w:spacing w:after="0" w:line="360" w:lineRule="auto"/>
        <w:ind w:firstLine="482" w:firstLineChars="200"/>
        <w:jc w:val="left"/>
        <w:rPr>
          <w:rFonts w:hint="default" w:ascii="Times New Roman" w:hAnsi="Times New Roman" w:cs="Times New Roman"/>
          <w:b/>
          <w:bCs/>
          <w:color w:val="000000" w:themeColor="text1"/>
          <w:kern w:val="2"/>
          <w:sz w:val="24"/>
          <w:szCs w:val="20"/>
          <w:lang w:eastAsia="zh-CN"/>
          <w14:textFill>
            <w14:solidFill>
              <w14:schemeClr w14:val="tx1"/>
            </w14:solidFill>
          </w14:textFill>
        </w:rPr>
      </w:pPr>
      <w:r>
        <w:rPr>
          <w:rFonts w:hint="default" w:ascii="Times New Roman" w:hAnsi="Times New Roman" w:cs="Times New Roman"/>
          <w:b/>
          <w:bCs/>
          <w:color w:val="000000" w:themeColor="text1"/>
          <w:kern w:val="2"/>
          <w:sz w:val="24"/>
          <w:szCs w:val="20"/>
          <w:lang w:val="en-US" w:eastAsia="zh-CN"/>
          <w14:textFill>
            <w14:solidFill>
              <w14:schemeClr w14:val="tx1"/>
            </w14:solidFill>
          </w14:textFill>
        </w:rPr>
        <w:t>《2021年度治理计划书》设计的治理工程执行情况</w:t>
      </w:r>
    </w:p>
    <w:p w14:paraId="4C3DFE7C">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lang w:eastAsia="zh-CN"/>
          <w14:textFill>
            <w14:solidFill>
              <w14:schemeClr w14:val="tx1"/>
            </w14:solidFill>
          </w14:textFill>
        </w:rPr>
        <w:t>工程设计：</w:t>
      </w:r>
    </w:p>
    <w:p w14:paraId="6A34CC7E">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根据2021年4月，赤峰乡约地碎石有限公司提交的《松山区夏家店乡乡约地玄武岩碎石矿2021年度矿山地质环境治理计划书》；设计治理工程为完善上年度治理工程。</w:t>
      </w:r>
    </w:p>
    <w:p w14:paraId="0A298B9F">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lang w:eastAsia="zh-CN"/>
          <w14:textFill>
            <w14:solidFill>
              <w14:schemeClr w14:val="tx1"/>
            </w14:solidFill>
          </w14:textFill>
        </w:rPr>
        <w:t>、执行情况：</w:t>
      </w:r>
    </w:p>
    <w:p w14:paraId="45792AB9">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矿山已按《2021年度治理计划书》设计治理工程内容进行施工，已进行现场核查。专家组认为，矿山完成了计划书设计的工程量,其治理工程效果基本符合年度治理计划书的要求。</w:t>
      </w:r>
    </w:p>
    <w:p w14:paraId="07E7E766">
      <w:pPr>
        <w:adjustRightInd w:val="0"/>
        <w:snapToGrid w:val="0"/>
        <w:spacing w:after="0"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矿山后期应对未恢复植被单元进行种草，继续做好治理单元的植被补植与管护工作；继续按照要求做好露天采场边坡和地形地貌景观及土地资源监测工作。</w:t>
      </w:r>
    </w:p>
    <w:p w14:paraId="1C3FCBE8">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lef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《2022年度治理计划书》设计的治理工程执行情况</w:t>
      </w:r>
    </w:p>
    <w:p w14:paraId="48699306">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lang w:val="en-US" w:eastAsia="zh-CN"/>
          <w14:textFill>
            <w14:solidFill>
              <w14:schemeClr w14:val="tx1"/>
            </w14:solidFill>
          </w14:textFill>
        </w:rPr>
        <w:t>工程设计：</w:t>
      </w:r>
    </w:p>
    <w:p w14:paraId="5751D69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2022年3月，赤峰乡约地碎石有限公司提交的《松山区夏家店乡乡约地玄武岩碎石矿202</w:t>
      </w:r>
      <w:r>
        <w:rPr>
          <w:rFonts w:hint="eastAsia" w:cs="Times New Roman"/>
          <w:b w:val="0"/>
          <w:bCs w:val="0"/>
          <w:color w:val="000000" w:themeColor="text1"/>
          <w:sz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lang w:val="en-US" w:eastAsia="zh-CN"/>
          <w14:textFill>
            <w14:solidFill>
              <w14:schemeClr w14:val="tx1"/>
            </w14:solidFill>
          </w14:textFill>
        </w:rPr>
        <w:t>年度矿山地质环境治理计划书》；设计治理工程为：露天采场3、露天采场4、废渣堆1、废渣堆3</w:t>
      </w:r>
      <w:r>
        <w:rPr>
          <w:rFonts w:hint="eastAsia" w:cs="Times New Roman"/>
          <w:b w:val="0"/>
          <w:bCs w:val="0"/>
          <w:color w:val="000000" w:themeColor="text1"/>
          <w:sz w:val="24"/>
          <w:lang w:val="en-US" w:eastAsia="zh-CN"/>
          <w14:textFill>
            <w14:solidFill>
              <w14:schemeClr w14:val="tx1"/>
            </w14:solidFill>
          </w14:textFill>
        </w:rPr>
        <w:t>；</w:t>
      </w:r>
    </w:p>
    <w:p w14:paraId="168922A5">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2、</w:t>
      </w:r>
      <w:r>
        <w:rPr>
          <w:rFonts w:hint="eastAsia" w:ascii="Times New Roman" w:hAnsi="Times New Roman" w:cs="Times New Roman"/>
          <w:b w:val="0"/>
          <w:bCs w:val="0"/>
          <w:color w:val="000000" w:themeColor="text1"/>
          <w:sz w:val="24"/>
          <w:lang w:val="en-US" w:eastAsia="zh-CN"/>
          <w14:textFill>
            <w14:solidFill>
              <w14:schemeClr w14:val="tx1"/>
            </w14:solidFill>
          </w14:textFill>
        </w:rPr>
        <w:t>执行情况：</w:t>
      </w:r>
    </w:p>
    <w:p w14:paraId="2889AE00">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矿山已按《2022年度治理计划书》设计治理工程内容进行施工，未进行现场核查。</w:t>
      </w:r>
    </w:p>
    <w:p w14:paraId="2B91AFEA">
      <w:pPr>
        <w:keepNext w:val="0"/>
        <w:keepLines w:val="0"/>
        <w:pageBreakBefore w:val="0"/>
        <w:widowControl/>
        <w:kinsoku/>
        <w:wordWrap/>
        <w:overflowPunct/>
        <w:topLinePunct w:val="0"/>
        <w:autoSpaceDE/>
        <w:autoSpaceDN/>
        <w:bidi w:val="0"/>
        <w:adjustRightInd/>
        <w:snapToGrid/>
        <w:spacing w:after="0" w:line="360" w:lineRule="auto"/>
        <w:ind w:firstLine="482" w:firstLineChars="200"/>
        <w:jc w:val="left"/>
        <w:textAlignment w:val="auto"/>
        <w:rPr>
          <w:rFonts w:hint="eastAsia"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《202</w:t>
      </w:r>
      <w:r>
        <w:rPr>
          <w:rFonts w:hint="eastAsia" w:cs="Times New Roman"/>
          <w:b/>
          <w:bCs/>
          <w:color w:val="000000" w:themeColor="text1"/>
          <w:sz w:val="24"/>
          <w:lang w:val="en-US" w:eastAsia="zh-CN"/>
          <w14:textFill>
            <w14:solidFill>
              <w14:schemeClr w14:val="tx1"/>
            </w14:solidFill>
          </w14:textFill>
        </w:rPr>
        <w:t>3</w:t>
      </w:r>
      <w:r>
        <w:rPr>
          <w:rFonts w:hint="eastAsia" w:ascii="Times New Roman" w:hAnsi="Times New Roman" w:cs="Times New Roman"/>
          <w:b/>
          <w:bCs/>
          <w:color w:val="000000" w:themeColor="text1"/>
          <w:sz w:val="24"/>
          <w:lang w:val="en-US" w:eastAsia="zh-CN"/>
          <w14:textFill>
            <w14:solidFill>
              <w14:schemeClr w14:val="tx1"/>
            </w14:solidFill>
          </w14:textFill>
        </w:rPr>
        <w:t>年度治理计划书》设计的治理工程执行情况</w:t>
      </w:r>
    </w:p>
    <w:p w14:paraId="35E319C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cs="Times New Roman"/>
          <w:b w:val="0"/>
          <w:bCs w:val="0"/>
          <w:color w:val="000000" w:themeColor="text1"/>
          <w:sz w:val="24"/>
          <w:lang w:val="en-US" w:eastAsia="zh-CN"/>
          <w14:textFill>
            <w14:solidFill>
              <w14:schemeClr w14:val="tx1"/>
            </w14:solidFill>
          </w14:textFill>
        </w:rPr>
        <w:t>1、</w:t>
      </w:r>
      <w:r>
        <w:rPr>
          <w:rFonts w:hint="eastAsia" w:ascii="Times New Roman" w:hAnsi="Times New Roman" w:cs="Times New Roman"/>
          <w:b w:val="0"/>
          <w:bCs w:val="0"/>
          <w:color w:val="000000" w:themeColor="text1"/>
          <w:sz w:val="24"/>
          <w:lang w:val="en-US" w:eastAsia="zh-CN"/>
          <w14:textFill>
            <w14:solidFill>
              <w14:schemeClr w14:val="tx1"/>
            </w14:solidFill>
          </w14:textFill>
        </w:rPr>
        <w:t>工程设计：</w:t>
      </w:r>
    </w:p>
    <w:p w14:paraId="05FC119F">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2023年3月，赤峰乡约地碎石有限公司提交的《松山区夏家店乡乡约地玄武岩碎石矿2023年度矿山地质环境治理计划书》；设计治理工程为：露天采场、料石堆1、取土场、取土场2、废石堆；</w:t>
      </w:r>
    </w:p>
    <w:p w14:paraId="0EB324C2">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pPr>
      <w:r>
        <w:rPr>
          <w:rFonts w:hint="eastAsia" w:cs="Times New Roman"/>
          <w:b w:val="0"/>
          <w:bCs w:val="0"/>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执行情况：</w:t>
      </w:r>
    </w:p>
    <w:p w14:paraId="3756437B">
      <w:pPr>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cs="Times New Roman"/>
          <w:b/>
          <w:bCs/>
          <w:color w:val="FF0000"/>
          <w:sz w:val="24"/>
          <w:highlight w:val="none"/>
          <w:lang w:val="en-US" w:eastAsia="zh-CN"/>
        </w:rPr>
      </w:pP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矿山已按《202</w:t>
      </w:r>
      <w:r>
        <w:rPr>
          <w:rFonts w:hint="eastAsia" w:cs="Times New Roman"/>
          <w:b w:val="0"/>
          <w:bCs w:val="0"/>
          <w:color w:val="000000" w:themeColor="text1"/>
          <w:sz w:val="24"/>
          <w:highlight w:val="none"/>
          <w:lang w:val="en-US" w:eastAsia="zh-CN"/>
          <w14:textFill>
            <w14:solidFill>
              <w14:schemeClr w14:val="tx1"/>
            </w14:solidFill>
          </w14:textFill>
        </w:rPr>
        <w:t>3</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年度治理计划书》设计治理工程内容进行施工，</w:t>
      </w:r>
      <w:r>
        <w:rPr>
          <w:rFonts w:hint="default" w:ascii="Times New Roman" w:hAnsi="Times New Roman" w:eastAsia="宋体" w:cs="Times New Roman"/>
          <w:color w:val="000000" w:themeColor="text1"/>
          <w:sz w:val="24"/>
          <w:szCs w:val="24"/>
          <w14:textFill>
            <w14:solidFill>
              <w14:schemeClr w14:val="tx1"/>
            </w14:solidFill>
          </w14:textFill>
        </w:rPr>
        <w:t>已进行现场核查。</w:t>
      </w:r>
      <w:r>
        <w:rPr>
          <w:rFonts w:hint="eastAsia" w:cs="Times New Roman"/>
          <w:b w:val="0"/>
          <w:bCs w:val="0"/>
          <w:color w:val="000000" w:themeColor="text1"/>
          <w:sz w:val="24"/>
          <w:highlight w:val="none"/>
          <w:lang w:val="en-US" w:eastAsia="zh-CN"/>
          <w14:textFill>
            <w14:solidFill>
              <w14:schemeClr w14:val="tx1"/>
            </w14:solidFill>
          </w14:textFill>
        </w:rPr>
        <w:t>矿山已对</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料石堆1、废石堆</w:t>
      </w:r>
      <w:r>
        <w:rPr>
          <w:rFonts w:hint="eastAsia" w:cs="Times New Roman"/>
          <w:b w:val="0"/>
          <w:bCs w:val="0"/>
          <w:color w:val="000000" w:themeColor="text1"/>
          <w:sz w:val="24"/>
          <w:highlight w:val="none"/>
          <w:lang w:val="en-US" w:eastAsia="zh-CN"/>
          <w14:textFill>
            <w14:solidFill>
              <w14:schemeClr w14:val="tx1"/>
            </w14:solidFill>
          </w14:textFill>
        </w:rPr>
        <w:t>进行清运覆土；对</w:t>
      </w:r>
      <w:r>
        <w:rPr>
          <w:rFonts w:hint="eastAsia" w:ascii="Times New Roman" w:hAnsi="Times New Roman" w:cs="Times New Roman"/>
          <w:b w:val="0"/>
          <w:bCs w:val="0"/>
          <w:color w:val="000000" w:themeColor="text1"/>
          <w:sz w:val="24"/>
          <w:highlight w:val="none"/>
          <w:lang w:val="en-US" w:eastAsia="zh-CN"/>
          <w14:textFill>
            <w14:solidFill>
              <w14:schemeClr w14:val="tx1"/>
            </w14:solidFill>
          </w14:textFill>
        </w:rPr>
        <w:t>取土场1、取土场2</w:t>
      </w:r>
      <w:r>
        <w:rPr>
          <w:rFonts w:hint="eastAsia" w:cs="Times New Roman"/>
          <w:b w:val="0"/>
          <w:bCs w:val="0"/>
          <w:color w:val="000000" w:themeColor="text1"/>
          <w:sz w:val="24"/>
          <w:highlight w:val="none"/>
          <w:lang w:val="en-US" w:eastAsia="zh-CN"/>
          <w14:textFill>
            <w14:solidFill>
              <w14:schemeClr w14:val="tx1"/>
            </w14:solidFill>
          </w14:textFill>
        </w:rPr>
        <w:t>进行垫坡覆土。由于季节原因均未完成植被恢复工作。</w:t>
      </w:r>
    </w:p>
    <w:p w14:paraId="24028911">
      <w:pPr>
        <w:rPr>
          <w:rFonts w:hint="default" w:ascii="Times New Roman" w:hAnsi="Times New Roman" w:eastAsia="宋体" w:cs="Times New Roman"/>
          <w:bCs/>
          <w:color w:val="FF0000"/>
          <w:sz w:val="24"/>
          <w:szCs w:val="24"/>
          <w:lang w:val="en-US" w:eastAsia="zh-CN"/>
        </w:rPr>
      </w:pPr>
      <w:r>
        <w:rPr>
          <w:rFonts w:hint="default" w:ascii="Times New Roman" w:hAnsi="Times New Roman" w:eastAsia="宋体" w:cs="Times New Roman"/>
          <w:bCs/>
          <w:color w:val="FF0000"/>
          <w:sz w:val="24"/>
          <w:szCs w:val="24"/>
          <w:lang w:val="en-US" w:eastAsia="zh-CN"/>
        </w:rPr>
        <w:br w:type="page"/>
      </w:r>
    </w:p>
    <w:p w14:paraId="102C0D02">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2" w:name="_Toc21034"/>
      <w:bookmarkStart w:id="13" w:name="_Toc25217"/>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本年度矿山生产计划</w:t>
      </w:r>
      <w:bookmarkEnd w:id="12"/>
      <w:bookmarkEnd w:id="13"/>
    </w:p>
    <w:p w14:paraId="00D7CF9C">
      <w:pPr>
        <w:numPr>
          <w:ilvl w:val="0"/>
          <w:numId w:val="3"/>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4" w:name="_Toc24919"/>
      <w:bookmarkStart w:id="15" w:name="_Toc101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本年度的主要生产指标计划</w:t>
      </w:r>
      <w:bookmarkEnd w:id="14"/>
      <w:bookmarkEnd w:id="15"/>
    </w:p>
    <w:p w14:paraId="0572EE3C">
      <w:pPr>
        <w:keepNext w:val="0"/>
        <w:keepLines w:val="0"/>
        <w:pageBreakBefore w:val="0"/>
        <w:kinsoku/>
        <w:wordWrap/>
        <w:overflowPunct/>
        <w:topLinePunct w:val="0"/>
        <w:autoSpaceDE/>
        <w:autoSpaceDN/>
        <w:bidi w:val="0"/>
        <w:adjustRightInd/>
        <w:snapToGrid/>
        <w:spacing w:after="0" w:line="360" w:lineRule="auto"/>
        <w:ind w:firstLine="480" w:firstLineChars="200"/>
        <w:jc w:val="left"/>
        <w:textAlignment w:val="auto"/>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根据矿山的提供采掘计划，202</w:t>
      </w:r>
      <w:r>
        <w:rPr>
          <w:rFonts w:hint="eastAsia" w:eastAsia="宋体"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月1日至202</w:t>
      </w:r>
      <w:r>
        <w:rPr>
          <w:rFonts w:hint="eastAsia" w:eastAsia="宋体" w:cs="Times New Roman"/>
          <w:color w:val="000000" w:themeColor="text1"/>
          <w:sz w:val="24"/>
          <w:lang w:val="en-US" w:eastAsia="zh-CN"/>
          <w14:textFill>
            <w14:solidFill>
              <w14:schemeClr w14:val="tx1"/>
            </w14:solidFill>
          </w14:textFill>
        </w:rPr>
        <w:t>8</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eastAsia="宋体" w:cs="Times New Roman"/>
          <w:color w:val="000000" w:themeColor="text1"/>
          <w:sz w:val="24"/>
          <w:lang w:val="en-US" w:eastAsia="zh-CN"/>
          <w14:textFill>
            <w14:solidFill>
              <w14:schemeClr w14:val="tx1"/>
            </w14:solidFill>
          </w14:textFill>
        </w:rPr>
        <w:t>6</w:t>
      </w:r>
      <w:r>
        <w:rPr>
          <w:rFonts w:hint="default" w:ascii="Times New Roman" w:hAnsi="Times New Roman" w:eastAsia="宋体" w:cs="Times New Roman"/>
          <w:color w:val="000000" w:themeColor="text1"/>
          <w:sz w:val="24"/>
          <w14:textFill>
            <w14:solidFill>
              <w14:schemeClr w14:val="tx1"/>
            </w14:solidFill>
          </w14:textFill>
        </w:rPr>
        <w:t>月3</w:t>
      </w:r>
      <w:r>
        <w:rPr>
          <w:rFonts w:hint="eastAsia" w:eastAsia="宋体" w:cs="Times New Roman"/>
          <w:color w:val="000000" w:themeColor="text1"/>
          <w:sz w:val="24"/>
          <w:lang w:val="en-US" w:eastAsia="zh-CN"/>
          <w14:textFill>
            <w14:solidFill>
              <w14:schemeClr w14:val="tx1"/>
            </w14:solidFill>
          </w14:textFill>
        </w:rPr>
        <w:t>0</w:t>
      </w:r>
      <w:r>
        <w:rPr>
          <w:rFonts w:hint="default" w:ascii="Times New Roman" w:hAnsi="Times New Roman" w:eastAsia="宋体" w:cs="Times New Roman"/>
          <w:color w:val="000000" w:themeColor="text1"/>
          <w:sz w:val="24"/>
          <w14:textFill>
            <w14:solidFill>
              <w14:schemeClr w14:val="tx1"/>
            </w14:solidFill>
          </w14:textFill>
        </w:rPr>
        <w:t>日矿山正常开展采矿区延续相关事宜及基建</w:t>
      </w:r>
      <w:r>
        <w:rPr>
          <w:rFonts w:hint="eastAsia" w:eastAsia="宋体" w:cs="Times New Roman"/>
          <w:color w:val="000000" w:themeColor="text1"/>
          <w:sz w:val="24"/>
          <w:lang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采矿</w:t>
      </w:r>
      <w:r>
        <w:rPr>
          <w:rFonts w:hint="default" w:ascii="Times New Roman" w:hAnsi="Times New Roman" w:eastAsia="宋体" w:cs="Times New Roman"/>
          <w:color w:val="000000" w:themeColor="text1"/>
          <w:sz w:val="24"/>
          <w14:textFill>
            <w14:solidFill>
              <w14:schemeClr w14:val="tx1"/>
            </w14:solidFill>
          </w14:textFill>
        </w:rPr>
        <w:t>工作。</w:t>
      </w:r>
    </w:p>
    <w:p w14:paraId="7C1B5401">
      <w:pPr>
        <w:spacing w:line="360" w:lineRule="auto"/>
        <w:ind w:firstLine="480" w:firstLineChars="200"/>
        <w:jc w:val="left"/>
        <w:rPr>
          <w:rFonts w:hint="default" w:ascii="Times New Roman" w:hAnsi="Times New Roman" w:cs="Times New Roman"/>
          <w:color w:val="000000" w:themeColor="text1"/>
          <w:spacing w:val="-4"/>
          <w:sz w:val="24"/>
          <w14:textFill>
            <w14:solidFill>
              <w14:schemeClr w14:val="tx1"/>
            </w14:solidFill>
          </w14:textFill>
        </w:rPr>
      </w:pPr>
      <w:r>
        <w:rPr>
          <w:bCs/>
          <w:color w:val="000000" w:themeColor="text1"/>
          <w:sz w:val="24"/>
          <w14:textFill>
            <w14:solidFill>
              <w14:schemeClr w14:val="tx1"/>
            </w14:solidFill>
          </w14:textFill>
        </w:rPr>
        <w:t>202</w:t>
      </w: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月1日至202</w:t>
      </w: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年</w:t>
      </w:r>
      <w:r>
        <w:rPr>
          <w:rFonts w:hint="eastAsia"/>
          <w:bCs/>
          <w:color w:val="000000" w:themeColor="text1"/>
          <w:sz w:val="24"/>
          <w14:textFill>
            <w14:solidFill>
              <w14:schemeClr w14:val="tx1"/>
            </w14:solidFill>
          </w14:textFill>
        </w:rPr>
        <w:t>12</w:t>
      </w:r>
      <w:r>
        <w:rPr>
          <w:bCs/>
          <w:color w:val="000000" w:themeColor="text1"/>
          <w:sz w:val="24"/>
          <w14:textFill>
            <w14:solidFill>
              <w14:schemeClr w14:val="tx1"/>
            </w14:solidFill>
          </w14:textFill>
        </w:rPr>
        <w:t>月3</w:t>
      </w:r>
      <w:r>
        <w:rPr>
          <w:rFonts w:hint="eastAsia"/>
          <w:bCs/>
          <w:color w:val="000000" w:themeColor="text1"/>
          <w:sz w:val="24"/>
          <w14:textFill>
            <w14:solidFill>
              <w14:schemeClr w14:val="tx1"/>
            </w14:solidFill>
          </w14:textFill>
        </w:rPr>
        <w:t>1</w:t>
      </w:r>
      <w:r>
        <w:rPr>
          <w:bCs/>
          <w:color w:val="000000" w:themeColor="text1"/>
          <w:sz w:val="24"/>
          <w14:textFill>
            <w14:solidFill>
              <w14:schemeClr w14:val="tx1"/>
            </w14:solidFill>
          </w14:textFill>
        </w:rPr>
        <w:t>日期间进行矿山</w:t>
      </w:r>
      <w:r>
        <w:rPr>
          <w:rFonts w:hint="eastAsia"/>
          <w:bCs/>
          <w:color w:val="000000" w:themeColor="text1"/>
          <w:sz w:val="24"/>
          <w14:textFill>
            <w14:solidFill>
              <w14:schemeClr w14:val="tx1"/>
            </w14:solidFill>
          </w14:textFill>
        </w:rPr>
        <w:t>治理</w:t>
      </w:r>
      <w:r>
        <w:rPr>
          <w:bCs/>
          <w:color w:val="000000" w:themeColor="text1"/>
          <w:sz w:val="24"/>
          <w14:textFill>
            <w14:solidFill>
              <w14:schemeClr w14:val="tx1"/>
            </w14:solidFill>
          </w14:textFill>
        </w:rPr>
        <w:t>工作</w:t>
      </w:r>
      <w:r>
        <w:rPr>
          <w:rFonts w:hint="eastAsia"/>
          <w:bCs/>
          <w:color w:val="000000" w:themeColor="text1"/>
          <w:sz w:val="24"/>
          <w:lang w:eastAsia="zh-CN"/>
          <w14:textFill>
            <w14:solidFill>
              <w14:schemeClr w14:val="tx1"/>
            </w14:solidFill>
          </w14:textFill>
        </w:rPr>
        <w:t>，采矿证延续、矿山安全检查及建设等工作</w:t>
      </w:r>
      <w:r>
        <w:rPr>
          <w:rFonts w:hint="eastAsia"/>
          <w:bCs/>
          <w:color w:val="000000" w:themeColor="text1"/>
          <w:sz w:val="24"/>
          <w14:textFill>
            <w14:solidFill>
              <w14:schemeClr w14:val="tx1"/>
            </w14:solidFill>
          </w14:textFill>
        </w:rPr>
        <w:t>；</w:t>
      </w:r>
    </w:p>
    <w:p w14:paraId="348387E9">
      <w:pPr>
        <w:spacing w:line="360" w:lineRule="auto"/>
        <w:ind w:firstLine="480" w:firstLineChars="200"/>
        <w:jc w:val="left"/>
        <w:rPr>
          <w:rFonts w:hint="default" w:ascii="Times New Roman" w:hAnsi="Times New Roman" w:eastAsia="宋体" w:cs="Times New Roman"/>
          <w:bCs/>
          <w:snapToGrid w:val="0"/>
          <w:color w:val="000000" w:themeColor="text1"/>
          <w:sz w:val="24"/>
          <w:szCs w:val="28"/>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生产期间每年预留时间检修设备及生产系统，具体开采情况依据采矿许可证办理进度再进行调整，期间最大生产规模</w:t>
      </w:r>
      <w:r>
        <w:rPr>
          <w:rFonts w:hint="eastAsia" w:cs="Times New Roman"/>
          <w:color w:val="000000" w:themeColor="text1"/>
          <w:sz w:val="24"/>
          <w:lang w:val="en-US" w:eastAsia="zh-CN"/>
          <w14:textFill>
            <w14:solidFill>
              <w14:schemeClr w14:val="tx1"/>
            </w14:solidFill>
          </w14:textFill>
        </w:rPr>
        <w:t>5</w:t>
      </w:r>
      <w:r>
        <w:rPr>
          <w:rFonts w:hint="default" w:ascii="Times New Roman" w:hAnsi="Times New Roman" w:cs="Times New Roman"/>
          <w:color w:val="000000" w:themeColor="text1"/>
          <w:sz w:val="24"/>
          <w14:textFill>
            <w14:solidFill>
              <w14:schemeClr w14:val="tx1"/>
            </w14:solidFill>
          </w14:textFill>
        </w:rPr>
        <w:t>×10</w:t>
      </w:r>
      <w:r>
        <w:rPr>
          <w:rFonts w:hint="default" w:ascii="Times New Roman" w:hAnsi="Times New Roman" w:cs="Times New Roman"/>
          <w:color w:val="000000" w:themeColor="text1"/>
          <w:sz w:val="24"/>
          <w:vertAlign w:val="superscript"/>
          <w14:textFill>
            <w14:solidFill>
              <w14:schemeClr w14:val="tx1"/>
            </w14:solidFill>
          </w14:textFill>
        </w:rPr>
        <w:t>4</w:t>
      </w:r>
      <w:r>
        <w:rPr>
          <w:rFonts w:hint="default" w:ascii="Times New Roman" w:hAnsi="Times New Roman" w:cs="Times New Roman"/>
          <w:color w:val="000000" w:themeColor="text1"/>
          <w:sz w:val="24"/>
          <w:lang w:val="en-US" w:eastAsia="zh-CN"/>
          <w14:textFill>
            <w14:solidFill>
              <w14:schemeClr w14:val="tx1"/>
            </w14:solidFill>
          </w14:textFill>
        </w:rPr>
        <w:t>t</w:t>
      </w:r>
      <w:r>
        <w:rPr>
          <w:rFonts w:hint="default" w:ascii="Times New Roman" w:hAnsi="Times New Roman" w:cs="Times New Roman"/>
          <w:color w:val="000000" w:themeColor="text1"/>
          <w:sz w:val="24"/>
          <w14:textFill>
            <w14:solidFill>
              <w14:schemeClr w14:val="tx1"/>
            </w14:solidFill>
          </w14:textFill>
        </w:rPr>
        <w:t>/a，具体开采根据实际情况可进行调整。</w:t>
      </w:r>
    </w:p>
    <w:p w14:paraId="6D6262A2">
      <w:pPr>
        <w:spacing w:line="360" w:lineRule="auto"/>
        <w:jc w:val="both"/>
        <w:rPr>
          <w:rFonts w:hint="default" w:ascii="Times New Roman" w:hAnsi="Times New Roman" w:eastAsia="宋体" w:cs="Times New Roman"/>
          <w:color w:val="FF0000"/>
          <w:sz w:val="24"/>
          <w:szCs w:val="24"/>
          <w:lang w:val="en-US" w:eastAsia="zh-CN"/>
        </w:rPr>
      </w:pPr>
      <w:r>
        <w:rPr>
          <w:rFonts w:hint="default" w:ascii="Times New Roman" w:hAnsi="Times New Roman" w:eastAsia="宋体" w:cs="Times New Roman"/>
          <w:color w:val="FF0000"/>
          <w:sz w:val="24"/>
          <w:szCs w:val="24"/>
        </w:rPr>
        <w:br w:type="page"/>
      </w:r>
    </w:p>
    <w:p w14:paraId="1E4E7CF4">
      <w:pPr>
        <w:numPr>
          <w:ilvl w:val="0"/>
          <w:numId w:val="1"/>
        </w:numPr>
        <w:spacing w:line="360" w:lineRule="auto"/>
        <w:ind w:left="0" w:leftChars="0" w:firstLine="0" w:firstLine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 xml:space="preserve"> </w:t>
      </w:r>
      <w:bookmarkStart w:id="16" w:name="_Toc9798"/>
      <w:bookmarkStart w:id="17" w:name="_Toc26088"/>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矿山地质环境问题</w:t>
      </w:r>
      <w:bookmarkEnd w:id="16"/>
      <w:bookmarkEnd w:id="17"/>
    </w:p>
    <w:p w14:paraId="114173DA">
      <w:pPr>
        <w:numPr>
          <w:ilvl w:val="0"/>
          <w:numId w:val="4"/>
        </w:numPr>
        <w:spacing w:line="360" w:lineRule="auto"/>
        <w:ind w:leftChars="0"/>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18" w:name="_Toc14824"/>
      <w:bookmarkStart w:id="19" w:name="_Toc1720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矿山地质环境问题现状</w:t>
      </w:r>
      <w:bookmarkEnd w:id="18"/>
      <w:bookmarkEnd w:id="19"/>
    </w:p>
    <w:p w14:paraId="4775D5AE">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szCs w:val="24"/>
          <w14:textFill>
            <w14:solidFill>
              <w14:schemeClr w14:val="tx1"/>
            </w14:solidFill>
          </w14:textFill>
        </w:rPr>
        <w:t>经</w:t>
      </w:r>
      <w:r>
        <w:rPr>
          <w:rFonts w:hint="eastAsia"/>
          <w:color w:val="000000" w:themeColor="text1"/>
          <w:sz w:val="24"/>
          <w:szCs w:val="24"/>
          <w:lang w:eastAsia="zh-CN"/>
          <w14:textFill>
            <w14:solidFill>
              <w14:schemeClr w14:val="tx1"/>
            </w14:solidFill>
          </w14:textFill>
        </w:rPr>
        <w:t>多次</w:t>
      </w:r>
      <w:r>
        <w:rPr>
          <w:color w:val="000000" w:themeColor="text1"/>
          <w:sz w:val="24"/>
          <w:szCs w:val="24"/>
          <w14:textFill>
            <w14:solidFill>
              <w14:schemeClr w14:val="tx1"/>
            </w14:solidFill>
          </w14:textFill>
        </w:rPr>
        <w:t>实地</w:t>
      </w:r>
      <w:r>
        <w:rPr>
          <w:rFonts w:hint="eastAsia"/>
          <w:color w:val="000000" w:themeColor="text1"/>
          <w:sz w:val="24"/>
          <w:szCs w:val="24"/>
          <w:lang w:eastAsia="zh-CN"/>
          <w14:textFill>
            <w14:solidFill>
              <w14:schemeClr w14:val="tx1"/>
            </w14:solidFill>
          </w14:textFill>
        </w:rPr>
        <w:t>踏勘</w:t>
      </w:r>
      <w:r>
        <w:rPr>
          <w:color w:val="000000" w:themeColor="text1"/>
          <w:sz w:val="24"/>
          <w:szCs w:val="24"/>
          <w14:textFill>
            <w14:solidFill>
              <w14:schemeClr w14:val="tx1"/>
            </w14:solidFill>
          </w14:textFill>
        </w:rPr>
        <w:t>调查，矿山现状形成</w:t>
      </w:r>
      <w:r>
        <w:rPr>
          <w:rFonts w:hint="default" w:ascii="Times New Roman" w:hAnsi="Times New Roman" w:eastAsia="宋体" w:cs="Times New Roman"/>
          <w:color w:val="000000" w:themeColor="text1"/>
          <w:sz w:val="24"/>
          <w:szCs w:val="24"/>
          <w14:textFill>
            <w14:solidFill>
              <w14:schemeClr w14:val="tx1"/>
            </w14:solidFill>
          </w14:textFill>
        </w:rPr>
        <w:t>的单</w:t>
      </w:r>
      <w:r>
        <w:rPr>
          <w:rFonts w:hint="eastAsia" w:ascii="Times New Roman" w:hAnsi="Times New Roman" w:eastAsia="宋体" w:cs="Times New Roman"/>
          <w:color w:val="000000" w:themeColor="text1"/>
          <w:sz w:val="24"/>
          <w:szCs w:val="24"/>
          <w:lang w:eastAsia="zh-CN"/>
          <w14:textFill>
            <w14:solidFill>
              <w14:schemeClr w14:val="tx1"/>
            </w14:solidFill>
          </w14:textFill>
        </w:rPr>
        <w:t>元有</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露天采场、工业场地、料石堆2、办公生活区、值班室、截洪沟、矿区道路</w:t>
      </w:r>
      <w:r>
        <w:rPr>
          <w:color w:val="000000" w:themeColor="text1"/>
          <w:sz w:val="24"/>
          <w:highlight w:val="none"/>
          <w14:textFill>
            <w14:solidFill>
              <w14:schemeClr w14:val="tx1"/>
            </w14:solidFill>
          </w14:textFill>
        </w:rPr>
        <w:t>。</w:t>
      </w:r>
    </w:p>
    <w:p w14:paraId="78108AD4">
      <w:pPr>
        <w:tabs>
          <w:tab w:val="left" w:pos="1300"/>
        </w:tabs>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依据</w:t>
      </w:r>
      <w:r>
        <w:rPr>
          <w:color w:val="000000" w:themeColor="text1"/>
          <w:sz w:val="24"/>
          <w:szCs w:val="24"/>
          <w14:textFill>
            <w14:solidFill>
              <w14:schemeClr w14:val="tx1"/>
            </w14:solidFill>
          </w14:textFill>
        </w:rPr>
        <w:t>《矿山地质环境保护与恢复治理方案编制规范》（DZ/T0223-2011）</w:t>
      </w:r>
      <w:r>
        <w:rPr>
          <w:color w:val="000000" w:themeColor="text1"/>
          <w:sz w:val="24"/>
          <w14:textFill>
            <w14:solidFill>
              <w14:schemeClr w14:val="tx1"/>
            </w14:solidFill>
          </w14:textFill>
        </w:rPr>
        <w:t>附录E表E.1矿山地质环境影响程度分级表，从以下四个方面对矿山地质环境影响进行现状评估：</w:t>
      </w:r>
    </w:p>
    <w:p w14:paraId="18C12B6D">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（一）</w:t>
      </w:r>
      <w:r>
        <w:rPr>
          <w:b/>
          <w:color w:val="000000" w:themeColor="text1"/>
          <w:sz w:val="24"/>
          <w14:textFill>
            <w14:solidFill>
              <w14:schemeClr w14:val="tx1"/>
            </w14:solidFill>
          </w14:textFill>
        </w:rPr>
        <w:t>地质灾害现状评估</w:t>
      </w:r>
    </w:p>
    <w:p w14:paraId="21D30E8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地面塌陷</w:t>
      </w:r>
    </w:p>
    <w:p w14:paraId="31A7E01A">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评估区内基底无井坑、墓穴、人防地道，现状矿山未进行地下采矿活动，现状条件下地面塌陷灾害不发育。</w:t>
      </w:r>
    </w:p>
    <w:p w14:paraId="37A74113">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地面沉降、地裂缝</w:t>
      </w:r>
    </w:p>
    <w:p w14:paraId="498FB7CC">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评估区内及附近无大型水源地和开采油气资源等活动，现状条件下地面沉降与地裂缝灾害不发育。</w:t>
      </w:r>
    </w:p>
    <w:p w14:paraId="4C3A62D5">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泥石流</w:t>
      </w:r>
    </w:p>
    <w:p w14:paraId="2B537A5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地貌属低山区，地形坡度25°-35°左右。山体稳定，植被覆盖率20%左右，松散堆积物较少。评估区属半干旱大陆季风气候，降雨量较小，雨季降水顺山坡汇集到低洼地带形成地表水排出评估区。区内沟谷不发育，未见滑坡、崩塌、泥石流堆积物，现状条件下评估区内泥石流灾害不发育。</w:t>
      </w:r>
    </w:p>
    <w:p w14:paraId="3F2E6BEB">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4</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崩塌、滑坡</w:t>
      </w:r>
    </w:p>
    <w:p w14:paraId="0C964A50">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根据现状调查，评估区内料石堆堆放高度和角度均较小，发生滑坡可能较小。</w:t>
      </w:r>
    </w:p>
    <w:p w14:paraId="0CDDF418">
      <w:pPr>
        <w:tabs>
          <w:tab w:val="left" w:pos="1300"/>
        </w:tabs>
        <w:spacing w:after="0" w:line="360" w:lineRule="auto"/>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露天采场边坡高5～20m，坡角50-70°，无危岩体，现状崩塌地质灾害不发育。</w:t>
      </w:r>
    </w:p>
    <w:p w14:paraId="2D4B6518">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5</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风蚀沙埋</w:t>
      </w:r>
    </w:p>
    <w:p w14:paraId="13707852">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评估区内大面积基岩裸露，主要为玄武岩（矿体），第四系全新统（Qh）山坡平缓地带。评估区周围未见流动、半流动、固定沙垅或沙地。评估区地表植被覆盖良好，现状条件下评估区内风蚀沙埋灾害不发育。</w:t>
      </w:r>
    </w:p>
    <w:p w14:paraId="55062A98">
      <w:pPr>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br w:type="page"/>
      </w:r>
    </w:p>
    <w:p w14:paraId="0584417D">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冻胀融陷</w:t>
      </w:r>
    </w:p>
    <w:p w14:paraId="03D561C6">
      <w:pPr>
        <w:tabs>
          <w:tab w:val="left" w:pos="1300"/>
        </w:tabs>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评估区地下最大冻土深度2.1m。地下水埋深约80m，超过最大冻土深度，现状条件下评估区内冻胀融陷灾害不发育。</w:t>
      </w:r>
    </w:p>
    <w:p w14:paraId="0BD6F53C">
      <w:pPr>
        <w:tabs>
          <w:tab w:val="left" w:pos="1300"/>
        </w:tabs>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综上所述，现状条件下评估区内崩塌、滑坡、泥石流、地裂缝、地面沉降、风蚀沙埋、冻胀融陷等灾害不发育。</w:t>
      </w:r>
    </w:p>
    <w:p w14:paraId="6F37E0C1">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（二）</w:t>
      </w:r>
      <w:r>
        <w:rPr>
          <w:b/>
          <w:color w:val="000000" w:themeColor="text1"/>
          <w:sz w:val="24"/>
          <w14:textFill>
            <w14:solidFill>
              <w14:schemeClr w14:val="tx1"/>
            </w14:solidFill>
          </w14:textFill>
        </w:rPr>
        <w:t>含水层的影响和损毁现状评估</w:t>
      </w:r>
    </w:p>
    <w:p w14:paraId="4B912DC6">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1、含水层结构破坏</w:t>
      </w:r>
    </w:p>
    <w:p w14:paraId="2B6E38AB">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矿区开采区域主要含水层为基岩裂隙水含水层，水位标高584m，采坑底标高位于地下水位标高以上，现状条件下，采坑未揭露含水层，未破坏含水层结构。</w:t>
      </w:r>
    </w:p>
    <w:p w14:paraId="6DA9F318">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2、矿坑疏干排水对含水层影响</w:t>
      </w:r>
    </w:p>
    <w:p w14:paraId="52534766">
      <w:pPr>
        <w:widowControl w:val="0"/>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现状条件下，露天采场的开采工作未揭露含水层，不存在矿坑疏干对含水层的影响问题。</w:t>
      </w:r>
    </w:p>
    <w:p w14:paraId="19774351">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3、对矿区及附近水源的影响</w:t>
      </w:r>
    </w:p>
    <w:p w14:paraId="6D59E846">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据实地调查，矿区及周围无常年性地表水体，在现状条件下，采坑无排水，未对附近水源造成影响。</w:t>
      </w:r>
    </w:p>
    <w:p w14:paraId="7B616179">
      <w:pPr>
        <w:tabs>
          <w:tab w:val="left" w:pos="1300"/>
        </w:tabs>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4、对地下水水质影响</w:t>
      </w:r>
    </w:p>
    <w:p w14:paraId="31920BBD">
      <w:pPr>
        <w:tabs>
          <w:tab w:val="left" w:pos="1300"/>
        </w:tabs>
        <w:spacing w:after="0" w:line="360" w:lineRule="auto"/>
        <w:ind w:firstLine="480" w:firstLineChars="200"/>
        <w:jc w:val="left"/>
        <w:rPr>
          <w:rFonts w:hint="eastAsia" w:ascii="宋体"/>
          <w:color w:val="000000" w:themeColor="text1"/>
          <w:sz w:val="24"/>
          <w:szCs w:val="24"/>
          <w:lang w:val="zh-CN"/>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据实地调查，露天采场无排水，办公生活区生活废水成分简单，不含有害物质，不会影响到地下水水质。</w:t>
      </w:r>
    </w:p>
    <w:p w14:paraId="322ACD25">
      <w:pPr>
        <w:tabs>
          <w:tab w:val="left" w:pos="1300"/>
        </w:tabs>
        <w:spacing w:after="0" w:line="360" w:lineRule="auto"/>
        <w:ind w:firstLine="480" w:firstLineChars="200"/>
        <w:jc w:val="left"/>
        <w:rPr>
          <w:color w:val="000000" w:themeColor="text1"/>
          <w:sz w:val="24"/>
          <w14:textFill>
            <w14:solidFill>
              <w14:schemeClr w14:val="tx1"/>
            </w14:solidFill>
          </w14:textFill>
        </w:rPr>
      </w:pPr>
      <w:r>
        <w:rPr>
          <w:rFonts w:hint="eastAsia" w:ascii="宋体"/>
          <w:color w:val="000000" w:themeColor="text1"/>
          <w:sz w:val="24"/>
          <w:szCs w:val="24"/>
          <w:lang w:val="zh-CN"/>
          <w14:textFill>
            <w14:solidFill>
              <w14:schemeClr w14:val="tx1"/>
            </w14:solidFill>
          </w14:textFill>
        </w:rPr>
        <w:t>综上所述，现状矿山开采未破坏含水层结构；采坑无疏干水；矿山未对矿区及附近水源造成影响；矿山现状对地下水水质的影响“较轻”。</w:t>
      </w:r>
    </w:p>
    <w:p w14:paraId="370B560B">
      <w:pPr>
        <w:tabs>
          <w:tab w:val="left" w:pos="1300"/>
        </w:tabs>
        <w:spacing w:after="0" w:line="360" w:lineRule="auto"/>
        <w:ind w:firstLine="482" w:firstLineChars="200"/>
        <w:jc w:val="left"/>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（三）</w:t>
      </w:r>
      <w:r>
        <w:rPr>
          <w:b/>
          <w:color w:val="000000" w:themeColor="text1"/>
          <w:sz w:val="24"/>
          <w14:textFill>
            <w14:solidFill>
              <w14:schemeClr w14:val="tx1"/>
            </w14:solidFill>
          </w14:textFill>
        </w:rPr>
        <w:t>地形地貌景观影响和损毁现状评估</w:t>
      </w:r>
    </w:p>
    <w:p w14:paraId="3480EA06">
      <w:pPr>
        <w:adjustRightInd w:val="0"/>
        <w:snapToGrid w:val="0"/>
        <w:spacing w:after="0" w:line="360" w:lineRule="auto"/>
        <w:ind w:firstLine="480" w:firstLineChars="200"/>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经本次调查，矿山开采对地形地貌景观影响现状工程单元本矿山建设场地包括：露天采场、工业场地、料石堆2、办公生活区、值班室、截洪沟、矿区道路对原生地形地貌景观造成局部破坏，现状各单元对原生地形地貌景观影响评估如下：</w:t>
      </w:r>
    </w:p>
    <w:p w14:paraId="0BF8CF9D">
      <w:pPr>
        <w:adjustRightInd w:val="0"/>
        <w:snapToGrid w:val="0"/>
        <w:spacing w:after="0" w:line="360" w:lineRule="auto"/>
        <w:ind w:firstLine="480" w:firstLineChars="200"/>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w:t>
      </w:r>
      <w:r>
        <w:rPr>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露天采场</w:t>
      </w:r>
    </w:p>
    <w:p w14:paraId="447D2BC8">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露天采场位于矿区内，几乎覆盖整个矿证范围，矿山前期开采从矿区西北侧开辟出入沟，一直向南东方向采掘，采场整体为山坡式露天开采，面积41104m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，采场长约210m，宽约215m，现状开采标高为664-752m，挖损体积约992200m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3</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采场南、东两侧均已形成高陡边坡，采场边坡55-75°，局部近直立。边坡上部第四系覆盖层厚度0.2-0.5m，现状采场东侧及西侧均已越界开采，越界开采面积22014m2，且赤峰市自然资源局松山分局已进行处罚。场地的建设破坏了原始地形地貌景观及植被</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详</w:t>
      </w:r>
      <w:r>
        <w:rPr>
          <w:rFonts w:hint="default" w:ascii="Times New Roman" w:hAnsi="Times New Roman" w:cs="Times New Roman"/>
          <w:color w:val="000000" w:themeColor="text1"/>
          <w:sz w:val="24"/>
          <w14:textFill>
            <w14:solidFill>
              <w14:schemeClr w14:val="tx1"/>
            </w14:solidFill>
          </w14:textFill>
        </w:rPr>
        <w:t>见照片</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6427F480">
      <w:pPr>
        <w:adjustRightInd w:val="0"/>
        <w:snapToGrid w:val="0"/>
        <w:spacing w:after="0" w:line="240" w:lineRule="auto"/>
        <w:jc w:val="center"/>
        <w:rPr>
          <w:rFonts w:hint="eastAsia" w:eastAsia="宋体"/>
          <w:color w:val="FF0000"/>
          <w:sz w:val="24"/>
          <w:lang w:eastAsia="zh-CN"/>
        </w:rPr>
      </w:pPr>
      <w:r>
        <w:rPr>
          <w:rFonts w:hint="eastAsia" w:eastAsia="宋体"/>
          <w:color w:val="FF0000"/>
          <w:sz w:val="24"/>
          <w:lang w:eastAsia="zh-CN"/>
        </w:rPr>
        <w:t xml:space="preserve">    </w:t>
      </w:r>
    </w:p>
    <w:p w14:paraId="4F0E02C7">
      <w:pPr>
        <w:adjustRightInd w:val="0"/>
        <w:snapToGrid w:val="0"/>
        <w:spacing w:after="0" w:line="360" w:lineRule="auto"/>
        <w:jc w:val="center"/>
        <w:rPr>
          <w:rFonts w:hint="default" w:eastAsia="黑体"/>
          <w:b/>
          <w:bCs/>
          <w:color w:val="000000" w:themeColor="text1"/>
          <w:sz w:val="21"/>
          <w:szCs w:val="21"/>
          <w:lang w:val="en-US" w:eastAsia="zh-CN"/>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照片</w:t>
      </w:r>
      <w:r>
        <w:rPr>
          <w:rFonts w:hint="eastAsia" w:ascii="黑体" w:hAnsi="黑体" w:eastAsia="黑体" w:cs="黑体"/>
          <w:color w:val="000000" w:themeColor="text1"/>
          <w:sz w:val="24"/>
          <w:szCs w:val="24"/>
          <w:lang w:val="en-US" w:eastAsia="zh-CN"/>
          <w14:textFill>
            <w14:solidFill>
              <w14:schemeClr w14:val="tx1"/>
            </w14:solidFill>
          </w14:textFill>
        </w:rPr>
        <w:t>4</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1</w:t>
      </w:r>
      <w:r>
        <w:rPr>
          <w:rFonts w:hint="eastAsia" w:ascii="黑体" w:hAnsi="黑体" w:eastAsia="黑体" w:cs="黑体"/>
          <w:color w:val="000000" w:themeColor="text1"/>
          <w:sz w:val="24"/>
          <w:szCs w:val="24"/>
          <w14:textFill>
            <w14:solidFill>
              <w14:schemeClr w14:val="tx1"/>
            </w14:solidFill>
          </w14:textFill>
        </w:rPr>
        <w:t xml:space="preserve">  </w:t>
      </w:r>
      <w:r>
        <w:rPr>
          <w:rFonts w:hint="eastAsia" w:ascii="黑体" w:hAnsi="黑体" w:eastAsia="黑体" w:cs="黑体"/>
          <w:bCs/>
          <w:color w:val="000000" w:themeColor="text1"/>
          <w:sz w:val="24"/>
          <w:szCs w:val="24"/>
          <w:highlight w:val="none"/>
          <w:lang w:val="en-US" w:eastAsia="zh-CN"/>
          <w14:textFill>
            <w14:solidFill>
              <w14:schemeClr w14:val="tx1"/>
            </w14:solidFill>
          </w14:textFill>
        </w:rPr>
        <w:t>露天采场</w:t>
      </w:r>
    </w:p>
    <w:p w14:paraId="0A1A2FE8">
      <w:pPr>
        <w:adjustRightInd w:val="0"/>
        <w:snapToGrid w:val="0"/>
        <w:spacing w:after="0" w:line="360" w:lineRule="auto"/>
        <w:ind w:firstLine="480" w:firstLineChars="200"/>
        <w:jc w:val="left"/>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w:t>
      </w:r>
      <w:r>
        <w:rPr>
          <w:color w:val="000000" w:themeColor="text1"/>
          <w:sz w:val="24"/>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工业场地</w:t>
      </w:r>
    </w:p>
    <w:p w14:paraId="12AD4656">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工业场地位于矿区外北西侧，场地面积为30625m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。主要由加工器械、料堆场地组成，形状不规则，出料口的建设形成凹坑，凹坑深约2-12m，切坡长约417m，边坡60-75°，局部近直立，机械设备建筑面积约1108m</w:t>
      </w:r>
      <w:r>
        <w:rPr>
          <w:rFonts w:hint="eastAsia" w:ascii="Times New Roman" w:hAnsi="Times New Roman" w:eastAsia="宋体" w:cs="Times New Roman"/>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，建筑物高约4m，工业场地建设破坏了原有地形地貌景观</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详</w:t>
      </w:r>
      <w:r>
        <w:rPr>
          <w:rFonts w:hint="default" w:ascii="Times New Roman" w:hAnsi="Times New Roman" w:cs="Times New Roman"/>
          <w:color w:val="000000" w:themeColor="text1"/>
          <w:sz w:val="24"/>
          <w14:textFill>
            <w14:solidFill>
              <w14:schemeClr w14:val="tx1"/>
            </w14:solidFill>
          </w14:textFill>
        </w:rPr>
        <w:t>见照片</w:t>
      </w:r>
      <w:r>
        <w:rPr>
          <w:rFonts w:hint="eastAsia" w:cs="Times New Roman"/>
          <w:color w:val="000000" w:themeColor="text1"/>
          <w:sz w:val="24"/>
          <w:lang w:val="en-US" w:eastAsia="zh-CN"/>
          <w14:textFill>
            <w14:solidFill>
              <w14:schemeClr w14:val="tx1"/>
            </w14:solidFill>
          </w14:textFill>
        </w:rPr>
        <w:t>4</w:t>
      </w:r>
      <w:r>
        <w:rPr>
          <w:rFonts w:hint="default" w:ascii="Times New Roman" w:hAnsi="Times New Roman" w:cs="Times New Roman"/>
          <w:color w:val="000000" w:themeColor="text1"/>
          <w:sz w:val="24"/>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2</w:t>
      </w:r>
      <w:r>
        <w:rPr>
          <w:rFonts w:hint="eastAsia"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w:t>
      </w:r>
    </w:p>
    <w:p w14:paraId="763D4090">
      <w:pPr>
        <w:adjustRightInd w:val="0"/>
        <w:snapToGrid w:val="0"/>
        <w:spacing w:after="0" w:line="240" w:lineRule="auto"/>
        <w:jc w:val="center"/>
        <w:rPr>
          <w:rFonts w:hint="eastAsia" w:eastAsia="宋体"/>
          <w:color w:val="FF0000"/>
          <w:sz w:val="24"/>
          <w:lang w:eastAsia="zh-CN"/>
        </w:rPr>
      </w:pPr>
      <w:r>
        <w:rPr>
          <w:rFonts w:hint="eastAsia" w:eastAsia="宋体"/>
          <w:color w:val="FF0000"/>
          <w:sz w:val="24"/>
          <w:lang w:eastAsia="zh-CN"/>
        </w:rPr>
        <w:t xml:space="preserve">    </w:t>
      </w:r>
    </w:p>
    <w:p w14:paraId="75A2831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eastAsia="zh-CN"/>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eastAsia="黑体" w:cs="Times New Roman"/>
          <w:bCs/>
          <w:color w:val="000000" w:themeColor="text1"/>
          <w:sz w:val="24"/>
          <w:szCs w:val="24"/>
          <w:highlight w:val="none"/>
          <w:lang w:val="en-US" w:eastAsia="zh-CN"/>
          <w14:textFill>
            <w14:solidFill>
              <w14:schemeClr w14:val="tx1"/>
            </w14:solidFill>
          </w14:textFill>
        </w:rPr>
        <w:t>工业场地</w:t>
      </w:r>
    </w:p>
    <w:p w14:paraId="07961470">
      <w:pPr>
        <w:adjustRightInd w:val="0"/>
        <w:snapToGrid w:val="0"/>
        <w:spacing w:after="0" w:line="360" w:lineRule="auto"/>
        <w:ind w:firstLine="480" w:firstLineChars="200"/>
        <w:jc w:val="left"/>
        <w:rPr>
          <w:rFonts w:hint="default"/>
          <w:color w:val="000000" w:themeColor="text1"/>
          <w:sz w:val="24"/>
          <w:lang w:val="en-US"/>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料石堆2</w:t>
      </w:r>
    </w:p>
    <w:p w14:paraId="2BB79D64">
      <w:pPr>
        <w:spacing w:after="0" w:line="360" w:lineRule="auto"/>
        <w:ind w:firstLine="482"/>
        <w:jc w:val="left"/>
        <w:rPr>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料石堆放场位于矿区外北侧，工业场地的北东侧，主要由粒经大小不一的料石堆组成，大部分料石已出售，仅场地北侧剩余料石约18000m3，料堆高3-8m，堆体边坡角35°，场地面积为22921m2。场地四周为平均高约4m的土质边坡，东侧部分边坡约70°，其它边坡角约45°。料石堆放场直接堆积于原地貌上，破坏了原有的地形地貌景观</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p>
    <w:p w14:paraId="04FD7AAE">
      <w:pPr>
        <w:spacing w:after="0" w:line="240" w:lineRule="auto"/>
        <w:contextualSpacing/>
        <w:jc w:val="center"/>
        <w:rPr>
          <w:rFonts w:hint="eastAsia" w:eastAsiaTheme="minorEastAsia"/>
          <w:color w:val="FF0000"/>
          <w:sz w:val="24"/>
          <w:lang w:eastAsia="zh-CN"/>
        </w:rPr>
      </w:pPr>
      <w:r>
        <w:rPr>
          <w:rFonts w:hint="eastAsia"/>
          <w:color w:val="FF0000"/>
          <w:sz w:val="24"/>
          <w:lang w:eastAsia="zh-CN"/>
        </w:rPr>
        <w:t xml:space="preserve">    </w:t>
      </w:r>
    </w:p>
    <w:p w14:paraId="071185C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default" w:ascii="Times New Roman" w:hAnsi="Times New Roman" w:eastAsia="黑体" w:cs="Times New Roman"/>
          <w:color w:val="000000" w:themeColor="text1"/>
          <w:sz w:val="24"/>
          <w:szCs w:val="24"/>
          <w:lang w:val="en-US"/>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照片</w:t>
      </w:r>
      <w:r>
        <w:rPr>
          <w:rFonts w:hint="eastAsia" w:ascii="Times New Roman" w:hAnsi="Times New Roman" w:eastAsia="黑体" w:cs="Times New Roman"/>
          <w:color w:val="000000" w:themeColor="text1"/>
          <w:sz w:val="24"/>
          <w:szCs w:val="24"/>
          <w:lang w:val="en-US" w:eastAsia="zh-CN"/>
          <w14:textFill>
            <w14:solidFill>
              <w14:schemeClr w14:val="tx1"/>
            </w14:solidFill>
          </w14:textFill>
        </w:rPr>
        <w:t>4</w:t>
      </w:r>
      <w:r>
        <w:rPr>
          <w:rFonts w:hint="default" w:ascii="Times New Roman" w:hAnsi="Times New Roman" w:eastAsia="黑体" w:cs="Times New Roman"/>
          <w:color w:val="000000" w:themeColor="text1"/>
          <w:sz w:val="24"/>
          <w:szCs w:val="24"/>
          <w14:textFill>
            <w14:solidFill>
              <w14:schemeClr w14:val="tx1"/>
            </w14:solidFill>
          </w14:textFill>
        </w:rPr>
        <w:t>-</w:t>
      </w:r>
      <w:r>
        <w:rPr>
          <w:rFonts w:hint="eastAsia" w:eastAsia="黑体" w:cs="Times New Roman"/>
          <w:color w:val="000000" w:themeColor="text1"/>
          <w:sz w:val="24"/>
          <w:szCs w:val="24"/>
          <w:lang w:val="en-US" w:eastAsia="zh-CN"/>
          <w14:textFill>
            <w14:solidFill>
              <w14:schemeClr w14:val="tx1"/>
            </w14:solidFill>
          </w14:textFill>
        </w:rPr>
        <w:t>3</w:t>
      </w:r>
      <w:r>
        <w:rPr>
          <w:rFonts w:hint="default" w:ascii="Times New Roman" w:hAnsi="Times New Roman" w:eastAsia="黑体" w:cs="Times New Roman"/>
          <w:color w:val="000000" w:themeColor="text1"/>
          <w:sz w:val="24"/>
          <w:szCs w:val="24"/>
          <w14:textFill>
            <w14:solidFill>
              <w14:schemeClr w14:val="tx1"/>
            </w14:solidFill>
          </w14:textFill>
        </w:rPr>
        <w:t xml:space="preserve">  </w:t>
      </w:r>
      <w:r>
        <w:rPr>
          <w:rFonts w:hint="default" w:ascii="Times New Roman" w:hAnsi="Times New Roman" w:eastAsia="黑体" w:cs="Times New Roman"/>
          <w:color w:val="000000" w:themeColor="text1"/>
          <w:sz w:val="24"/>
          <w:szCs w:val="24"/>
          <w:lang w:val="en-US" w:eastAsia="zh-CN"/>
          <w14:textFill>
            <w14:solidFill>
              <w14:schemeClr w14:val="tx1"/>
            </w14:solidFill>
          </w14:textFill>
        </w:rPr>
        <w:t>料石堆2</w:t>
      </w:r>
    </w:p>
    <w:p w14:paraId="0AEAC965">
      <w:pPr>
        <w:spacing w:after="0" w:line="360" w:lineRule="auto"/>
        <w:ind w:firstLine="493"/>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4</w:t>
      </w:r>
      <w:r>
        <w:rPr>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办公生活区</w:t>
      </w:r>
    </w:p>
    <w:p w14:paraId="7CBC1123">
      <w:pPr>
        <w:spacing w:line="360" w:lineRule="auto"/>
        <w:ind w:firstLine="480" w:firstLineChars="200"/>
        <w:contextualSpacing/>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办公生活区位于矿区外北侧，主要由房屋及场地组成，场地面积为1324m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。房屋为砖混结构建筑，建筑物高约3m，建筑物面积127m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，场地建设形成边坡长约77m，高约2-4m，办公生活区破坏了原有的地形地貌景观</w:t>
      </w:r>
      <w:r>
        <w:rPr>
          <w:rFonts w:hint="eastAsia"/>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w:t>
      </w:r>
    </w:p>
    <w:p w14:paraId="19C7460A">
      <w:pPr>
        <w:adjustRightInd w:val="0"/>
        <w:snapToGrid w:val="0"/>
        <w:spacing w:after="0" w:line="240" w:lineRule="auto"/>
        <w:jc w:val="center"/>
        <w:rPr>
          <w:rFonts w:hint="eastAsia" w:eastAsiaTheme="minorEastAsia"/>
          <w:color w:val="FF0000"/>
          <w:sz w:val="24"/>
          <w:szCs w:val="24"/>
          <w:lang w:eastAsia="zh-CN"/>
        </w:rPr>
      </w:pPr>
      <w:r>
        <w:rPr>
          <w:rFonts w:hint="eastAsia"/>
          <w:lang w:eastAsia="zh-CN"/>
        </w:rPr>
        <w:t xml:space="preserve">    </w:t>
      </w:r>
    </w:p>
    <w:p w14:paraId="4B6E2CCB">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办公生活区</w:t>
      </w:r>
    </w:p>
    <w:p w14:paraId="2CD89308">
      <w:pPr>
        <w:spacing w:after="0" w:line="360" w:lineRule="auto"/>
        <w:ind w:firstLine="493"/>
        <w:jc w:val="left"/>
        <w:rPr>
          <w:rFonts w:hint="default" w:eastAsia="宋体"/>
          <w:bCs/>
          <w:color w:val="000000" w:themeColor="text1"/>
          <w:sz w:val="24"/>
          <w:lang w:val="en-US" w:eastAsia="zh-CN"/>
          <w14:textFill>
            <w14:solidFill>
              <w14:schemeClr w14:val="tx1"/>
            </w14:solidFill>
          </w14:textFill>
        </w:rPr>
      </w:pPr>
      <w:r>
        <w:rPr>
          <w:rFonts w:hint="eastAsia"/>
          <w:bCs/>
          <w:color w:val="000000" w:themeColor="text1"/>
          <w:sz w:val="24"/>
          <w:lang w:val="en-US" w:eastAsia="zh-CN"/>
          <w14:textFill>
            <w14:solidFill>
              <w14:schemeClr w14:val="tx1"/>
            </w14:solidFill>
          </w14:textFill>
        </w:rPr>
        <w:t>5</w:t>
      </w:r>
      <w:r>
        <w:rPr>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值班室</w:t>
      </w:r>
    </w:p>
    <w:p w14:paraId="13FCE190">
      <w:pPr>
        <w:spacing w:line="360" w:lineRule="auto"/>
        <w:ind w:firstLine="480" w:firstLineChars="200"/>
        <w:contextualSpacing/>
        <w:jc w:val="left"/>
        <w:rPr>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值班室位于矿区外北侧，主要由值班房及地泵组成，场地面积为85m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。房屋为砖混结构建筑，建筑物高约3m，建筑物面积24m</w:t>
      </w:r>
      <w:r>
        <w:rPr>
          <w:rFonts w:hint="eastAsia"/>
          <w:color w:val="000000" w:themeColor="text1"/>
          <w:sz w:val="24"/>
          <w:vertAlign w:val="superscript"/>
          <w:lang w:eastAsia="zh-CN"/>
          <w14:textFill>
            <w14:solidFill>
              <w14:schemeClr w14:val="tx1"/>
            </w14:solidFill>
          </w14:textFill>
        </w:rPr>
        <w:t>2</w:t>
      </w:r>
      <w:r>
        <w:rPr>
          <w:rFonts w:hint="eastAsia"/>
          <w:color w:val="000000" w:themeColor="text1"/>
          <w:sz w:val="24"/>
          <w:lang w:eastAsia="zh-CN"/>
          <w14:textFill>
            <w14:solidFill>
              <w14:schemeClr w14:val="tx1"/>
            </w14:solidFill>
          </w14:textFill>
        </w:rPr>
        <w:t>，场地建设平坦无切坡，值班室的建设破坏了原有的地形地貌景观</w:t>
      </w:r>
      <w:r>
        <w:rPr>
          <w:rFonts w:hint="eastAsia"/>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w:t>
      </w:r>
    </w:p>
    <w:p w14:paraId="22BA92EE">
      <w:pPr>
        <w:adjustRightInd w:val="0"/>
        <w:snapToGrid w:val="0"/>
        <w:spacing w:after="0" w:line="240" w:lineRule="auto"/>
        <w:jc w:val="center"/>
        <w:rPr>
          <w:rFonts w:hint="eastAsia" w:eastAsiaTheme="minorEastAsia"/>
          <w:color w:val="FF0000"/>
          <w:sz w:val="24"/>
          <w:szCs w:val="24"/>
          <w:lang w:eastAsia="zh-CN"/>
        </w:rPr>
      </w:pPr>
      <w:r>
        <w:rPr>
          <w:rFonts w:hint="eastAsia"/>
          <w:lang w:eastAsia="zh-CN"/>
        </w:rPr>
        <w:t xml:space="preserve">    </w:t>
      </w:r>
    </w:p>
    <w:p w14:paraId="1531B0B1">
      <w:pPr>
        <w:spacing w:after="0" w:line="360" w:lineRule="auto"/>
        <w:contextualSpacing/>
        <w:jc w:val="center"/>
        <w:rPr>
          <w:rFonts w:hint="default" w:eastAsia="黑体"/>
          <w:color w:val="000000" w:themeColor="text1"/>
          <w:sz w:val="24"/>
          <w:lang w:val="en-US"/>
          <w14:textFill>
            <w14:solidFill>
              <w14:schemeClr w14:val="tx1"/>
            </w14:solidFill>
          </w14:textFill>
        </w:rPr>
      </w:pPr>
      <w:r>
        <w:rPr>
          <w:rFonts w:eastAsia="黑体"/>
          <w:color w:val="000000" w:themeColor="text1"/>
          <w:kern w:val="2"/>
          <w:sz w:val="24"/>
          <w:szCs w:val="20"/>
          <w14:textFill>
            <w14:solidFill>
              <w14:schemeClr w14:val="tx1"/>
            </w14:solidFill>
          </w14:textFill>
        </w:rPr>
        <w:t>照片</w:t>
      </w:r>
      <w:r>
        <w:rPr>
          <w:rFonts w:hint="eastAsia" w:eastAsia="黑体"/>
          <w:color w:val="000000" w:themeColor="text1"/>
          <w:kern w:val="2"/>
          <w:sz w:val="24"/>
          <w:szCs w:val="20"/>
          <w:lang w:val="en-US" w:eastAsia="zh-CN"/>
          <w14:textFill>
            <w14:solidFill>
              <w14:schemeClr w14:val="tx1"/>
            </w14:solidFill>
          </w14:textFill>
        </w:rPr>
        <w:t>4</w:t>
      </w:r>
      <w:r>
        <w:rPr>
          <w:rFonts w:eastAsia="黑体"/>
          <w:color w:val="000000" w:themeColor="text1"/>
          <w:kern w:val="2"/>
          <w:sz w:val="24"/>
          <w:szCs w:val="20"/>
          <w14:textFill>
            <w14:solidFill>
              <w14:schemeClr w14:val="tx1"/>
            </w14:solidFill>
          </w14:textFill>
        </w:rPr>
        <w:t>-</w:t>
      </w:r>
      <w:r>
        <w:rPr>
          <w:rFonts w:hint="eastAsia" w:eastAsia="黑体"/>
          <w:color w:val="000000" w:themeColor="text1"/>
          <w:kern w:val="2"/>
          <w:sz w:val="24"/>
          <w:szCs w:val="20"/>
          <w:lang w:val="en-US" w:eastAsia="zh-CN"/>
          <w14:textFill>
            <w14:solidFill>
              <w14:schemeClr w14:val="tx1"/>
            </w14:solidFill>
          </w14:textFill>
        </w:rPr>
        <w:t>5</w:t>
      </w:r>
      <w:r>
        <w:rPr>
          <w:rFonts w:eastAsia="黑体"/>
          <w:color w:val="000000" w:themeColor="text1"/>
          <w:kern w:val="2"/>
          <w:sz w:val="24"/>
          <w:szCs w:val="20"/>
          <w14:textFill>
            <w14:solidFill>
              <w14:schemeClr w14:val="tx1"/>
            </w14:solidFill>
          </w14:textFill>
        </w:rPr>
        <w:t xml:space="preserve">  </w:t>
      </w:r>
      <w:r>
        <w:rPr>
          <w:rFonts w:hint="eastAsia" w:eastAsia="黑体"/>
          <w:color w:val="000000" w:themeColor="text1"/>
          <w:kern w:val="2"/>
          <w:sz w:val="24"/>
          <w:szCs w:val="20"/>
          <w:lang w:val="en-US" w:eastAsia="zh-CN"/>
          <w14:textFill>
            <w14:solidFill>
              <w14:schemeClr w14:val="tx1"/>
            </w14:solidFill>
          </w14:textFill>
        </w:rPr>
        <w:t>值班室</w:t>
      </w:r>
    </w:p>
    <w:p w14:paraId="6AA42D98">
      <w:pPr>
        <w:adjustRightInd w:val="0"/>
        <w:snapToGrid w:val="0"/>
        <w:spacing w:after="0" w:line="360" w:lineRule="auto"/>
        <w:ind w:firstLine="480" w:firstLineChars="200"/>
        <w:jc w:val="left"/>
        <w:rPr>
          <w:rFonts w:hint="default"/>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6、截洪沟</w:t>
      </w:r>
    </w:p>
    <w:p w14:paraId="3A942B9C">
      <w:pPr>
        <w:adjustRightInd w:val="0"/>
        <w:snapToGrid w:val="0"/>
        <w:spacing w:after="0" w:line="360" w:lineRule="auto"/>
        <w:ind w:firstLine="480" w:firstLineChars="200"/>
        <w:jc w:val="left"/>
        <w:rPr>
          <w:rFonts w:hint="eastAsia"/>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截洪沟位于矿区外西侧，露天采场的西南侧，长约196m，宽约2m，深约0.5m，场地面积为710m</w:t>
      </w:r>
      <w:r>
        <w:rPr>
          <w:rFonts w:hint="eastAsia" w:ascii="Times New Roman" w:hAnsi="Times New Roman" w:eastAsia="宋体" w:cs="Times New Roman"/>
          <w:color w:val="000000" w:themeColor="text1"/>
          <w:sz w:val="24"/>
          <w:vertAlign w:val="superscript"/>
          <w:lang w:val="en-US" w:eastAsia="zh-CN"/>
          <w14:textFill>
            <w14:solidFill>
              <w14:schemeClr w14:val="tx1"/>
            </w14:solidFill>
          </w14:textFill>
        </w:rPr>
        <w:t>2</w:t>
      </w:r>
      <w:r>
        <w:rPr>
          <w:rFonts w:hint="eastAsia" w:ascii="Times New Roman" w:hAnsi="Times New Roman" w:eastAsia="宋体" w:cs="Times New Roman"/>
          <w:color w:val="000000" w:themeColor="text1"/>
          <w:sz w:val="24"/>
          <w:lang w:val="en-US" w:eastAsia="zh-CN"/>
          <w14:textFill>
            <w14:solidFill>
              <w14:schemeClr w14:val="tx1"/>
            </w14:solidFill>
          </w14:textFill>
        </w:rPr>
        <w:t>。场地的开挖破坏了原有的地形地貌景观</w:t>
      </w:r>
      <w:r>
        <w:rPr>
          <w:rFonts w:hint="eastAsia"/>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见照片</w:t>
      </w:r>
      <w:r>
        <w:rPr>
          <w:rFonts w:hint="eastAsia"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eastAsia="宋体" w:cs="Times New Roman"/>
          <w:color w:val="000000" w:themeColor="text1"/>
          <w:sz w:val="24"/>
          <w:lang w:val="en-US" w:eastAsia="zh-CN"/>
          <w14:textFill>
            <w14:solidFill>
              <w14:schemeClr w14:val="tx1"/>
            </w14:solidFill>
          </w14:textFill>
        </w:rPr>
        <w:t>6</w:t>
      </w:r>
      <w:r>
        <w:rPr>
          <w:rFonts w:hint="eastAsia"/>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lang w:eastAsia="zh-CN"/>
          <w14:textFill>
            <w14:solidFill>
              <w14:schemeClr w14:val="tx1"/>
            </w14:solidFill>
          </w14:textFill>
        </w:rPr>
        <w:t>。</w:t>
      </w:r>
    </w:p>
    <w:p w14:paraId="3BB91090">
      <w:pPr>
        <w:adjustRightInd w:val="0"/>
        <w:snapToGrid w:val="0"/>
        <w:spacing w:after="0" w:line="240" w:lineRule="auto"/>
        <w:jc w:val="center"/>
        <w:rPr>
          <w:rFonts w:hint="eastAsia" w:eastAsiaTheme="minorEastAsia"/>
          <w:color w:val="FF0000"/>
          <w:sz w:val="24"/>
          <w:lang w:val="en-US" w:eastAsia="zh-CN"/>
        </w:rPr>
      </w:pPr>
      <w:r>
        <w:rPr>
          <w:rFonts w:hint="eastAsia"/>
          <w:color w:val="auto"/>
          <w:lang w:eastAsia="zh-CN"/>
        </w:rPr>
        <w:t xml:space="preserve">    </w:t>
      </w:r>
    </w:p>
    <w:p w14:paraId="2DF85D3A">
      <w:pPr>
        <w:adjustRightInd w:val="0"/>
        <w:snapToGrid w:val="0"/>
        <w:spacing w:after="0" w:line="360" w:lineRule="auto"/>
        <w:jc w:val="center"/>
        <w:rPr>
          <w:rFonts w:hint="default"/>
          <w:color w:val="000000" w:themeColor="text1"/>
          <w:sz w:val="24"/>
          <w:lang w:val="en-US" w:eastAsia="zh-CN"/>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照片</w:t>
      </w:r>
      <w:r>
        <w:rPr>
          <w:rFonts w:hint="eastAsia" w:ascii="黑体" w:hAnsi="黑体" w:eastAsia="黑体" w:cs="黑体"/>
          <w:b w:val="0"/>
          <w:bCs w:val="0"/>
          <w:color w:val="000000" w:themeColor="text1"/>
          <w:sz w:val="24"/>
          <w:szCs w:val="24"/>
          <w:lang w:val="en-US" w:eastAsia="zh-CN"/>
          <w14:textFill>
            <w14:solidFill>
              <w14:schemeClr w14:val="tx1"/>
            </w14:solidFill>
          </w14:textFill>
        </w:rPr>
        <w:t>4</w:t>
      </w:r>
      <w:r>
        <w:rPr>
          <w:rFonts w:hint="eastAsia" w:ascii="黑体" w:hAnsi="黑体" w:eastAsia="黑体" w:cs="黑体"/>
          <w:b w:val="0"/>
          <w:bCs w:val="0"/>
          <w:color w:val="000000" w:themeColor="text1"/>
          <w:sz w:val="24"/>
          <w:szCs w:val="24"/>
          <w14:textFill>
            <w14:solidFill>
              <w14:schemeClr w14:val="tx1"/>
            </w14:solidFill>
          </w14:textFill>
        </w:rPr>
        <w:t>-</w:t>
      </w:r>
      <w:r>
        <w:rPr>
          <w:rFonts w:hint="eastAsia" w:ascii="黑体" w:hAnsi="黑体" w:eastAsia="黑体" w:cs="黑体"/>
          <w:b w:val="0"/>
          <w:bCs w:val="0"/>
          <w:color w:val="000000" w:themeColor="text1"/>
          <w:sz w:val="24"/>
          <w:szCs w:val="24"/>
          <w:lang w:val="en-US" w:eastAsia="zh-CN"/>
          <w14:textFill>
            <w14:solidFill>
              <w14:schemeClr w14:val="tx1"/>
            </w14:solidFill>
          </w14:textFill>
        </w:rPr>
        <w:t>6</w:t>
      </w:r>
      <w:r>
        <w:rPr>
          <w:rFonts w:hint="eastAsia" w:ascii="黑体" w:hAnsi="黑体" w:eastAsia="黑体" w:cs="黑体"/>
          <w:b w:val="0"/>
          <w:bCs w:val="0"/>
          <w:color w:val="000000" w:themeColor="text1"/>
          <w:sz w:val="24"/>
          <w:szCs w:val="24"/>
          <w14:textFill>
            <w14:solidFill>
              <w14:schemeClr w14:val="tx1"/>
            </w14:solidFill>
          </w14:textFill>
        </w:rPr>
        <w:t xml:space="preserve">  </w:t>
      </w:r>
      <w:r>
        <w:rPr>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截洪沟</w:t>
      </w:r>
    </w:p>
    <w:p w14:paraId="12C10F23">
      <w:pPr>
        <w:adjustRightInd w:val="0"/>
        <w:snapToGrid w:val="0"/>
        <w:spacing w:after="0" w:line="360" w:lineRule="auto"/>
        <w:ind w:firstLine="480" w:firstLineChars="200"/>
        <w:jc w:val="left"/>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w:t>
      </w:r>
      <w:r>
        <w:rPr>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矿区道路</w:t>
      </w:r>
    </w:p>
    <w:p w14:paraId="60B8EFCA">
      <w:pPr>
        <w:adjustRightInd w:val="0"/>
        <w:snapToGrid w:val="0"/>
        <w:spacing w:after="0" w:line="360" w:lineRule="auto"/>
        <w:ind w:firstLine="480" w:firstLineChars="200"/>
        <w:jc w:val="left"/>
        <w:rPr>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矿区道路连接矿区内各工程单元，工程单元外长约1499m，宽约4m，占地面积为5996m</w:t>
      </w:r>
      <w:r>
        <w:rPr>
          <w:rFonts w:hint="eastAsia"/>
          <w:bCs/>
          <w:color w:val="000000" w:themeColor="text1"/>
          <w:sz w:val="24"/>
          <w:vertAlign w:val="superscript"/>
          <w:lang w:val="en-US" w:eastAsia="zh-CN"/>
          <w14:textFill>
            <w14:solidFill>
              <w14:schemeClr w14:val="tx1"/>
            </w14:solidFill>
          </w14:textFill>
        </w:rPr>
        <w:t>2</w:t>
      </w:r>
      <w:r>
        <w:rPr>
          <w:rFonts w:hint="eastAsia"/>
          <w:bCs/>
          <w:color w:val="000000" w:themeColor="text1"/>
          <w:sz w:val="24"/>
          <w:lang w:val="en-US" w:eastAsia="zh-CN"/>
          <w14:textFill>
            <w14:solidFill>
              <w14:schemeClr w14:val="tx1"/>
            </w14:solidFill>
          </w14:textFill>
        </w:rPr>
        <w:t>；矿区道路建设产生切坡约496m，高约1-3m。场地的建设破坏了原始地形地貌景观及植被</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见照片</w:t>
      </w:r>
      <w:r>
        <w:rPr>
          <w:rFonts w:hint="eastAsia"/>
          <w:color w:val="000000" w:themeColor="text1"/>
          <w:sz w:val="24"/>
          <w:lang w:val="en-US" w:eastAsia="zh-CN"/>
          <w14:textFill>
            <w14:solidFill>
              <w14:schemeClr w14:val="tx1"/>
            </w14:solidFill>
          </w14:textFill>
        </w:rPr>
        <w:t>4</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7</w:t>
      </w:r>
      <w:r>
        <w:rPr>
          <w:rFonts w:hint="eastAsia"/>
          <w:color w:val="000000" w:themeColor="text1"/>
          <w:sz w:val="24"/>
          <w:lang w:eastAsia="zh-CN"/>
          <w14:textFill>
            <w14:solidFill>
              <w14:schemeClr w14:val="tx1"/>
            </w14:solidFill>
          </w14:textFill>
        </w:rPr>
        <w:t>）</w:t>
      </w:r>
      <w:r>
        <w:rPr>
          <w:color w:val="000000" w:themeColor="text1"/>
          <w:sz w:val="24"/>
          <w:szCs w:val="24"/>
          <w14:textFill>
            <w14:solidFill>
              <w14:schemeClr w14:val="tx1"/>
            </w14:solidFill>
          </w14:textFill>
        </w:rPr>
        <w:t>。</w:t>
      </w:r>
    </w:p>
    <w:p w14:paraId="23C3EE18">
      <w:pPr>
        <w:adjustRightInd w:val="0"/>
        <w:snapToGrid w:val="0"/>
        <w:spacing w:after="0" w:line="240" w:lineRule="auto"/>
        <w:jc w:val="center"/>
        <w:rPr>
          <w:rFonts w:hint="eastAsia" w:eastAsiaTheme="minorEastAsia"/>
          <w:color w:val="FF0000"/>
          <w:sz w:val="24"/>
          <w:lang w:eastAsia="zh-CN"/>
        </w:rPr>
      </w:pPr>
      <w:r>
        <w:rPr>
          <w:rFonts w:hint="eastAsia" w:ascii="宋体" w:hAnsi="宋体"/>
          <w:color w:val="auto"/>
          <w:sz w:val="24"/>
          <w:szCs w:val="24"/>
          <w:lang w:eastAsia="zh-CN"/>
        </w:rPr>
        <w:t xml:space="preserve">    </w:t>
      </w:r>
    </w:p>
    <w:p w14:paraId="31545A09">
      <w:pPr>
        <w:adjustRightInd w:val="0"/>
        <w:snapToGrid w:val="0"/>
        <w:spacing w:after="0" w:line="360" w:lineRule="auto"/>
        <w:jc w:val="center"/>
        <w:rPr>
          <w:rFonts w:hint="default" w:eastAsia="黑体"/>
          <w:color w:val="000000" w:themeColor="text1"/>
          <w:sz w:val="21"/>
          <w:szCs w:val="21"/>
          <w:lang w:val="en-US" w:eastAsia="zh-CN"/>
          <w14:textFill>
            <w14:solidFill>
              <w14:schemeClr w14:val="tx1"/>
            </w14:solidFill>
          </w14:textFill>
        </w:rPr>
      </w:pPr>
      <w:r>
        <w:rPr>
          <w:rFonts w:eastAsia="黑体"/>
          <w:color w:val="000000" w:themeColor="text1"/>
          <w:sz w:val="24"/>
          <w:szCs w:val="24"/>
          <w14:textFill>
            <w14:solidFill>
              <w14:schemeClr w14:val="tx1"/>
            </w14:solidFill>
          </w14:textFill>
        </w:rPr>
        <w:t>照片</w:t>
      </w:r>
      <w:r>
        <w:rPr>
          <w:rFonts w:hint="eastAsia" w:eastAsia="黑体"/>
          <w:color w:val="000000" w:themeColor="text1"/>
          <w:sz w:val="24"/>
          <w:szCs w:val="24"/>
          <w:lang w:val="en-US" w:eastAsia="zh-CN"/>
          <w14:textFill>
            <w14:solidFill>
              <w14:schemeClr w14:val="tx1"/>
            </w14:solidFill>
          </w14:textFill>
        </w:rPr>
        <w:t>4</w:t>
      </w:r>
      <w:r>
        <w:rPr>
          <w:rFonts w:eastAsia="黑体"/>
          <w:color w:val="000000" w:themeColor="text1"/>
          <w:sz w:val="24"/>
          <w:szCs w:val="24"/>
          <w14:textFill>
            <w14:solidFill>
              <w14:schemeClr w14:val="tx1"/>
            </w14:solidFill>
          </w14:textFill>
        </w:rPr>
        <w:t>-</w:t>
      </w:r>
      <w:r>
        <w:rPr>
          <w:rFonts w:hint="eastAsia" w:eastAsia="黑体"/>
          <w:color w:val="000000" w:themeColor="text1"/>
          <w:sz w:val="24"/>
          <w:szCs w:val="24"/>
          <w:lang w:val="en-US" w:eastAsia="zh-CN"/>
          <w14:textFill>
            <w14:solidFill>
              <w14:schemeClr w14:val="tx1"/>
            </w14:solidFill>
          </w14:textFill>
        </w:rPr>
        <w:t>7</w:t>
      </w:r>
      <w:r>
        <w:rPr>
          <w:rFonts w:eastAsia="黑体"/>
          <w:color w:val="000000" w:themeColor="text1"/>
          <w:sz w:val="24"/>
          <w:szCs w:val="24"/>
          <w14:textFill>
            <w14:solidFill>
              <w14:schemeClr w14:val="tx1"/>
            </w14:solidFill>
          </w14:textFill>
        </w:rPr>
        <w:t xml:space="preserve">  </w:t>
      </w:r>
      <w:r>
        <w:rPr>
          <w:rFonts w:hint="eastAsia" w:eastAsia="黑体"/>
          <w:color w:val="000000" w:themeColor="text1"/>
          <w:sz w:val="24"/>
          <w:szCs w:val="24"/>
          <w:lang w:val="en-US" w:eastAsia="zh-CN"/>
          <w14:textFill>
            <w14:solidFill>
              <w14:schemeClr w14:val="tx1"/>
            </w14:solidFill>
          </w14:textFill>
        </w:rPr>
        <w:t>矿区道路</w:t>
      </w:r>
    </w:p>
    <w:p w14:paraId="2C2808F9">
      <w:pPr>
        <w:spacing w:after="0" w:line="360" w:lineRule="auto"/>
        <w:ind w:firstLine="480" w:firstLineChars="200"/>
        <w:contextualSpacing/>
        <w:jc w:val="left"/>
        <w:rPr>
          <w:rFonts w:hint="default"/>
          <w:color w:val="000000" w:themeColor="text1"/>
          <w:sz w:val="24"/>
          <w:lang w:val="en-US" w:eastAsia="zh-CN"/>
          <w14:textFill>
            <w14:solidFill>
              <w14:schemeClr w14:val="tx1"/>
            </w14:solidFill>
          </w14:textFill>
        </w:rPr>
      </w:pPr>
      <w:r>
        <w:rPr>
          <w:rFonts w:hint="default"/>
          <w:color w:val="000000" w:themeColor="text1"/>
          <w:sz w:val="24"/>
          <w:lang w:val="en-US" w:eastAsia="zh-CN"/>
          <w14:textFill>
            <w14:solidFill>
              <w14:schemeClr w14:val="tx1"/>
            </w14:solidFill>
          </w14:textFill>
        </w:rPr>
        <w:t>根据上述对</w:t>
      </w:r>
      <w:r>
        <w:rPr>
          <w:rFonts w:hint="eastAsia"/>
          <w:color w:val="000000" w:themeColor="text1"/>
          <w:sz w:val="24"/>
          <w:lang w:val="en-US" w:eastAsia="zh-CN"/>
          <w14:textFill>
            <w14:solidFill>
              <w14:schemeClr w14:val="tx1"/>
            </w14:solidFill>
          </w14:textFill>
        </w:rPr>
        <w:t>各</w:t>
      </w:r>
      <w:r>
        <w:rPr>
          <w:rFonts w:hint="default"/>
          <w:color w:val="000000" w:themeColor="text1"/>
          <w:sz w:val="24"/>
          <w:lang w:val="en-US" w:eastAsia="zh-CN"/>
          <w14:textFill>
            <w14:solidFill>
              <w14:schemeClr w14:val="tx1"/>
            </w14:solidFill>
          </w14:textFill>
        </w:rPr>
        <w:t>单元矿山地质环境问题分析，综上所述，各场地对矿山地质环境影响现状见表</w:t>
      </w:r>
      <w:r>
        <w:rPr>
          <w:rFonts w:hint="eastAsia"/>
          <w:color w:val="000000" w:themeColor="text1"/>
          <w:sz w:val="24"/>
          <w:lang w:val="en-US" w:eastAsia="zh-CN"/>
          <w14:textFill>
            <w14:solidFill>
              <w14:schemeClr w14:val="tx1"/>
            </w14:solidFill>
          </w14:textFill>
        </w:rPr>
        <w:t>4-1</w:t>
      </w:r>
      <w:r>
        <w:rPr>
          <w:rFonts w:hint="default"/>
          <w:color w:val="000000" w:themeColor="text1"/>
          <w:sz w:val="24"/>
          <w:lang w:val="en-US" w:eastAsia="zh-CN"/>
          <w14:textFill>
            <w14:solidFill>
              <w14:schemeClr w14:val="tx1"/>
            </w14:solidFill>
          </w14:textFill>
        </w:rPr>
        <w:t>。</w:t>
      </w:r>
    </w:p>
    <w:p w14:paraId="2EDC7889">
      <w:pPr>
        <w:spacing w:after="0" w:line="360" w:lineRule="auto"/>
        <w:contextualSpacing/>
        <w:jc w:val="center"/>
        <w:rPr>
          <w:rStyle w:val="32"/>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pPr>
      <w:r>
        <w:rPr>
          <w:rStyle w:val="32"/>
          <w:rFonts w:hint="eastAsia" w:ascii="黑体" w:hAnsi="黑体" w:eastAsia="黑体" w:cs="黑体"/>
          <w:b w:val="0"/>
          <w:bCs w:val="0"/>
          <w:color w:val="000000" w:themeColor="text1"/>
          <w:sz w:val="24"/>
          <w:szCs w:val="24"/>
          <w:highlight w:val="none"/>
          <w:lang w:val="en-US" w:eastAsia="zh-CN"/>
          <w14:textFill>
            <w14:solidFill>
              <w14:schemeClr w14:val="tx1"/>
            </w14:solidFill>
          </w14:textFill>
        </w:rPr>
        <w:t>表4-1  矿山地质环境影响现状评估分区说明表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59"/>
        <w:gridCol w:w="1539"/>
        <w:gridCol w:w="1206"/>
        <w:gridCol w:w="1099"/>
        <w:gridCol w:w="832"/>
        <w:gridCol w:w="979"/>
        <w:gridCol w:w="1322"/>
      </w:tblGrid>
      <w:tr w14:paraId="529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restart"/>
            <w:noWrap w:val="0"/>
            <w:tcMar>
              <w:top w:w="15" w:type="dxa"/>
              <w:left w:w="15" w:type="dxa"/>
              <w:right w:w="15" w:type="dxa"/>
            </w:tcMar>
            <w:vAlign w:val="center"/>
          </w:tcPr>
          <w:p w14:paraId="715157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影响程度分区</w:t>
            </w:r>
          </w:p>
        </w:tc>
        <w:tc>
          <w:tcPr>
            <w:tcW w:w="923" w:type="pct"/>
            <w:vMerge w:val="restart"/>
            <w:noWrap w:val="0"/>
            <w:tcMar>
              <w:top w:w="15" w:type="dxa"/>
              <w:left w:w="15" w:type="dxa"/>
              <w:right w:w="15" w:type="dxa"/>
            </w:tcMar>
            <w:vAlign w:val="center"/>
          </w:tcPr>
          <w:p w14:paraId="07AB1E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评估单元</w:t>
            </w:r>
          </w:p>
        </w:tc>
        <w:tc>
          <w:tcPr>
            <w:tcW w:w="723" w:type="pct"/>
            <w:vMerge w:val="restart"/>
            <w:noWrap w:val="0"/>
            <w:tcMar>
              <w:top w:w="15" w:type="dxa"/>
              <w:left w:w="15" w:type="dxa"/>
              <w:right w:w="15" w:type="dxa"/>
            </w:tcMar>
            <w:vAlign w:val="center"/>
          </w:tcPr>
          <w:p w14:paraId="28B51B5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面积（m</w:t>
            </w:r>
            <w:r>
              <w:rPr>
                <w:rFonts w:hint="default" w:ascii="Times New Roman" w:hAnsi="Times New Roman" w:eastAsia="宋体" w:cs="Times New Roman"/>
                <w:b/>
                <w:bCs/>
                <w:color w:val="auto"/>
                <w:kern w:val="0"/>
                <w:sz w:val="21"/>
                <w:szCs w:val="21"/>
                <w:vertAlign w:val="superscript"/>
                <w:lang w:val="en-US" w:eastAsia="zh-CN"/>
              </w:rPr>
              <w:t>2</w:t>
            </w:r>
            <w:r>
              <w:rPr>
                <w:rFonts w:hint="default" w:ascii="Times New Roman" w:hAnsi="Times New Roman" w:eastAsia="宋体" w:cs="Times New Roman"/>
                <w:b/>
                <w:bCs/>
                <w:color w:val="auto"/>
                <w:kern w:val="0"/>
                <w:sz w:val="21"/>
                <w:szCs w:val="21"/>
                <w:lang w:val="en-US" w:eastAsia="zh-CN"/>
              </w:rPr>
              <w:t>）</w:t>
            </w:r>
          </w:p>
        </w:tc>
        <w:tc>
          <w:tcPr>
            <w:tcW w:w="2538" w:type="pct"/>
            <w:gridSpan w:val="4"/>
            <w:noWrap w:val="0"/>
            <w:tcMar>
              <w:top w:w="15" w:type="dxa"/>
              <w:left w:w="15" w:type="dxa"/>
              <w:right w:w="15" w:type="dxa"/>
            </w:tcMar>
            <w:vAlign w:val="center"/>
          </w:tcPr>
          <w:p w14:paraId="285264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现状矿山地质环境问题</w:t>
            </w:r>
          </w:p>
        </w:tc>
      </w:tr>
      <w:tr w14:paraId="382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blHeader/>
        </w:trPr>
        <w:tc>
          <w:tcPr>
            <w:tcW w:w="815" w:type="pct"/>
            <w:vMerge w:val="continue"/>
            <w:noWrap w:val="0"/>
            <w:tcMar>
              <w:top w:w="15" w:type="dxa"/>
              <w:left w:w="15" w:type="dxa"/>
              <w:right w:w="15" w:type="dxa"/>
            </w:tcMar>
            <w:vAlign w:val="center"/>
          </w:tcPr>
          <w:p w14:paraId="6BB9D3A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p>
        </w:tc>
        <w:tc>
          <w:tcPr>
            <w:tcW w:w="923" w:type="pct"/>
            <w:vMerge w:val="continue"/>
            <w:noWrap w:val="0"/>
            <w:tcMar>
              <w:top w:w="15" w:type="dxa"/>
              <w:left w:w="15" w:type="dxa"/>
              <w:right w:w="15" w:type="dxa"/>
            </w:tcMar>
            <w:vAlign w:val="center"/>
          </w:tcPr>
          <w:p w14:paraId="3D64F88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p>
        </w:tc>
        <w:tc>
          <w:tcPr>
            <w:tcW w:w="723" w:type="pct"/>
            <w:vMerge w:val="continue"/>
            <w:noWrap w:val="0"/>
            <w:tcMar>
              <w:top w:w="15" w:type="dxa"/>
              <w:left w:w="15" w:type="dxa"/>
              <w:right w:w="15" w:type="dxa"/>
            </w:tcMar>
            <w:vAlign w:val="center"/>
          </w:tcPr>
          <w:p w14:paraId="7A6734C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p>
        </w:tc>
        <w:tc>
          <w:tcPr>
            <w:tcW w:w="659" w:type="pct"/>
            <w:noWrap w:val="0"/>
            <w:tcMar>
              <w:top w:w="15" w:type="dxa"/>
              <w:left w:w="15" w:type="dxa"/>
              <w:right w:w="15" w:type="dxa"/>
            </w:tcMar>
            <w:vAlign w:val="center"/>
          </w:tcPr>
          <w:p w14:paraId="24A5CE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地质灾害</w:t>
            </w:r>
          </w:p>
        </w:tc>
        <w:tc>
          <w:tcPr>
            <w:tcW w:w="499" w:type="pct"/>
            <w:noWrap w:val="0"/>
            <w:tcMar>
              <w:top w:w="15" w:type="dxa"/>
              <w:left w:w="15" w:type="dxa"/>
              <w:right w:w="15" w:type="dxa"/>
            </w:tcMar>
            <w:vAlign w:val="center"/>
          </w:tcPr>
          <w:p w14:paraId="1D121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含水层</w:t>
            </w:r>
          </w:p>
        </w:tc>
        <w:tc>
          <w:tcPr>
            <w:tcW w:w="587" w:type="pct"/>
            <w:noWrap w:val="0"/>
            <w:tcMar>
              <w:top w:w="15" w:type="dxa"/>
              <w:left w:w="15" w:type="dxa"/>
              <w:right w:w="15" w:type="dxa"/>
            </w:tcMar>
            <w:vAlign w:val="center"/>
          </w:tcPr>
          <w:p w14:paraId="23CF3C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地形地貌</w:t>
            </w:r>
          </w:p>
        </w:tc>
        <w:tc>
          <w:tcPr>
            <w:tcW w:w="792" w:type="pct"/>
            <w:noWrap w:val="0"/>
            <w:tcMar>
              <w:top w:w="15" w:type="dxa"/>
              <w:left w:w="15" w:type="dxa"/>
              <w:right w:w="15" w:type="dxa"/>
            </w:tcMar>
            <w:vAlign w:val="center"/>
          </w:tcPr>
          <w:p w14:paraId="54DF1B6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b/>
                <w:bCs/>
                <w:color w:val="auto"/>
                <w:kern w:val="0"/>
                <w:sz w:val="21"/>
                <w:szCs w:val="21"/>
                <w:lang w:val="en-US" w:eastAsia="zh-CN"/>
              </w:rPr>
            </w:pPr>
            <w:r>
              <w:rPr>
                <w:rFonts w:hint="default" w:ascii="Times New Roman" w:hAnsi="Times New Roman" w:eastAsia="宋体" w:cs="Times New Roman"/>
                <w:b/>
                <w:bCs/>
                <w:color w:val="auto"/>
                <w:kern w:val="0"/>
                <w:sz w:val="21"/>
                <w:szCs w:val="21"/>
                <w:lang w:val="en-US" w:eastAsia="zh-CN"/>
              </w:rPr>
              <w:t>水土环境污染</w:t>
            </w:r>
          </w:p>
        </w:tc>
      </w:tr>
      <w:tr w14:paraId="42E2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noWrap w:val="0"/>
            <w:tcMar>
              <w:top w:w="15" w:type="dxa"/>
              <w:left w:w="15" w:type="dxa"/>
              <w:right w:w="15" w:type="dxa"/>
            </w:tcMar>
            <w:vAlign w:val="center"/>
          </w:tcPr>
          <w:p w14:paraId="485F3A3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严重区</w:t>
            </w:r>
          </w:p>
        </w:tc>
        <w:tc>
          <w:tcPr>
            <w:tcW w:w="923" w:type="pct"/>
            <w:noWrap w:val="0"/>
            <w:tcMar>
              <w:top w:w="15" w:type="dxa"/>
              <w:left w:w="15" w:type="dxa"/>
              <w:right w:w="15" w:type="dxa"/>
            </w:tcMar>
            <w:vAlign w:val="center"/>
          </w:tcPr>
          <w:p w14:paraId="3BC07AE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eastAsia="zh-CN"/>
              </w:rPr>
              <w:t>露天采场</w:t>
            </w:r>
          </w:p>
        </w:tc>
        <w:tc>
          <w:tcPr>
            <w:tcW w:w="723" w:type="pct"/>
            <w:noWrap w:val="0"/>
            <w:tcMar>
              <w:top w:w="15" w:type="dxa"/>
              <w:left w:w="15" w:type="dxa"/>
              <w:right w:w="15" w:type="dxa"/>
            </w:tcMar>
            <w:vAlign w:val="center"/>
          </w:tcPr>
          <w:p w14:paraId="5085A39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41</w:t>
            </w:r>
            <w:r>
              <w:rPr>
                <w:rFonts w:hint="eastAsia" w:ascii="Times New Roman" w:hAnsi="Times New Roman" w:eastAsia="宋体" w:cs="Times New Roman"/>
                <w:color w:val="auto"/>
                <w:kern w:val="0"/>
                <w:sz w:val="21"/>
                <w:szCs w:val="21"/>
                <w:lang w:val="en-US" w:eastAsia="zh-CN"/>
              </w:rPr>
              <w:t>104</w:t>
            </w:r>
          </w:p>
        </w:tc>
        <w:tc>
          <w:tcPr>
            <w:tcW w:w="659" w:type="pct"/>
            <w:noWrap w:val="0"/>
            <w:tcMar>
              <w:top w:w="15" w:type="dxa"/>
              <w:left w:w="15" w:type="dxa"/>
              <w:right w:w="15" w:type="dxa"/>
            </w:tcMar>
            <w:vAlign w:val="center"/>
          </w:tcPr>
          <w:p w14:paraId="34172D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453575B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0082F0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严重</w:t>
            </w:r>
          </w:p>
        </w:tc>
        <w:tc>
          <w:tcPr>
            <w:tcW w:w="792" w:type="pct"/>
            <w:noWrap w:val="0"/>
            <w:tcMar>
              <w:top w:w="15" w:type="dxa"/>
              <w:left w:w="15" w:type="dxa"/>
              <w:right w:w="15" w:type="dxa"/>
            </w:tcMar>
            <w:vAlign w:val="center"/>
          </w:tcPr>
          <w:p w14:paraId="69D76B8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1326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restart"/>
            <w:noWrap w:val="0"/>
            <w:tcMar>
              <w:top w:w="15" w:type="dxa"/>
              <w:left w:w="15" w:type="dxa"/>
              <w:right w:w="15" w:type="dxa"/>
            </w:tcMar>
            <w:vAlign w:val="center"/>
          </w:tcPr>
          <w:p w14:paraId="4886152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较严重区</w:t>
            </w:r>
          </w:p>
        </w:tc>
        <w:tc>
          <w:tcPr>
            <w:tcW w:w="923" w:type="pct"/>
            <w:noWrap w:val="0"/>
            <w:tcMar>
              <w:top w:w="15" w:type="dxa"/>
              <w:left w:w="15" w:type="dxa"/>
              <w:right w:w="15" w:type="dxa"/>
            </w:tcMar>
            <w:vAlign w:val="center"/>
          </w:tcPr>
          <w:p w14:paraId="57C0D37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工业场地</w:t>
            </w:r>
          </w:p>
        </w:tc>
        <w:tc>
          <w:tcPr>
            <w:tcW w:w="723" w:type="pct"/>
            <w:noWrap w:val="0"/>
            <w:tcMar>
              <w:top w:w="15" w:type="dxa"/>
              <w:left w:w="15" w:type="dxa"/>
              <w:right w:w="15" w:type="dxa"/>
            </w:tcMar>
            <w:vAlign w:val="center"/>
          </w:tcPr>
          <w:p w14:paraId="04054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30625</w:t>
            </w:r>
          </w:p>
        </w:tc>
        <w:tc>
          <w:tcPr>
            <w:tcW w:w="659" w:type="pct"/>
            <w:noWrap w:val="0"/>
            <w:tcMar>
              <w:top w:w="15" w:type="dxa"/>
              <w:left w:w="15" w:type="dxa"/>
              <w:right w:w="15" w:type="dxa"/>
            </w:tcMar>
            <w:vAlign w:val="center"/>
          </w:tcPr>
          <w:p w14:paraId="31BC37D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44C6333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7FB11D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28A5E93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2CC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15" w:type="pct"/>
            <w:vMerge w:val="continue"/>
            <w:noWrap w:val="0"/>
            <w:tcMar>
              <w:top w:w="15" w:type="dxa"/>
              <w:left w:w="15" w:type="dxa"/>
              <w:right w:w="15" w:type="dxa"/>
            </w:tcMar>
            <w:vAlign w:val="center"/>
          </w:tcPr>
          <w:p w14:paraId="3650B55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696C100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料石堆</w:t>
            </w:r>
            <w:r>
              <w:rPr>
                <w:rFonts w:hint="eastAsia" w:ascii="Times New Roman" w:hAnsi="Times New Roman" w:eastAsia="宋体" w:cs="Times New Roman"/>
                <w:color w:val="auto"/>
                <w:kern w:val="0"/>
                <w:sz w:val="21"/>
                <w:szCs w:val="21"/>
                <w:lang w:val="en-US" w:eastAsia="zh-CN"/>
              </w:rPr>
              <w:t>2</w:t>
            </w:r>
          </w:p>
        </w:tc>
        <w:tc>
          <w:tcPr>
            <w:tcW w:w="723" w:type="pct"/>
            <w:noWrap w:val="0"/>
            <w:tcMar>
              <w:top w:w="15" w:type="dxa"/>
              <w:left w:w="15" w:type="dxa"/>
              <w:right w:w="15" w:type="dxa"/>
            </w:tcMar>
            <w:vAlign w:val="center"/>
          </w:tcPr>
          <w:p w14:paraId="608F84A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22921</w:t>
            </w:r>
          </w:p>
        </w:tc>
        <w:tc>
          <w:tcPr>
            <w:tcW w:w="659" w:type="pct"/>
            <w:noWrap w:val="0"/>
            <w:tcMar>
              <w:top w:w="15" w:type="dxa"/>
              <w:left w:w="15" w:type="dxa"/>
              <w:right w:w="15" w:type="dxa"/>
            </w:tcMar>
            <w:vAlign w:val="center"/>
          </w:tcPr>
          <w:p w14:paraId="029F426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3E67098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FB9C5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504E237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7FF3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trPr>
        <w:tc>
          <w:tcPr>
            <w:tcW w:w="815" w:type="pct"/>
            <w:vMerge w:val="continue"/>
            <w:noWrap w:val="0"/>
            <w:tcMar>
              <w:top w:w="15" w:type="dxa"/>
              <w:left w:w="15" w:type="dxa"/>
              <w:right w:w="15" w:type="dxa"/>
            </w:tcMar>
            <w:vAlign w:val="center"/>
          </w:tcPr>
          <w:p w14:paraId="598F42B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58884A3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办公生活区</w:t>
            </w:r>
          </w:p>
        </w:tc>
        <w:tc>
          <w:tcPr>
            <w:tcW w:w="723" w:type="pct"/>
            <w:noWrap w:val="0"/>
            <w:tcMar>
              <w:top w:w="15" w:type="dxa"/>
              <w:left w:w="15" w:type="dxa"/>
              <w:right w:w="15" w:type="dxa"/>
            </w:tcMar>
            <w:vAlign w:val="center"/>
          </w:tcPr>
          <w:p w14:paraId="13A6A7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1324</w:t>
            </w:r>
          </w:p>
        </w:tc>
        <w:tc>
          <w:tcPr>
            <w:tcW w:w="659" w:type="pct"/>
            <w:noWrap w:val="0"/>
            <w:tcMar>
              <w:top w:w="15" w:type="dxa"/>
              <w:left w:w="15" w:type="dxa"/>
              <w:right w:w="15" w:type="dxa"/>
            </w:tcMar>
            <w:vAlign w:val="center"/>
          </w:tcPr>
          <w:p w14:paraId="58196E2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5207C2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361D31A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较严重</w:t>
            </w:r>
          </w:p>
        </w:tc>
        <w:tc>
          <w:tcPr>
            <w:tcW w:w="792" w:type="pct"/>
            <w:noWrap w:val="0"/>
            <w:tcMar>
              <w:top w:w="15" w:type="dxa"/>
              <w:left w:w="15" w:type="dxa"/>
              <w:right w:w="15" w:type="dxa"/>
            </w:tcMar>
            <w:vAlign w:val="center"/>
          </w:tcPr>
          <w:p w14:paraId="360B380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r>
      <w:tr w14:paraId="3B04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 w:hRule="atLeast"/>
        </w:trPr>
        <w:tc>
          <w:tcPr>
            <w:tcW w:w="815" w:type="pct"/>
            <w:vMerge w:val="restart"/>
            <w:noWrap w:val="0"/>
            <w:tcMar>
              <w:top w:w="15" w:type="dxa"/>
              <w:left w:w="15" w:type="dxa"/>
              <w:right w:w="15" w:type="dxa"/>
            </w:tcMar>
            <w:vAlign w:val="center"/>
          </w:tcPr>
          <w:p w14:paraId="0C769DB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较轻区</w:t>
            </w:r>
          </w:p>
        </w:tc>
        <w:tc>
          <w:tcPr>
            <w:tcW w:w="923" w:type="pct"/>
            <w:noWrap w:val="0"/>
            <w:tcMar>
              <w:top w:w="15" w:type="dxa"/>
              <w:left w:w="15" w:type="dxa"/>
              <w:right w:w="15" w:type="dxa"/>
            </w:tcMar>
            <w:vAlign w:val="center"/>
          </w:tcPr>
          <w:p w14:paraId="58EAFE0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值班室</w:t>
            </w:r>
          </w:p>
        </w:tc>
        <w:tc>
          <w:tcPr>
            <w:tcW w:w="723" w:type="pct"/>
            <w:noWrap w:val="0"/>
            <w:tcMar>
              <w:top w:w="15" w:type="dxa"/>
              <w:left w:w="15" w:type="dxa"/>
              <w:right w:w="15" w:type="dxa"/>
            </w:tcMar>
            <w:vAlign w:val="center"/>
          </w:tcPr>
          <w:p w14:paraId="214B5D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85</w:t>
            </w:r>
          </w:p>
        </w:tc>
        <w:tc>
          <w:tcPr>
            <w:tcW w:w="659" w:type="pct"/>
            <w:noWrap w:val="0"/>
            <w:tcMar>
              <w:top w:w="15" w:type="dxa"/>
              <w:left w:w="15" w:type="dxa"/>
              <w:right w:w="15" w:type="dxa"/>
            </w:tcMar>
            <w:vAlign w:val="center"/>
          </w:tcPr>
          <w:p w14:paraId="2D156B1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14B749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1CA913E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6DE765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r w14:paraId="2FD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 w:hRule="atLeast"/>
        </w:trPr>
        <w:tc>
          <w:tcPr>
            <w:tcW w:w="815" w:type="pct"/>
            <w:vMerge w:val="continue"/>
            <w:noWrap w:val="0"/>
            <w:tcMar>
              <w:top w:w="15" w:type="dxa"/>
              <w:left w:w="15" w:type="dxa"/>
              <w:right w:w="15" w:type="dxa"/>
            </w:tcMar>
            <w:vAlign w:val="center"/>
          </w:tcPr>
          <w:p w14:paraId="51783AD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6D8513A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截洪沟</w:t>
            </w:r>
          </w:p>
        </w:tc>
        <w:tc>
          <w:tcPr>
            <w:tcW w:w="723" w:type="pct"/>
            <w:noWrap w:val="0"/>
            <w:tcMar>
              <w:top w:w="15" w:type="dxa"/>
              <w:left w:w="15" w:type="dxa"/>
              <w:right w:w="15" w:type="dxa"/>
            </w:tcMar>
            <w:vAlign w:val="center"/>
          </w:tcPr>
          <w:p w14:paraId="6AA2FD3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710</w:t>
            </w:r>
          </w:p>
        </w:tc>
        <w:tc>
          <w:tcPr>
            <w:tcW w:w="659" w:type="pct"/>
            <w:noWrap w:val="0"/>
            <w:tcMar>
              <w:top w:w="15" w:type="dxa"/>
              <w:left w:w="15" w:type="dxa"/>
              <w:right w:w="15" w:type="dxa"/>
            </w:tcMar>
            <w:vAlign w:val="center"/>
          </w:tcPr>
          <w:p w14:paraId="654FE9A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38912AF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4B106E7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5E43229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r w14:paraId="02C2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815" w:type="pct"/>
            <w:vMerge w:val="continue"/>
            <w:noWrap w:val="0"/>
            <w:tcMar>
              <w:top w:w="15" w:type="dxa"/>
              <w:left w:w="15" w:type="dxa"/>
              <w:right w:w="15" w:type="dxa"/>
            </w:tcMar>
            <w:vAlign w:val="center"/>
          </w:tcPr>
          <w:p w14:paraId="577A972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923" w:type="pct"/>
            <w:noWrap w:val="0"/>
            <w:tcMar>
              <w:top w:w="15" w:type="dxa"/>
              <w:left w:w="15" w:type="dxa"/>
              <w:right w:w="15" w:type="dxa"/>
            </w:tcMar>
            <w:vAlign w:val="center"/>
          </w:tcPr>
          <w:p w14:paraId="188403C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eastAsia="zh-CN"/>
              </w:rPr>
              <w:t>矿区道路</w:t>
            </w:r>
          </w:p>
        </w:tc>
        <w:tc>
          <w:tcPr>
            <w:tcW w:w="723" w:type="pct"/>
            <w:noWrap w:val="0"/>
            <w:tcMar>
              <w:top w:w="15" w:type="dxa"/>
              <w:left w:w="15" w:type="dxa"/>
              <w:right w:w="15" w:type="dxa"/>
            </w:tcMar>
            <w:vAlign w:val="center"/>
          </w:tcPr>
          <w:p w14:paraId="24B3F45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5996</w:t>
            </w:r>
          </w:p>
        </w:tc>
        <w:tc>
          <w:tcPr>
            <w:tcW w:w="659" w:type="pct"/>
            <w:noWrap w:val="0"/>
            <w:tcMar>
              <w:top w:w="15" w:type="dxa"/>
              <w:left w:w="15" w:type="dxa"/>
              <w:right w:w="15" w:type="dxa"/>
            </w:tcMar>
            <w:vAlign w:val="center"/>
          </w:tcPr>
          <w:p w14:paraId="6779D99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499" w:type="pct"/>
            <w:noWrap w:val="0"/>
            <w:tcMar>
              <w:top w:w="15" w:type="dxa"/>
              <w:left w:w="15" w:type="dxa"/>
              <w:right w:w="15" w:type="dxa"/>
            </w:tcMar>
            <w:vAlign w:val="center"/>
          </w:tcPr>
          <w:p w14:paraId="13E8D40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587" w:type="pct"/>
            <w:noWrap w:val="0"/>
            <w:tcMar>
              <w:top w:w="15" w:type="dxa"/>
              <w:left w:w="15" w:type="dxa"/>
              <w:right w:w="15" w:type="dxa"/>
            </w:tcMar>
            <w:vAlign w:val="center"/>
          </w:tcPr>
          <w:p w14:paraId="114DFF2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较轻</w:t>
            </w:r>
          </w:p>
        </w:tc>
        <w:tc>
          <w:tcPr>
            <w:tcW w:w="792" w:type="pct"/>
            <w:noWrap w:val="0"/>
            <w:tcMar>
              <w:top w:w="15" w:type="dxa"/>
              <w:left w:w="15" w:type="dxa"/>
              <w:right w:w="15" w:type="dxa"/>
            </w:tcMar>
            <w:vAlign w:val="center"/>
          </w:tcPr>
          <w:p w14:paraId="47BDFD5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轻度</w:t>
            </w:r>
          </w:p>
        </w:tc>
      </w:tr>
    </w:tbl>
    <w:p w14:paraId="44C6B9D5">
      <w:pPr>
        <w:pStyle w:val="13"/>
        <w:numPr>
          <w:ilvl w:val="0"/>
          <w:numId w:val="0"/>
        </w:numPr>
        <w:spacing w:line="360" w:lineRule="auto"/>
        <w:ind w:firstLine="480" w:firstLineChars="200"/>
        <w:jc w:val="both"/>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根据全国第三次土地利用现状调查资料，现状已损毁的土地资源利用类型二级地类主要包括旱地、乔木林地、其他草地、采矿用地、裸土地等，损毁土地总面积</w:t>
      </w:r>
      <w:r>
        <w:rPr>
          <w:rFonts w:hint="eastAsia" w:ascii="Times New Roman" w:cs="Times New Roman"/>
          <w:color w:val="000000" w:themeColor="text1"/>
          <w:sz w:val="24"/>
          <w:szCs w:val="24"/>
          <w:lang w:val="en-US" w:eastAsia="zh-CN"/>
          <w14:textFill>
            <w14:solidFill>
              <w14:schemeClr w14:val="tx1"/>
            </w14:solidFill>
          </w14:textFill>
        </w:rPr>
        <w:t>102765</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。土地权属赤峰市松山区夏家店乡二道坡村管辖，界线清晰无争议。</w:t>
      </w:r>
      <w:r>
        <w:rPr>
          <w:rFonts w:hint="default" w:ascii="Times New Roman" w:hAnsi="Times New Roman" w:cs="Times New Roman"/>
          <w:color w:val="000000" w:themeColor="text1"/>
          <w:sz w:val="24"/>
          <w14:textFill>
            <w14:solidFill>
              <w14:schemeClr w14:val="tx1"/>
            </w14:solidFill>
          </w14:textFill>
        </w:rPr>
        <w:t>现状条件下，地表各单元对土地损毁情况见表</w:t>
      </w:r>
      <w:r>
        <w:rPr>
          <w:rFonts w:hint="eastAsia" w:ascii="Times New Roman" w:cs="Times New Roman"/>
          <w:color w:val="000000" w:themeColor="text1"/>
          <w:sz w:val="24"/>
          <w:lang w:val="en-US" w:eastAsia="zh-CN"/>
          <w14:textFill>
            <w14:solidFill>
              <w14:schemeClr w14:val="tx1"/>
            </w14:solidFill>
          </w14:textFill>
        </w:rPr>
        <w:t>4-2</w:t>
      </w:r>
      <w:r>
        <w:rPr>
          <w:rFonts w:hint="default" w:ascii="Times New Roman" w:hAnsi="Times New Roman" w:cs="Times New Roman"/>
          <w:color w:val="000000" w:themeColor="text1"/>
          <w:sz w:val="24"/>
          <w14:textFill>
            <w14:solidFill>
              <w14:schemeClr w14:val="tx1"/>
            </w14:solidFill>
          </w14:textFill>
        </w:rPr>
        <w:t>。</w:t>
      </w:r>
    </w:p>
    <w:p w14:paraId="667560EE">
      <w:pP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br w:type="page"/>
      </w:r>
    </w:p>
    <w:p w14:paraId="3135AA09">
      <w:pPr>
        <w:tabs>
          <w:tab w:val="left" w:pos="1300"/>
        </w:tabs>
        <w:spacing w:after="0" w:line="360" w:lineRule="auto"/>
        <w:jc w:val="center"/>
        <w:rPr>
          <w:rFonts w:eastAsia="黑体"/>
          <w:color w:val="000000" w:themeColor="text1"/>
          <w:sz w:val="24"/>
          <w14:textFill>
            <w14:solidFill>
              <w14:schemeClr w14:val="tx1"/>
            </w14:solidFill>
          </w14:textFill>
        </w:rPr>
      </w:pPr>
      <w:r>
        <w:rPr>
          <w:rFonts w:eastAsia="黑体"/>
          <w:color w:val="000000" w:themeColor="text1"/>
          <w:sz w:val="24"/>
          <w14:textFill>
            <w14:solidFill>
              <w14:schemeClr w14:val="tx1"/>
            </w14:solidFill>
          </w14:textFill>
        </w:rPr>
        <w:t>表</w:t>
      </w:r>
      <w:r>
        <w:rPr>
          <w:rFonts w:hint="eastAsia" w:eastAsia="黑体"/>
          <w:color w:val="000000" w:themeColor="text1"/>
          <w:sz w:val="24"/>
          <w:lang w:val="en-US" w:eastAsia="zh-CN"/>
          <w14:textFill>
            <w14:solidFill>
              <w14:schemeClr w14:val="tx1"/>
            </w14:solidFill>
          </w14:textFill>
        </w:rPr>
        <w:t>4-2</w:t>
      </w:r>
      <w:r>
        <w:rPr>
          <w:rFonts w:eastAsia="黑体"/>
          <w:color w:val="000000" w:themeColor="text1"/>
          <w:sz w:val="24"/>
          <w14:textFill>
            <w14:solidFill>
              <w14:schemeClr w14:val="tx1"/>
            </w14:solidFill>
          </w14:textFill>
        </w:rPr>
        <w:t xml:space="preserve">  土地损毁现状评估表</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10"/>
        <w:gridCol w:w="645"/>
        <w:gridCol w:w="1506"/>
        <w:gridCol w:w="834"/>
        <w:gridCol w:w="1254"/>
        <w:gridCol w:w="1113"/>
        <w:gridCol w:w="706"/>
      </w:tblGrid>
      <w:tr w14:paraId="08F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restart"/>
            <w:noWrap/>
            <w:vAlign w:val="center"/>
          </w:tcPr>
          <w:p w14:paraId="7D35D693">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bookmarkStart w:id="20" w:name="_Toc16463"/>
            <w:r>
              <w:rPr>
                <w:rFonts w:hint="default" w:ascii="Times New Roman" w:hAnsi="Times New Roman" w:eastAsia="宋体" w:cs="Times New Roman"/>
                <w:color w:val="auto"/>
                <w:kern w:val="0"/>
                <w:sz w:val="21"/>
                <w:szCs w:val="21"/>
              </w:rPr>
              <w:t>工程场地</w:t>
            </w:r>
          </w:p>
        </w:tc>
        <w:tc>
          <w:tcPr>
            <w:tcW w:w="652" w:type="pct"/>
            <w:vMerge w:val="restart"/>
            <w:noWrap/>
            <w:vAlign w:val="center"/>
          </w:tcPr>
          <w:p w14:paraId="154C1DF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2490" w:type="pct"/>
            <w:gridSpan w:val="4"/>
            <w:noWrap w:val="0"/>
            <w:vAlign w:val="center"/>
          </w:tcPr>
          <w:p w14:paraId="43DE1BA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已损毁土地类型</w:t>
            </w:r>
          </w:p>
        </w:tc>
        <w:tc>
          <w:tcPr>
            <w:tcW w:w="653" w:type="pct"/>
            <w:vMerge w:val="restart"/>
            <w:noWrap w:val="0"/>
            <w:vAlign w:val="center"/>
          </w:tcPr>
          <w:p w14:paraId="568170B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面积（m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w:t>
            </w:r>
          </w:p>
        </w:tc>
        <w:tc>
          <w:tcPr>
            <w:tcW w:w="414" w:type="pct"/>
            <w:vMerge w:val="restart"/>
            <w:noWrap w:val="0"/>
            <w:vAlign w:val="top"/>
          </w:tcPr>
          <w:p w14:paraId="07015F3D">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土地权属</w:t>
            </w:r>
          </w:p>
        </w:tc>
      </w:tr>
      <w:tr w14:paraId="37E7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89" w:type="pct"/>
            <w:vMerge w:val="continue"/>
            <w:noWrap/>
            <w:vAlign w:val="center"/>
          </w:tcPr>
          <w:p w14:paraId="4F959BD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652" w:type="pct"/>
            <w:vMerge w:val="continue"/>
            <w:noWrap/>
            <w:vAlign w:val="center"/>
          </w:tcPr>
          <w:p w14:paraId="6B419E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1263" w:type="pct"/>
            <w:gridSpan w:val="2"/>
            <w:noWrap w:val="0"/>
            <w:vAlign w:val="center"/>
          </w:tcPr>
          <w:p w14:paraId="12ED3FB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一级地类</w:t>
            </w:r>
          </w:p>
        </w:tc>
        <w:tc>
          <w:tcPr>
            <w:tcW w:w="1226" w:type="pct"/>
            <w:gridSpan w:val="2"/>
            <w:noWrap w:val="0"/>
            <w:vAlign w:val="center"/>
          </w:tcPr>
          <w:p w14:paraId="031A8C6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二级地类</w:t>
            </w:r>
          </w:p>
        </w:tc>
        <w:tc>
          <w:tcPr>
            <w:tcW w:w="653" w:type="pct"/>
            <w:vMerge w:val="continue"/>
            <w:noWrap w:val="0"/>
            <w:vAlign w:val="center"/>
          </w:tcPr>
          <w:p w14:paraId="7C260B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c>
          <w:tcPr>
            <w:tcW w:w="414" w:type="pct"/>
            <w:vMerge w:val="continue"/>
            <w:noWrap w:val="0"/>
            <w:vAlign w:val="top"/>
          </w:tcPr>
          <w:p w14:paraId="64323F70">
            <w:pPr>
              <w:keepNext w:val="0"/>
              <w:keepLines w:val="0"/>
              <w:pageBreakBefore w:val="0"/>
              <w:widowControl/>
              <w:kinsoku/>
              <w:wordWrap/>
              <w:overflowPunct/>
              <w:topLinePunct w:val="0"/>
              <w:autoSpaceDE/>
              <w:autoSpaceDN/>
              <w:bidi w:val="0"/>
              <w:adjustRightInd/>
              <w:snapToGrid/>
              <w:spacing w:after="0" w:line="240" w:lineRule="auto"/>
              <w:jc w:val="center"/>
              <w:textAlignment w:val="top"/>
              <w:rPr>
                <w:rFonts w:hint="default" w:ascii="Times New Roman" w:hAnsi="Times New Roman" w:eastAsia="宋体" w:cs="Times New Roman"/>
                <w:color w:val="auto"/>
                <w:sz w:val="21"/>
                <w:szCs w:val="21"/>
              </w:rPr>
            </w:pPr>
          </w:p>
        </w:tc>
      </w:tr>
      <w:tr w14:paraId="5ECD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429A4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eastAsia="zh-CN"/>
              </w:rPr>
              <w:t>露天采场</w:t>
            </w:r>
          </w:p>
        </w:tc>
        <w:tc>
          <w:tcPr>
            <w:tcW w:w="652" w:type="pct"/>
            <w:vMerge w:val="restart"/>
            <w:noWrap w:val="0"/>
            <w:vAlign w:val="center"/>
          </w:tcPr>
          <w:p w14:paraId="3F27218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41104</w:t>
            </w:r>
          </w:p>
        </w:tc>
        <w:tc>
          <w:tcPr>
            <w:tcW w:w="378" w:type="pct"/>
            <w:noWrap/>
            <w:vAlign w:val="center"/>
          </w:tcPr>
          <w:p w14:paraId="7FB9AF0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w:t>
            </w:r>
          </w:p>
        </w:tc>
        <w:tc>
          <w:tcPr>
            <w:tcW w:w="884" w:type="pct"/>
            <w:noWrap/>
            <w:vAlign w:val="center"/>
          </w:tcPr>
          <w:p w14:paraId="113FBA6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草地</w:t>
            </w:r>
          </w:p>
        </w:tc>
        <w:tc>
          <w:tcPr>
            <w:tcW w:w="489" w:type="pct"/>
            <w:noWrap/>
            <w:vAlign w:val="center"/>
          </w:tcPr>
          <w:p w14:paraId="4735B6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0404</w:t>
            </w:r>
          </w:p>
        </w:tc>
        <w:tc>
          <w:tcPr>
            <w:tcW w:w="736" w:type="pct"/>
            <w:noWrap/>
            <w:vAlign w:val="center"/>
          </w:tcPr>
          <w:p w14:paraId="7B0C7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其他草地</w:t>
            </w:r>
          </w:p>
        </w:tc>
        <w:tc>
          <w:tcPr>
            <w:tcW w:w="653" w:type="pct"/>
            <w:noWrap/>
            <w:vAlign w:val="center"/>
          </w:tcPr>
          <w:p w14:paraId="1B80A9C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14391</w:t>
            </w:r>
          </w:p>
        </w:tc>
        <w:tc>
          <w:tcPr>
            <w:tcW w:w="414" w:type="pct"/>
            <w:vMerge w:val="restart"/>
            <w:noWrap w:val="0"/>
            <w:vAlign w:val="center"/>
          </w:tcPr>
          <w:p w14:paraId="40BB9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赤</w:t>
            </w:r>
          </w:p>
          <w:p w14:paraId="4EACFE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峰</w:t>
            </w:r>
          </w:p>
          <w:p w14:paraId="19E4F9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市</w:t>
            </w:r>
          </w:p>
          <w:p w14:paraId="187392E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松</w:t>
            </w:r>
          </w:p>
          <w:p w14:paraId="04B9261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山</w:t>
            </w:r>
          </w:p>
          <w:p w14:paraId="34432E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区</w:t>
            </w:r>
          </w:p>
          <w:p w14:paraId="5E443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夏</w:t>
            </w:r>
          </w:p>
          <w:p w14:paraId="320782E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家</w:t>
            </w:r>
          </w:p>
          <w:p w14:paraId="21D816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店</w:t>
            </w:r>
          </w:p>
          <w:p w14:paraId="0FA781E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乡</w:t>
            </w:r>
          </w:p>
          <w:p w14:paraId="6ED76D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二</w:t>
            </w:r>
          </w:p>
          <w:p w14:paraId="1C23CFD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道</w:t>
            </w:r>
          </w:p>
          <w:p w14:paraId="5B41B4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坡</w:t>
            </w:r>
          </w:p>
          <w:p w14:paraId="7879693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村</w:t>
            </w:r>
          </w:p>
        </w:tc>
      </w:tr>
      <w:tr w14:paraId="79AC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91A0DEC">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527F6346">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60D00D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w:t>
            </w:r>
          </w:p>
        </w:tc>
        <w:tc>
          <w:tcPr>
            <w:tcW w:w="884" w:type="pct"/>
            <w:noWrap/>
            <w:vAlign w:val="center"/>
          </w:tcPr>
          <w:p w14:paraId="06DF348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工矿仓储用地</w:t>
            </w:r>
          </w:p>
        </w:tc>
        <w:tc>
          <w:tcPr>
            <w:tcW w:w="489" w:type="pct"/>
            <w:noWrap/>
            <w:vAlign w:val="center"/>
          </w:tcPr>
          <w:p w14:paraId="4048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0602</w:t>
            </w:r>
          </w:p>
        </w:tc>
        <w:tc>
          <w:tcPr>
            <w:tcW w:w="736" w:type="pct"/>
            <w:noWrap/>
            <w:vAlign w:val="center"/>
          </w:tcPr>
          <w:p w14:paraId="200FE86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采矿用地</w:t>
            </w:r>
          </w:p>
        </w:tc>
        <w:tc>
          <w:tcPr>
            <w:tcW w:w="653" w:type="pct"/>
            <w:noWrap/>
            <w:vAlign w:val="center"/>
          </w:tcPr>
          <w:p w14:paraId="09A19C2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26713</w:t>
            </w:r>
          </w:p>
        </w:tc>
        <w:tc>
          <w:tcPr>
            <w:tcW w:w="414" w:type="pct"/>
            <w:vMerge w:val="continue"/>
            <w:noWrap w:val="0"/>
            <w:vAlign w:val="center"/>
          </w:tcPr>
          <w:p w14:paraId="411D3F5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6FF4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1E6F6A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eastAsia="zh-CN"/>
              </w:rPr>
              <w:t>工业场地</w:t>
            </w:r>
          </w:p>
        </w:tc>
        <w:tc>
          <w:tcPr>
            <w:tcW w:w="652" w:type="pct"/>
            <w:vMerge w:val="restart"/>
            <w:noWrap w:val="0"/>
            <w:vAlign w:val="center"/>
          </w:tcPr>
          <w:p w14:paraId="01FCF4D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val="en-US" w:eastAsia="zh-CN"/>
              </w:rPr>
              <w:t>30625</w:t>
            </w:r>
          </w:p>
        </w:tc>
        <w:tc>
          <w:tcPr>
            <w:tcW w:w="378" w:type="pct"/>
            <w:noWrap/>
            <w:vAlign w:val="center"/>
          </w:tcPr>
          <w:p w14:paraId="50C655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6974DCA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耕地</w:t>
            </w:r>
          </w:p>
        </w:tc>
        <w:tc>
          <w:tcPr>
            <w:tcW w:w="489" w:type="pct"/>
            <w:noWrap/>
            <w:vAlign w:val="center"/>
          </w:tcPr>
          <w:p w14:paraId="14F454F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0103</w:t>
            </w:r>
          </w:p>
        </w:tc>
        <w:tc>
          <w:tcPr>
            <w:tcW w:w="736" w:type="pct"/>
            <w:noWrap/>
            <w:vAlign w:val="center"/>
          </w:tcPr>
          <w:p w14:paraId="034505E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eastAsia" w:cs="Times New Roman"/>
                <w:color w:val="auto"/>
                <w:kern w:val="0"/>
                <w:sz w:val="21"/>
                <w:szCs w:val="21"/>
                <w:lang w:eastAsia="zh-CN"/>
              </w:rPr>
              <w:t>旱地</w:t>
            </w:r>
          </w:p>
        </w:tc>
        <w:tc>
          <w:tcPr>
            <w:tcW w:w="653" w:type="pct"/>
            <w:noWrap/>
            <w:vAlign w:val="center"/>
          </w:tcPr>
          <w:p w14:paraId="068B639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1047</w:t>
            </w:r>
          </w:p>
        </w:tc>
        <w:tc>
          <w:tcPr>
            <w:tcW w:w="414" w:type="pct"/>
            <w:vMerge w:val="continue"/>
            <w:noWrap w:val="0"/>
            <w:vAlign w:val="center"/>
          </w:tcPr>
          <w:p w14:paraId="45804B9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06F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7BCC4A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0AF50021">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6BE534D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BBA1FF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1754B9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123C8F12">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1538C679">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4502</w:t>
            </w:r>
          </w:p>
        </w:tc>
        <w:tc>
          <w:tcPr>
            <w:tcW w:w="414" w:type="pct"/>
            <w:vMerge w:val="continue"/>
            <w:noWrap w:val="0"/>
            <w:vAlign w:val="center"/>
          </w:tcPr>
          <w:p w14:paraId="5FABB89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552C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70876FD">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p>
        </w:tc>
        <w:tc>
          <w:tcPr>
            <w:tcW w:w="652" w:type="pct"/>
            <w:vMerge w:val="continue"/>
            <w:noWrap w:val="0"/>
            <w:vAlign w:val="center"/>
          </w:tcPr>
          <w:p w14:paraId="515D8935">
            <w:pPr>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p>
        </w:tc>
        <w:tc>
          <w:tcPr>
            <w:tcW w:w="378" w:type="pct"/>
            <w:noWrap/>
            <w:vAlign w:val="center"/>
          </w:tcPr>
          <w:p w14:paraId="0BEF791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56ABB3E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2411E11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1C654E4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kern w:val="0"/>
                <w:sz w:val="21"/>
                <w:szCs w:val="21"/>
                <w:lang w:eastAsia="zh-CN"/>
              </w:rPr>
            </w:pPr>
            <w:r>
              <w:rPr>
                <w:rFonts w:hint="eastAsia" w:cs="Times New Roman"/>
                <w:color w:val="auto"/>
                <w:sz w:val="21"/>
                <w:szCs w:val="21"/>
                <w:lang w:eastAsia="zh-CN"/>
              </w:rPr>
              <w:t>采矿用地</w:t>
            </w:r>
          </w:p>
        </w:tc>
        <w:tc>
          <w:tcPr>
            <w:tcW w:w="653" w:type="pct"/>
            <w:noWrap/>
            <w:vAlign w:val="center"/>
          </w:tcPr>
          <w:p w14:paraId="1CB50CFB">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25076</w:t>
            </w:r>
          </w:p>
        </w:tc>
        <w:tc>
          <w:tcPr>
            <w:tcW w:w="414" w:type="pct"/>
            <w:vMerge w:val="continue"/>
            <w:noWrap w:val="0"/>
            <w:vAlign w:val="center"/>
          </w:tcPr>
          <w:p w14:paraId="5D538EC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786C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42CB7A6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eastAsia="zh-CN"/>
              </w:rPr>
              <w:t>料石堆</w:t>
            </w:r>
            <w:r>
              <w:rPr>
                <w:rFonts w:hint="eastAsia" w:ascii="Times New Roman" w:hAnsi="Times New Roman" w:eastAsia="宋体" w:cs="Times New Roman"/>
                <w:color w:val="auto"/>
                <w:kern w:val="0"/>
                <w:sz w:val="21"/>
                <w:szCs w:val="21"/>
                <w:lang w:val="en-US" w:eastAsia="zh-CN"/>
              </w:rPr>
              <w:t>2</w:t>
            </w:r>
          </w:p>
        </w:tc>
        <w:tc>
          <w:tcPr>
            <w:tcW w:w="652" w:type="pct"/>
            <w:vMerge w:val="restart"/>
            <w:noWrap w:val="0"/>
            <w:vAlign w:val="center"/>
          </w:tcPr>
          <w:p w14:paraId="3C3C1B8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kern w:val="0"/>
                <w:sz w:val="21"/>
                <w:szCs w:val="21"/>
                <w:lang w:val="en-US" w:eastAsia="zh-CN"/>
              </w:rPr>
              <w:t>22921</w:t>
            </w:r>
          </w:p>
        </w:tc>
        <w:tc>
          <w:tcPr>
            <w:tcW w:w="378" w:type="pct"/>
            <w:noWrap/>
            <w:vAlign w:val="center"/>
          </w:tcPr>
          <w:p w14:paraId="497471A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205988D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eastAsia="zh-CN"/>
              </w:rPr>
              <w:t>耕地</w:t>
            </w:r>
          </w:p>
        </w:tc>
        <w:tc>
          <w:tcPr>
            <w:tcW w:w="489" w:type="pct"/>
            <w:noWrap/>
            <w:vAlign w:val="center"/>
          </w:tcPr>
          <w:p w14:paraId="566E3EB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0103</w:t>
            </w:r>
          </w:p>
        </w:tc>
        <w:tc>
          <w:tcPr>
            <w:tcW w:w="736" w:type="pct"/>
            <w:noWrap/>
            <w:vAlign w:val="center"/>
          </w:tcPr>
          <w:p w14:paraId="4470774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rPr>
            </w:pPr>
            <w:r>
              <w:rPr>
                <w:rFonts w:hint="eastAsia" w:cs="Times New Roman"/>
                <w:color w:val="auto"/>
                <w:kern w:val="0"/>
                <w:sz w:val="21"/>
                <w:szCs w:val="21"/>
                <w:lang w:eastAsia="zh-CN"/>
              </w:rPr>
              <w:t>旱地</w:t>
            </w:r>
          </w:p>
        </w:tc>
        <w:tc>
          <w:tcPr>
            <w:tcW w:w="653" w:type="pct"/>
            <w:noWrap/>
            <w:vAlign w:val="center"/>
          </w:tcPr>
          <w:p w14:paraId="4924ECD0">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745</w:t>
            </w:r>
          </w:p>
        </w:tc>
        <w:tc>
          <w:tcPr>
            <w:tcW w:w="414" w:type="pct"/>
            <w:vMerge w:val="continue"/>
            <w:noWrap w:val="0"/>
            <w:vAlign w:val="center"/>
          </w:tcPr>
          <w:p w14:paraId="2C5B192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922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286652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71217EE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65E8EF75">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03</w:t>
            </w:r>
          </w:p>
        </w:tc>
        <w:tc>
          <w:tcPr>
            <w:tcW w:w="884" w:type="pct"/>
            <w:noWrap/>
            <w:vAlign w:val="center"/>
          </w:tcPr>
          <w:p w14:paraId="5BBC1E2A">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eastAsia="zh-CN"/>
              </w:rPr>
            </w:pPr>
            <w:r>
              <w:rPr>
                <w:rFonts w:hint="eastAsia" w:cs="Times New Roman"/>
                <w:color w:val="auto"/>
                <w:sz w:val="21"/>
                <w:szCs w:val="21"/>
                <w:lang w:eastAsia="zh-CN"/>
              </w:rPr>
              <w:t>林地</w:t>
            </w:r>
          </w:p>
        </w:tc>
        <w:tc>
          <w:tcPr>
            <w:tcW w:w="489" w:type="pct"/>
            <w:noWrap/>
            <w:vAlign w:val="center"/>
          </w:tcPr>
          <w:p w14:paraId="6260900F">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val="en-US" w:eastAsia="zh-CN"/>
              </w:rPr>
            </w:pPr>
            <w:r>
              <w:rPr>
                <w:rFonts w:hint="eastAsia" w:cs="Times New Roman"/>
                <w:color w:val="auto"/>
                <w:sz w:val="21"/>
                <w:szCs w:val="21"/>
                <w:lang w:val="en-US" w:eastAsia="zh-CN"/>
              </w:rPr>
              <w:t>0301</w:t>
            </w:r>
          </w:p>
        </w:tc>
        <w:tc>
          <w:tcPr>
            <w:tcW w:w="736" w:type="pct"/>
            <w:noWrap/>
            <w:vAlign w:val="center"/>
          </w:tcPr>
          <w:p w14:paraId="1C27B42C">
            <w:pPr>
              <w:keepNext w:val="0"/>
              <w:keepLines w:val="0"/>
              <w:pageBreakBefore w:val="0"/>
              <w:widowControl/>
              <w:kinsoku/>
              <w:wordWrap/>
              <w:overflowPunct/>
              <w:topLinePunct w:val="0"/>
              <w:autoSpaceDE/>
              <w:autoSpaceDN/>
              <w:bidi w:val="0"/>
              <w:adjustRightInd/>
              <w:snapToGrid/>
              <w:spacing w:after="0" w:line="240" w:lineRule="auto"/>
              <w:jc w:val="center"/>
              <w:rPr>
                <w:rFonts w:hint="eastAsia" w:cs="Times New Roman"/>
                <w:color w:val="auto"/>
                <w:sz w:val="21"/>
                <w:szCs w:val="21"/>
                <w:lang w:eastAsia="zh-CN"/>
              </w:rPr>
            </w:pPr>
            <w:r>
              <w:rPr>
                <w:rFonts w:hint="eastAsia" w:cs="Times New Roman"/>
                <w:color w:val="auto"/>
                <w:sz w:val="21"/>
                <w:szCs w:val="21"/>
                <w:lang w:eastAsia="zh-CN"/>
              </w:rPr>
              <w:t>乔木林地</w:t>
            </w:r>
          </w:p>
        </w:tc>
        <w:tc>
          <w:tcPr>
            <w:tcW w:w="653" w:type="pct"/>
            <w:noWrap/>
            <w:vAlign w:val="center"/>
          </w:tcPr>
          <w:p w14:paraId="1065ACF4">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eastAsia" w:cs="Times New Roman"/>
                <w:color w:val="auto"/>
                <w:sz w:val="21"/>
                <w:szCs w:val="21"/>
                <w:lang w:val="en-US" w:eastAsia="zh-CN"/>
              </w:rPr>
            </w:pPr>
            <w:r>
              <w:rPr>
                <w:rFonts w:hint="eastAsia" w:cs="Times New Roman"/>
                <w:color w:val="auto"/>
                <w:sz w:val="21"/>
                <w:szCs w:val="21"/>
                <w:lang w:val="en-US" w:eastAsia="zh-CN"/>
              </w:rPr>
              <w:t>20</w:t>
            </w:r>
          </w:p>
        </w:tc>
        <w:tc>
          <w:tcPr>
            <w:tcW w:w="414" w:type="pct"/>
            <w:vMerge w:val="continue"/>
            <w:noWrap w:val="0"/>
            <w:vAlign w:val="center"/>
          </w:tcPr>
          <w:p w14:paraId="27CB19C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D58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5C32840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EB7886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487F95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w:t>
            </w:r>
          </w:p>
        </w:tc>
        <w:tc>
          <w:tcPr>
            <w:tcW w:w="884" w:type="pct"/>
            <w:noWrap/>
            <w:vAlign w:val="center"/>
          </w:tcPr>
          <w:p w14:paraId="4C06D44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工矿仓储用地</w:t>
            </w:r>
          </w:p>
        </w:tc>
        <w:tc>
          <w:tcPr>
            <w:tcW w:w="489" w:type="pct"/>
            <w:noWrap/>
            <w:vAlign w:val="center"/>
          </w:tcPr>
          <w:p w14:paraId="446DD88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rPr>
              <w:t>0602</w:t>
            </w:r>
          </w:p>
        </w:tc>
        <w:tc>
          <w:tcPr>
            <w:tcW w:w="736" w:type="pct"/>
            <w:noWrap/>
            <w:vAlign w:val="center"/>
          </w:tcPr>
          <w:p w14:paraId="47D0E00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eastAsia="zh-CN"/>
              </w:rPr>
              <w:t>采矿用地</w:t>
            </w:r>
          </w:p>
        </w:tc>
        <w:tc>
          <w:tcPr>
            <w:tcW w:w="653" w:type="pct"/>
            <w:noWrap/>
            <w:vAlign w:val="center"/>
          </w:tcPr>
          <w:p w14:paraId="6F2D6A2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21612</w:t>
            </w:r>
          </w:p>
        </w:tc>
        <w:tc>
          <w:tcPr>
            <w:tcW w:w="414" w:type="pct"/>
            <w:vMerge w:val="continue"/>
            <w:noWrap w:val="0"/>
            <w:vAlign w:val="center"/>
          </w:tcPr>
          <w:p w14:paraId="029062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875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70BCEFB">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57F3824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180FE58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7B5B3D5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75E66DB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6C332D7A">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68930D3F">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544</w:t>
            </w:r>
          </w:p>
        </w:tc>
        <w:tc>
          <w:tcPr>
            <w:tcW w:w="414" w:type="pct"/>
            <w:vMerge w:val="continue"/>
            <w:noWrap w:val="0"/>
            <w:vAlign w:val="center"/>
          </w:tcPr>
          <w:p w14:paraId="1B0DDCC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3FB0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82A68A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办公生活区</w:t>
            </w:r>
          </w:p>
        </w:tc>
        <w:tc>
          <w:tcPr>
            <w:tcW w:w="652" w:type="pct"/>
            <w:vMerge w:val="restart"/>
            <w:noWrap w:val="0"/>
            <w:vAlign w:val="center"/>
          </w:tcPr>
          <w:p w14:paraId="733AE7E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1324</w:t>
            </w:r>
          </w:p>
        </w:tc>
        <w:tc>
          <w:tcPr>
            <w:tcW w:w="378" w:type="pct"/>
            <w:noWrap/>
            <w:vAlign w:val="center"/>
          </w:tcPr>
          <w:p w14:paraId="3702E95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01BF049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7AF1D53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68D123D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60E6F2F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165</w:t>
            </w:r>
          </w:p>
        </w:tc>
        <w:tc>
          <w:tcPr>
            <w:tcW w:w="414" w:type="pct"/>
            <w:vMerge w:val="continue"/>
            <w:noWrap w:val="0"/>
            <w:vAlign w:val="center"/>
          </w:tcPr>
          <w:p w14:paraId="2B605EA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5D3B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C2E0F7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F763FE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3880B2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84" w:type="pct"/>
            <w:noWrap/>
            <w:vAlign w:val="center"/>
          </w:tcPr>
          <w:p w14:paraId="36F5BB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其他土地</w:t>
            </w:r>
          </w:p>
        </w:tc>
        <w:tc>
          <w:tcPr>
            <w:tcW w:w="489" w:type="pct"/>
            <w:noWrap/>
            <w:vAlign w:val="center"/>
          </w:tcPr>
          <w:p w14:paraId="66B8D81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1206</w:t>
            </w:r>
          </w:p>
        </w:tc>
        <w:tc>
          <w:tcPr>
            <w:tcW w:w="736" w:type="pct"/>
            <w:noWrap/>
            <w:vAlign w:val="center"/>
          </w:tcPr>
          <w:p w14:paraId="742662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裸地</w:t>
            </w:r>
          </w:p>
        </w:tc>
        <w:tc>
          <w:tcPr>
            <w:tcW w:w="653" w:type="pct"/>
            <w:noWrap/>
            <w:vAlign w:val="center"/>
          </w:tcPr>
          <w:p w14:paraId="285D187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469</w:t>
            </w:r>
          </w:p>
        </w:tc>
        <w:tc>
          <w:tcPr>
            <w:tcW w:w="414" w:type="pct"/>
            <w:vMerge w:val="continue"/>
            <w:noWrap w:val="0"/>
            <w:vAlign w:val="center"/>
          </w:tcPr>
          <w:p w14:paraId="1B28A53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C05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28E7381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06683E20">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742499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627CA47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52DBA86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6BA0EE5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2CA6BDD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690</w:t>
            </w:r>
          </w:p>
        </w:tc>
        <w:tc>
          <w:tcPr>
            <w:tcW w:w="414" w:type="pct"/>
            <w:vMerge w:val="continue"/>
            <w:noWrap w:val="0"/>
            <w:vAlign w:val="center"/>
          </w:tcPr>
          <w:p w14:paraId="0547C5B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145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26C3993F">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值班室</w:t>
            </w:r>
          </w:p>
        </w:tc>
        <w:tc>
          <w:tcPr>
            <w:tcW w:w="652" w:type="pct"/>
            <w:vMerge w:val="restart"/>
            <w:noWrap w:val="0"/>
            <w:vAlign w:val="center"/>
          </w:tcPr>
          <w:p w14:paraId="54B90375">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85</w:t>
            </w:r>
          </w:p>
        </w:tc>
        <w:tc>
          <w:tcPr>
            <w:tcW w:w="378" w:type="pct"/>
            <w:noWrap/>
            <w:vAlign w:val="center"/>
          </w:tcPr>
          <w:p w14:paraId="180263E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7C180B00">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耕地</w:t>
            </w:r>
          </w:p>
        </w:tc>
        <w:tc>
          <w:tcPr>
            <w:tcW w:w="489" w:type="pct"/>
            <w:noWrap/>
            <w:vAlign w:val="center"/>
          </w:tcPr>
          <w:p w14:paraId="606E0788">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0103</w:t>
            </w:r>
          </w:p>
        </w:tc>
        <w:tc>
          <w:tcPr>
            <w:tcW w:w="736" w:type="pct"/>
            <w:noWrap/>
            <w:vAlign w:val="center"/>
          </w:tcPr>
          <w:p w14:paraId="4154B7FD">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eastAsia" w:cs="Times New Roman"/>
                <w:color w:val="auto"/>
                <w:kern w:val="0"/>
                <w:sz w:val="21"/>
                <w:szCs w:val="21"/>
                <w:lang w:eastAsia="zh-CN"/>
              </w:rPr>
              <w:t>旱地</w:t>
            </w:r>
          </w:p>
        </w:tc>
        <w:tc>
          <w:tcPr>
            <w:tcW w:w="653" w:type="pct"/>
            <w:noWrap/>
            <w:vAlign w:val="center"/>
          </w:tcPr>
          <w:p w14:paraId="2282C4FB">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23</w:t>
            </w:r>
          </w:p>
        </w:tc>
        <w:tc>
          <w:tcPr>
            <w:tcW w:w="414" w:type="pct"/>
            <w:vMerge w:val="continue"/>
            <w:noWrap w:val="0"/>
            <w:vAlign w:val="center"/>
          </w:tcPr>
          <w:p w14:paraId="06C7A86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3E1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85ADCF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3CCF0E6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348C498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A32218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50E8BD9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1D6A09C6">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2A7ECA7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62</w:t>
            </w:r>
          </w:p>
        </w:tc>
        <w:tc>
          <w:tcPr>
            <w:tcW w:w="414" w:type="pct"/>
            <w:vMerge w:val="continue"/>
            <w:noWrap w:val="0"/>
            <w:vAlign w:val="center"/>
          </w:tcPr>
          <w:p w14:paraId="5773F3F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02FD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034C5C52">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截洪沟</w:t>
            </w:r>
          </w:p>
        </w:tc>
        <w:tc>
          <w:tcPr>
            <w:tcW w:w="652" w:type="pct"/>
            <w:vMerge w:val="restart"/>
            <w:noWrap w:val="0"/>
            <w:vAlign w:val="center"/>
          </w:tcPr>
          <w:p w14:paraId="2A9B0889">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710</w:t>
            </w:r>
          </w:p>
        </w:tc>
        <w:tc>
          <w:tcPr>
            <w:tcW w:w="378" w:type="pct"/>
            <w:noWrap/>
            <w:vAlign w:val="center"/>
          </w:tcPr>
          <w:p w14:paraId="03D47ED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21B6F2A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37EA745E">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0967EA37">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4C2B16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157</w:t>
            </w:r>
          </w:p>
        </w:tc>
        <w:tc>
          <w:tcPr>
            <w:tcW w:w="414" w:type="pct"/>
            <w:vMerge w:val="continue"/>
            <w:noWrap w:val="0"/>
            <w:vAlign w:val="center"/>
          </w:tcPr>
          <w:p w14:paraId="76DD640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4FB9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48A4144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1B55141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7F3857C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2D9925E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4EF54E6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4597CB1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1805F2BA">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553</w:t>
            </w:r>
          </w:p>
        </w:tc>
        <w:tc>
          <w:tcPr>
            <w:tcW w:w="414" w:type="pct"/>
            <w:vMerge w:val="continue"/>
            <w:noWrap w:val="0"/>
            <w:vAlign w:val="center"/>
          </w:tcPr>
          <w:p w14:paraId="1A28504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1556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restart"/>
            <w:noWrap w:val="0"/>
            <w:vAlign w:val="center"/>
          </w:tcPr>
          <w:p w14:paraId="148D4F46">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eastAsia="zh-CN"/>
              </w:rPr>
            </w:pPr>
            <w:r>
              <w:rPr>
                <w:rFonts w:hint="eastAsia" w:ascii="Times New Roman" w:hAnsi="Times New Roman" w:eastAsia="宋体" w:cs="Times New Roman"/>
                <w:color w:val="auto"/>
                <w:kern w:val="0"/>
                <w:sz w:val="21"/>
                <w:szCs w:val="21"/>
                <w:lang w:eastAsia="zh-CN"/>
              </w:rPr>
              <w:t>矿区道路</w:t>
            </w:r>
          </w:p>
        </w:tc>
        <w:tc>
          <w:tcPr>
            <w:tcW w:w="652" w:type="pct"/>
            <w:vMerge w:val="restart"/>
            <w:noWrap w:val="0"/>
            <w:vAlign w:val="center"/>
          </w:tcPr>
          <w:p w14:paraId="68A23E2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5996</w:t>
            </w:r>
          </w:p>
        </w:tc>
        <w:tc>
          <w:tcPr>
            <w:tcW w:w="378" w:type="pct"/>
            <w:noWrap/>
            <w:vAlign w:val="center"/>
          </w:tcPr>
          <w:p w14:paraId="7333075F">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w:t>
            </w:r>
            <w:r>
              <w:rPr>
                <w:rFonts w:hint="eastAsia" w:cs="Times New Roman"/>
                <w:color w:val="auto"/>
                <w:sz w:val="21"/>
                <w:szCs w:val="21"/>
                <w:lang w:val="en-US" w:eastAsia="zh-CN"/>
              </w:rPr>
              <w:t>1</w:t>
            </w:r>
          </w:p>
        </w:tc>
        <w:tc>
          <w:tcPr>
            <w:tcW w:w="884" w:type="pct"/>
            <w:noWrap/>
            <w:vAlign w:val="center"/>
          </w:tcPr>
          <w:p w14:paraId="54D2057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耕地</w:t>
            </w:r>
          </w:p>
        </w:tc>
        <w:tc>
          <w:tcPr>
            <w:tcW w:w="489" w:type="pct"/>
            <w:noWrap/>
            <w:vAlign w:val="center"/>
          </w:tcPr>
          <w:p w14:paraId="087CEAE5">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0103</w:t>
            </w:r>
          </w:p>
        </w:tc>
        <w:tc>
          <w:tcPr>
            <w:tcW w:w="736" w:type="pct"/>
            <w:noWrap/>
            <w:vAlign w:val="center"/>
          </w:tcPr>
          <w:p w14:paraId="7D3F6EA8">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eastAsia" w:cs="Times New Roman"/>
                <w:color w:val="auto"/>
                <w:kern w:val="0"/>
                <w:sz w:val="21"/>
                <w:szCs w:val="21"/>
                <w:lang w:eastAsia="zh-CN"/>
              </w:rPr>
              <w:t>旱地</w:t>
            </w:r>
          </w:p>
        </w:tc>
        <w:tc>
          <w:tcPr>
            <w:tcW w:w="653" w:type="pct"/>
            <w:noWrap/>
            <w:vAlign w:val="center"/>
          </w:tcPr>
          <w:p w14:paraId="1CA3C22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1400</w:t>
            </w:r>
          </w:p>
        </w:tc>
        <w:tc>
          <w:tcPr>
            <w:tcW w:w="414" w:type="pct"/>
            <w:vMerge w:val="continue"/>
            <w:noWrap w:val="0"/>
            <w:vAlign w:val="center"/>
          </w:tcPr>
          <w:p w14:paraId="5F48681C">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4EC4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339A114C">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6AF879F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2462D8ED">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w:t>
            </w:r>
          </w:p>
        </w:tc>
        <w:tc>
          <w:tcPr>
            <w:tcW w:w="884" w:type="pct"/>
            <w:noWrap/>
            <w:vAlign w:val="center"/>
          </w:tcPr>
          <w:p w14:paraId="0F36ED0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草地</w:t>
            </w:r>
          </w:p>
        </w:tc>
        <w:tc>
          <w:tcPr>
            <w:tcW w:w="489" w:type="pct"/>
            <w:noWrap/>
            <w:vAlign w:val="center"/>
          </w:tcPr>
          <w:p w14:paraId="5E488BE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0404</w:t>
            </w:r>
          </w:p>
        </w:tc>
        <w:tc>
          <w:tcPr>
            <w:tcW w:w="736" w:type="pct"/>
            <w:noWrap/>
            <w:vAlign w:val="center"/>
          </w:tcPr>
          <w:p w14:paraId="01928D7C">
            <w:pPr>
              <w:keepNext w:val="0"/>
              <w:keepLines w:val="0"/>
              <w:pageBreakBefore w:val="0"/>
              <w:widowControl/>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kern w:val="0"/>
                <w:sz w:val="21"/>
                <w:szCs w:val="21"/>
              </w:rPr>
              <w:t>其它草地</w:t>
            </w:r>
          </w:p>
        </w:tc>
        <w:tc>
          <w:tcPr>
            <w:tcW w:w="653" w:type="pct"/>
            <w:noWrap/>
            <w:vAlign w:val="center"/>
          </w:tcPr>
          <w:p w14:paraId="08676FF9">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404</w:t>
            </w:r>
          </w:p>
        </w:tc>
        <w:tc>
          <w:tcPr>
            <w:tcW w:w="414" w:type="pct"/>
            <w:vMerge w:val="continue"/>
            <w:noWrap w:val="0"/>
            <w:vAlign w:val="center"/>
          </w:tcPr>
          <w:p w14:paraId="7948AA3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3B99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6198401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6AEC335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20F65B5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w:t>
            </w:r>
          </w:p>
        </w:tc>
        <w:tc>
          <w:tcPr>
            <w:tcW w:w="884" w:type="pct"/>
            <w:noWrap/>
            <w:vAlign w:val="center"/>
          </w:tcPr>
          <w:p w14:paraId="2785194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其他土地</w:t>
            </w:r>
          </w:p>
        </w:tc>
        <w:tc>
          <w:tcPr>
            <w:tcW w:w="489" w:type="pct"/>
            <w:noWrap/>
            <w:vAlign w:val="center"/>
          </w:tcPr>
          <w:p w14:paraId="65FA763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1206</w:t>
            </w:r>
          </w:p>
        </w:tc>
        <w:tc>
          <w:tcPr>
            <w:tcW w:w="736" w:type="pct"/>
            <w:noWrap/>
            <w:vAlign w:val="center"/>
          </w:tcPr>
          <w:p w14:paraId="71A8B1C4">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裸土地</w:t>
            </w:r>
          </w:p>
        </w:tc>
        <w:tc>
          <w:tcPr>
            <w:tcW w:w="653" w:type="pct"/>
            <w:noWrap/>
            <w:vAlign w:val="center"/>
          </w:tcPr>
          <w:p w14:paraId="2EDC89A1">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2624</w:t>
            </w:r>
          </w:p>
        </w:tc>
        <w:tc>
          <w:tcPr>
            <w:tcW w:w="414" w:type="pct"/>
            <w:vMerge w:val="continue"/>
            <w:noWrap w:val="0"/>
            <w:vAlign w:val="center"/>
          </w:tcPr>
          <w:p w14:paraId="60EA81F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r w14:paraId="2C36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9" w:type="pct"/>
            <w:vMerge w:val="continue"/>
            <w:noWrap w:val="0"/>
            <w:vAlign w:val="center"/>
          </w:tcPr>
          <w:p w14:paraId="00B1B50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eastAsia="zh-CN"/>
              </w:rPr>
            </w:pPr>
          </w:p>
        </w:tc>
        <w:tc>
          <w:tcPr>
            <w:tcW w:w="652" w:type="pct"/>
            <w:vMerge w:val="continue"/>
            <w:noWrap w:val="0"/>
            <w:vAlign w:val="center"/>
          </w:tcPr>
          <w:p w14:paraId="0A02831E">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eastAsia" w:ascii="Times New Roman" w:hAnsi="Times New Roman" w:eastAsia="宋体" w:cs="Times New Roman"/>
                <w:color w:val="auto"/>
                <w:kern w:val="0"/>
                <w:sz w:val="21"/>
                <w:szCs w:val="21"/>
                <w:lang w:val="en-US" w:eastAsia="zh-CN"/>
              </w:rPr>
            </w:pPr>
          </w:p>
        </w:tc>
        <w:tc>
          <w:tcPr>
            <w:tcW w:w="378" w:type="pct"/>
            <w:noWrap/>
            <w:vAlign w:val="center"/>
          </w:tcPr>
          <w:p w14:paraId="1D02EC4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w:t>
            </w:r>
          </w:p>
        </w:tc>
        <w:tc>
          <w:tcPr>
            <w:tcW w:w="884" w:type="pct"/>
            <w:noWrap/>
            <w:vAlign w:val="center"/>
          </w:tcPr>
          <w:p w14:paraId="5F05978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工矿仓储用地</w:t>
            </w:r>
          </w:p>
        </w:tc>
        <w:tc>
          <w:tcPr>
            <w:tcW w:w="489" w:type="pct"/>
            <w:noWrap/>
            <w:vAlign w:val="center"/>
          </w:tcPr>
          <w:p w14:paraId="779A2627">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0602</w:t>
            </w:r>
          </w:p>
        </w:tc>
        <w:tc>
          <w:tcPr>
            <w:tcW w:w="736" w:type="pct"/>
            <w:noWrap/>
            <w:vAlign w:val="center"/>
          </w:tcPr>
          <w:p w14:paraId="14FDED36">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采矿用地</w:t>
            </w:r>
          </w:p>
        </w:tc>
        <w:tc>
          <w:tcPr>
            <w:tcW w:w="653" w:type="pct"/>
            <w:noWrap/>
            <w:vAlign w:val="center"/>
          </w:tcPr>
          <w:p w14:paraId="3EDAF5F3">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1568</w:t>
            </w:r>
          </w:p>
        </w:tc>
        <w:tc>
          <w:tcPr>
            <w:tcW w:w="414" w:type="pct"/>
            <w:vMerge w:val="continue"/>
            <w:noWrap w:val="0"/>
            <w:vAlign w:val="center"/>
          </w:tcPr>
          <w:p w14:paraId="4D1F1102">
            <w:pPr>
              <w:keepNext w:val="0"/>
              <w:keepLines w:val="0"/>
              <w:pageBreakBefore w:val="0"/>
              <w:widowControl/>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auto"/>
                <w:sz w:val="21"/>
                <w:szCs w:val="21"/>
              </w:rPr>
            </w:pPr>
          </w:p>
        </w:tc>
      </w:tr>
    </w:tbl>
    <w:p w14:paraId="48A39E03">
      <w:pPr>
        <w:keepNext w:val="0"/>
        <w:keepLines w:val="0"/>
        <w:pageBreakBefore w:val="0"/>
        <w:widowControl/>
        <w:kinsoku/>
        <w:wordWrap/>
        <w:overflowPunct/>
        <w:topLinePunct w:val="0"/>
        <w:autoSpaceDE/>
        <w:autoSpaceDN/>
        <w:bidi w:val="0"/>
        <w:adjustRightInd w:val="0"/>
        <w:snapToGrid w:val="0"/>
        <w:spacing w:before="157" w:beforeLines="50" w:line="360" w:lineRule="auto"/>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二、矿山地质环境问题预测</w:t>
      </w:r>
      <w:bookmarkEnd w:id="20"/>
    </w:p>
    <w:p w14:paraId="770B86ED">
      <w:pPr>
        <w:snapToGrid w:val="0"/>
        <w:spacing w:after="0" w:line="360" w:lineRule="auto"/>
        <w:ind w:firstLine="480" w:firstLineChars="200"/>
        <w:jc w:val="left"/>
        <w:rPr>
          <w:color w:val="FF0000"/>
          <w:sz w:val="24"/>
        </w:rPr>
      </w:pPr>
      <w:r>
        <w:rPr>
          <w:rFonts w:hint="eastAsia"/>
          <w:color w:val="000000" w:themeColor="text1"/>
          <w:sz w:val="24"/>
          <w14:textFill>
            <w14:solidFill>
              <w14:schemeClr w14:val="tx1"/>
            </w14:solidFill>
          </w14:textFill>
        </w:rPr>
        <w:t>《开发利用方案》设计露天采场分布在现状露天采场内，在露天采场境界外部上游设截洪沟，将雨水截引至露天采场以外；现状工业场地已建设并投入使用，为避免资源浪费，不再拟建新的工业场地，因露天采场均进行开采，无需剥离表土，故不再拟建排土场。</w:t>
      </w:r>
      <w:r>
        <w:rPr>
          <w:color w:val="000000" w:themeColor="text1"/>
          <w:sz w:val="24"/>
          <w14:textFill>
            <w14:solidFill>
              <w14:schemeClr w14:val="tx1"/>
            </w14:solidFill>
          </w14:textFill>
        </w:rPr>
        <w:t>随着矿山采矿活动进行，预测</w:t>
      </w:r>
      <w:r>
        <w:rPr>
          <w:rFonts w:hint="eastAsia"/>
          <w:bCs/>
          <w:color w:val="000000" w:themeColor="text1"/>
          <w:sz w:val="24"/>
          <w:szCs w:val="24"/>
          <w:lang w:eastAsia="zh-CN"/>
          <w14:textFill>
            <w14:solidFill>
              <w14:schemeClr w14:val="tx1"/>
            </w14:solidFill>
          </w14:textFill>
        </w:rPr>
        <w:t>评估区</w:t>
      </w:r>
      <w:r>
        <w:rPr>
          <w:color w:val="000000" w:themeColor="text1"/>
          <w:sz w:val="24"/>
          <w14:textFill>
            <w14:solidFill>
              <w14:schemeClr w14:val="tx1"/>
            </w14:solidFill>
          </w14:textFill>
        </w:rPr>
        <w:t>范围内将形成的破坏单元有：</w:t>
      </w:r>
      <w:r>
        <w:rPr>
          <w:rFonts w:hint="eastAsia"/>
          <w:color w:val="000000" w:themeColor="text1"/>
          <w:sz w:val="24"/>
          <w14:textFill>
            <w14:solidFill>
              <w14:schemeClr w14:val="tx1"/>
            </w14:solidFill>
          </w14:textFill>
        </w:rPr>
        <w:t>露天采场1（拟建）、截洪沟（拟建）、露天采场、工业场地、料石堆2、办公生活区、值班室、截洪沟、矿区道路。</w:t>
      </w:r>
    </w:p>
    <w:p w14:paraId="2CE3838A">
      <w:pPr>
        <w:snapToGrid w:val="0"/>
        <w:spacing w:after="0" w:line="360" w:lineRule="auto"/>
        <w:ind w:firstLine="482" w:firstLineChars="200"/>
        <w:jc w:val="left"/>
        <w:rPr>
          <w:rFonts w:hint="default" w:ascii="Times New Roman" w:hAnsi="Times New Roman" w:eastAsia="宋体" w:cs="Times New Roman"/>
          <w:b/>
          <w:bCs w:val="0"/>
          <w:color w:val="auto"/>
          <w:sz w:val="24"/>
          <w:lang w:val="en-US" w:eastAsia="zh-CN"/>
        </w:rPr>
      </w:pPr>
      <w:r>
        <w:rPr>
          <w:rFonts w:hint="eastAsia" w:eastAsia="宋体" w:cs="Times New Roman"/>
          <w:b/>
          <w:bCs w:val="0"/>
          <w:color w:val="auto"/>
          <w:sz w:val="24"/>
          <w:lang w:val="en-US" w:eastAsia="zh-CN"/>
        </w:rPr>
        <w:t>1、</w:t>
      </w:r>
      <w:r>
        <w:rPr>
          <w:rFonts w:hint="default" w:ascii="Times New Roman" w:hAnsi="Times New Roman" w:eastAsia="宋体" w:cs="Times New Roman"/>
          <w:b/>
          <w:bCs w:val="0"/>
          <w:color w:val="auto"/>
          <w:sz w:val="24"/>
          <w:lang w:eastAsia="zh-CN"/>
        </w:rPr>
        <w:t>露天采场</w:t>
      </w:r>
      <w:r>
        <w:rPr>
          <w:rFonts w:hint="default" w:ascii="Times New Roman" w:hAnsi="Times New Roman" w:eastAsia="宋体" w:cs="Times New Roman"/>
          <w:b/>
          <w:bCs w:val="0"/>
          <w:color w:val="auto"/>
          <w:sz w:val="24"/>
          <w:lang w:val="en-US" w:eastAsia="zh-CN"/>
        </w:rPr>
        <w:t>（拟建）</w:t>
      </w:r>
    </w:p>
    <w:p w14:paraId="254C87F7">
      <w:pPr>
        <w:snapToGrid w:val="0"/>
        <w:spacing w:after="0" w:line="360" w:lineRule="auto"/>
        <w:ind w:firstLine="480" w:firstLineChars="200"/>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bCs/>
          <w:color w:val="auto"/>
          <w:sz w:val="24"/>
          <w:lang w:eastAsia="zh-CN"/>
        </w:rPr>
        <w:t>根据</w:t>
      </w:r>
      <w:r>
        <w:rPr>
          <w:rFonts w:hint="default" w:ascii="Times New Roman" w:hAnsi="Times New Roman" w:eastAsia="宋体" w:cs="Times New Roman"/>
          <w:color w:val="auto"/>
          <w:sz w:val="24"/>
        </w:rPr>
        <w:t>《开发利用方案》，</w:t>
      </w:r>
      <w:r>
        <w:rPr>
          <w:rFonts w:hint="default" w:ascii="Times New Roman" w:hAnsi="Times New Roman" w:eastAsia="宋体" w:cs="Times New Roman"/>
          <w:bCs/>
          <w:color w:val="auto"/>
          <w:sz w:val="24"/>
          <w:lang w:eastAsia="zh-CN"/>
        </w:rPr>
        <w:t>露天采场</w:t>
      </w:r>
      <w:r>
        <w:rPr>
          <w:rFonts w:hint="default" w:ascii="Times New Roman" w:hAnsi="Times New Roman" w:eastAsia="宋体" w:cs="Times New Roman"/>
          <w:bCs/>
          <w:color w:val="auto"/>
          <w:sz w:val="24"/>
          <w:lang w:val="en-US" w:eastAsia="zh-CN"/>
        </w:rPr>
        <w:t>（拟建）</w:t>
      </w:r>
      <w:r>
        <w:rPr>
          <w:rFonts w:hint="default" w:ascii="Times New Roman" w:hAnsi="Times New Roman" w:eastAsia="宋体" w:cs="Times New Roman"/>
          <w:color w:val="auto"/>
          <w:sz w:val="24"/>
        </w:rPr>
        <w:t>的采掘范围与现状露天采场的采掘范围在平面上有重叠部分</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重叠面积</w:t>
      </w:r>
      <w:r>
        <w:rPr>
          <w:rFonts w:hint="default" w:ascii="Times New Roman" w:hAnsi="Times New Roman" w:eastAsia="宋体" w:cs="Times New Roman"/>
          <w:color w:val="auto"/>
          <w:sz w:val="24"/>
          <w:lang w:val="en-US" w:eastAsia="zh-CN"/>
        </w:rPr>
        <w:t>18274</w:t>
      </w:r>
      <w:r>
        <w:rPr>
          <w:rFonts w:hint="default" w:ascii="Times New Roman" w:hAnsi="Times New Roman" w:eastAsia="宋体" w:cs="Times New Roman"/>
          <w:color w:val="auto"/>
          <w:sz w:val="24"/>
        </w:rPr>
        <w:t>m</w:t>
      </w:r>
      <w:r>
        <w:rPr>
          <w:rFonts w:hint="default" w:ascii="Times New Roman" w:hAnsi="Times New Roman" w:eastAsia="宋体" w:cs="Times New Roman"/>
          <w:color w:val="auto"/>
          <w:sz w:val="24"/>
          <w:vertAlign w:val="superscript"/>
        </w:rPr>
        <w:t>2</w:t>
      </w:r>
      <w:r>
        <w:rPr>
          <w:rFonts w:hint="default" w:ascii="Times New Roman" w:hAnsi="Times New Roman" w:eastAsia="宋体" w:cs="Times New Roman"/>
          <w:color w:val="auto"/>
          <w:sz w:val="24"/>
        </w:rPr>
        <w:t>，待矿山正式投产后，</w:t>
      </w:r>
      <w:r>
        <w:rPr>
          <w:rFonts w:hint="default" w:ascii="Times New Roman" w:hAnsi="Times New Roman" w:eastAsia="宋体" w:cs="Times New Roman"/>
          <w:bCs/>
          <w:color w:val="auto"/>
          <w:sz w:val="24"/>
          <w:lang w:eastAsia="zh-CN"/>
        </w:rPr>
        <w:t>露天采场</w:t>
      </w:r>
      <w:r>
        <w:rPr>
          <w:rFonts w:hint="default" w:ascii="Times New Roman" w:hAnsi="Times New Roman" w:eastAsia="宋体" w:cs="Times New Roman"/>
          <w:bCs/>
          <w:color w:val="auto"/>
          <w:sz w:val="24"/>
          <w:lang w:val="en-US" w:eastAsia="zh-CN"/>
        </w:rPr>
        <w:t>（拟建）</w:t>
      </w:r>
      <w:r>
        <w:rPr>
          <w:rFonts w:hint="default" w:ascii="Times New Roman" w:hAnsi="Times New Roman" w:eastAsia="宋体" w:cs="Times New Roman"/>
          <w:color w:val="auto"/>
          <w:sz w:val="24"/>
        </w:rPr>
        <w:t>与现状露天采场将贯通。</w:t>
      </w:r>
      <w:r>
        <w:rPr>
          <w:rFonts w:hint="default" w:ascii="Times New Roman" w:hAnsi="Times New Roman" w:cs="Times New Roman"/>
          <w:color w:val="auto"/>
          <w:sz w:val="24"/>
          <w:highlight w:val="none"/>
        </w:rPr>
        <w:t>根据《开发利用方案》预测矿山全面开采后，最终形成的露天采场顶部境界长约</w:t>
      </w:r>
      <w:r>
        <w:rPr>
          <w:rFonts w:hint="default" w:ascii="Times New Roman" w:hAnsi="Times New Roman" w:cs="Times New Roman"/>
          <w:color w:val="auto"/>
          <w:sz w:val="24"/>
          <w:highlight w:val="none"/>
          <w:lang w:val="en-US" w:eastAsia="zh-CN"/>
        </w:rPr>
        <w:t>200</w:t>
      </w:r>
      <w:r>
        <w:rPr>
          <w:rFonts w:hint="default" w:ascii="Times New Roman" w:hAnsi="Times New Roman" w:cs="Times New Roman"/>
          <w:color w:val="auto"/>
          <w:sz w:val="24"/>
          <w:highlight w:val="none"/>
        </w:rPr>
        <w:t>m，宽约1</w:t>
      </w:r>
      <w:r>
        <w:rPr>
          <w:rFonts w:hint="default" w:ascii="Times New Roman" w:hAnsi="Times New Roman" w:cs="Times New Roman"/>
          <w:color w:val="auto"/>
          <w:sz w:val="24"/>
          <w:highlight w:val="none"/>
          <w:lang w:val="en-US" w:eastAsia="zh-CN"/>
        </w:rPr>
        <w:t>00</w:t>
      </w:r>
      <w:r>
        <w:rPr>
          <w:rFonts w:hint="default" w:ascii="Times New Roman" w:hAnsi="Times New Roman" w:cs="Times New Roman"/>
          <w:color w:val="auto"/>
          <w:sz w:val="24"/>
          <w:highlight w:val="none"/>
        </w:rPr>
        <w:t>m，露天采场最终底部境界长约162m，宽约</w:t>
      </w:r>
      <w:r>
        <w:rPr>
          <w:rFonts w:hint="default" w:ascii="Times New Roman" w:hAnsi="Times New Roman" w:cs="Times New Roman"/>
          <w:color w:val="auto"/>
          <w:sz w:val="24"/>
          <w:highlight w:val="none"/>
          <w:lang w:val="en-US" w:eastAsia="zh-CN"/>
        </w:rPr>
        <w:t>30</w:t>
      </w:r>
      <w:r>
        <w:rPr>
          <w:rFonts w:hint="default" w:ascii="Times New Roman" w:hAnsi="Times New Roman" w:cs="Times New Roman"/>
          <w:color w:val="auto"/>
          <w:sz w:val="24"/>
          <w:highlight w:val="none"/>
        </w:rPr>
        <w:t>m，</w:t>
      </w:r>
      <w:r>
        <w:rPr>
          <w:rFonts w:hint="default" w:ascii="Times New Roman" w:hAnsi="Times New Roman" w:cs="Times New Roman"/>
          <w:color w:val="auto"/>
          <w:sz w:val="24"/>
        </w:rPr>
        <w:t>推荐工作台阶高度为</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m，最终两个台阶进行并段，并段后高度为</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0m</w:t>
      </w:r>
      <w:r>
        <w:rPr>
          <w:rFonts w:hint="default" w:ascii="Times New Roman" w:hAnsi="Times New Roman" w:cs="Times New Roman"/>
          <w:color w:val="auto"/>
          <w:sz w:val="24"/>
          <w:lang w:eastAsia="zh-CN"/>
        </w:rPr>
        <w:t>，</w:t>
      </w:r>
      <w:r>
        <w:rPr>
          <w:rFonts w:hint="default" w:ascii="Times New Roman" w:hAnsi="Times New Roman" w:cs="Times New Roman"/>
          <w:color w:val="auto"/>
          <w:sz w:val="24"/>
          <w:highlight w:val="none"/>
        </w:rPr>
        <w:t>分别为</w:t>
      </w:r>
      <w:r>
        <w:rPr>
          <w:rFonts w:hint="default" w:ascii="Times New Roman" w:hAnsi="Times New Roman" w:cs="Times New Roman"/>
          <w:color w:val="auto"/>
          <w:sz w:val="24"/>
          <w:highlight w:val="none"/>
          <w:lang w:val="en-US" w:eastAsia="zh-CN"/>
        </w:rPr>
        <w:t>725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lang w:val="en-US" w:eastAsia="zh-CN"/>
        </w:rPr>
        <w:t>705</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lang w:val="en-US" w:eastAsia="zh-CN"/>
        </w:rPr>
        <w:t>685</w:t>
      </w:r>
      <w:r>
        <w:rPr>
          <w:rFonts w:hint="default" w:ascii="Times New Roman" w:hAnsi="Times New Roman" w:cs="Times New Roman"/>
          <w:color w:val="auto"/>
          <w:sz w:val="24"/>
          <w:highlight w:val="none"/>
        </w:rPr>
        <w:t>m，为山坡露天开采。台阶坡面角</w:t>
      </w:r>
      <w:r>
        <w:rPr>
          <w:rFonts w:hint="default" w:ascii="Times New Roman" w:hAnsi="Times New Roman" w:cs="Times New Roman"/>
          <w:color w:val="auto"/>
          <w:sz w:val="24"/>
          <w:highlight w:val="none"/>
          <w:lang w:val="en-US" w:eastAsia="zh-CN"/>
        </w:rPr>
        <w:t>65</w:t>
      </w:r>
      <w:r>
        <w:rPr>
          <w:rFonts w:hint="default" w:ascii="Times New Roman" w:hAnsi="Times New Roman" w:cs="Times New Roman"/>
          <w:color w:val="auto"/>
          <w:sz w:val="24"/>
          <w:highlight w:val="none"/>
        </w:rPr>
        <w:t>°，最终采场边坡角</w:t>
      </w:r>
      <w:r>
        <w:rPr>
          <w:rFonts w:hint="default" w:ascii="Times New Roman" w:hAnsi="Times New Roman" w:cs="Times New Roman"/>
          <w:color w:val="auto"/>
          <w:sz w:val="24"/>
          <w:lang w:val="en-US" w:eastAsia="zh-CN"/>
        </w:rPr>
        <w:t>53</w:t>
      </w:r>
      <w:r>
        <w:rPr>
          <w:rFonts w:hint="default" w:ascii="Times New Roman" w:hAnsi="Times New Roman" w:cs="Times New Roman"/>
          <w:color w:val="auto"/>
          <w:sz w:val="24"/>
        </w:rPr>
        <w:t>°</w:t>
      </w:r>
      <w:r>
        <w:rPr>
          <w:rFonts w:hint="default" w:ascii="Times New Roman" w:hAnsi="Times New Roman" w:cs="Times New Roman"/>
          <w:color w:val="auto"/>
          <w:sz w:val="24"/>
          <w:highlight w:val="none"/>
        </w:rPr>
        <w:t>，</w:t>
      </w:r>
      <w:r>
        <w:rPr>
          <w:rFonts w:hint="default" w:ascii="Times New Roman" w:hAnsi="Times New Roman" w:cs="Times New Roman"/>
          <w:color w:val="auto"/>
          <w:sz w:val="24"/>
        </w:rPr>
        <w:t>工作平台最小宽度</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m</w:t>
      </w:r>
      <w:r>
        <w:rPr>
          <w:rFonts w:hint="default" w:ascii="Times New Roman" w:hAnsi="Times New Roman" w:cs="Times New Roman"/>
          <w:color w:val="auto"/>
          <w:sz w:val="24"/>
          <w:highlight w:val="none"/>
        </w:rPr>
        <w:t>。预测该场地最终面积</w:t>
      </w:r>
      <w:r>
        <w:rPr>
          <w:rFonts w:hint="default" w:ascii="Times New Roman" w:hAnsi="Times New Roman" w:cs="Times New Roman"/>
          <w:color w:val="auto"/>
          <w:sz w:val="24"/>
          <w:highlight w:val="none"/>
          <w:lang w:val="en-US" w:eastAsia="zh-CN"/>
        </w:rPr>
        <w:t>18926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lang w:eastAsia="zh-CN"/>
        </w:rPr>
        <w:t>。因矿山前期开采导致局部设计开采台阶已不存在，</w:t>
      </w:r>
      <w:r>
        <w:rPr>
          <w:rFonts w:hint="default" w:ascii="Times New Roman" w:hAnsi="Times New Roman" w:cs="Times New Roman"/>
          <w:color w:val="auto"/>
          <w:sz w:val="24"/>
          <w:highlight w:val="none"/>
        </w:rPr>
        <w:t>露天采场直接挖损破坏地表形态</w:t>
      </w:r>
      <w:r>
        <w:rPr>
          <w:rFonts w:hint="default" w:ascii="Times New Roman" w:hAnsi="Times New Roman" w:cs="Times New Roman"/>
          <w:color w:val="auto"/>
          <w:sz w:val="24"/>
          <w:szCs w:val="24"/>
          <w:highlight w:val="none"/>
        </w:rPr>
        <w:t>与植被，破坏了地形地貌景观。</w:t>
      </w:r>
      <w:r>
        <w:rPr>
          <w:rFonts w:hint="default" w:ascii="Times New Roman" w:hAnsi="Times New Roman" w:eastAsia="宋体" w:cs="Times New Roman"/>
          <w:color w:val="auto"/>
          <w:sz w:val="24"/>
          <w:szCs w:val="24"/>
        </w:rPr>
        <w:t>场地的建设破坏了原始地形地貌景观及植被。</w:t>
      </w:r>
    </w:p>
    <w:p w14:paraId="45F21854">
      <w:pPr>
        <w:snapToGrid w:val="0"/>
        <w:spacing w:after="0" w:line="360" w:lineRule="auto"/>
        <w:ind w:firstLine="482" w:firstLineChars="200"/>
        <w:jc w:val="left"/>
        <w:rPr>
          <w:rFonts w:hint="default" w:ascii="Times New Roman" w:hAnsi="Times New Roman" w:eastAsia="宋体" w:cs="Times New Roman"/>
          <w:b/>
          <w:bCs/>
          <w:color w:val="auto"/>
          <w:sz w:val="24"/>
          <w:szCs w:val="24"/>
          <w:lang w:eastAsia="zh-CN"/>
        </w:rPr>
      </w:pPr>
      <w:r>
        <w:rPr>
          <w:rFonts w:hint="eastAsia" w:ascii="Times New Roman" w:cs="Times New Roman"/>
          <w:b/>
          <w:bCs/>
          <w:color w:val="auto"/>
          <w:sz w:val="24"/>
          <w:szCs w:val="24"/>
          <w:lang w:val="en-US" w:eastAsia="zh-CN"/>
        </w:rPr>
        <w:t>2、</w:t>
      </w:r>
      <w:r>
        <w:rPr>
          <w:rFonts w:hint="eastAsia" w:ascii="Times New Roman" w:hAnsi="Times New Roman" w:eastAsia="宋体" w:cs="Times New Roman"/>
          <w:b/>
          <w:bCs/>
          <w:color w:val="auto"/>
          <w:sz w:val="24"/>
          <w:szCs w:val="24"/>
          <w:lang w:eastAsia="zh-CN"/>
        </w:rPr>
        <w:t>露天采场</w:t>
      </w:r>
    </w:p>
    <w:p w14:paraId="5933D7DA">
      <w:pPr>
        <w:snapToGrid w:val="0"/>
        <w:spacing w:after="0" w:line="360" w:lineRule="auto"/>
        <w:ind w:firstLine="464" w:firstLineChars="200"/>
        <w:jc w:val="left"/>
        <w:rPr>
          <w:rFonts w:hint="default" w:ascii="Times New Roman" w:hAnsi="Times New Roman" w:eastAsia="宋体" w:cs="Times New Roman"/>
          <w:b/>
          <w:color w:val="auto"/>
          <w:sz w:val="24"/>
          <w:szCs w:val="24"/>
        </w:rPr>
      </w:pPr>
      <w:r>
        <w:rPr>
          <w:rFonts w:hint="default" w:ascii="Times New Roman" w:hAnsi="Times New Roman" w:eastAsia="宋体" w:cs="Times New Roman"/>
          <w:color w:val="auto"/>
          <w:spacing w:val="-4"/>
          <w:sz w:val="24"/>
          <w:szCs w:val="24"/>
          <w:lang w:eastAsia="zh-CN"/>
        </w:rPr>
        <w:t>露天采场</w:t>
      </w:r>
      <w:r>
        <w:rPr>
          <w:rFonts w:hint="eastAsia" w:ascii="Times New Roman" w:hAnsi="Times New Roman" w:eastAsia="宋体" w:cs="Times New Roman"/>
          <w:color w:val="auto"/>
          <w:spacing w:val="-4"/>
          <w:sz w:val="24"/>
          <w:szCs w:val="24"/>
          <w:lang w:eastAsia="zh-CN"/>
        </w:rPr>
        <w:t>为《开发利用方案》</w:t>
      </w:r>
      <w:r>
        <w:rPr>
          <w:rFonts w:hint="default" w:ascii="Times New Roman" w:hAnsi="Times New Roman" w:eastAsia="宋体" w:cs="Times New Roman"/>
          <w:color w:val="auto"/>
          <w:spacing w:val="-4"/>
          <w:sz w:val="24"/>
          <w:szCs w:val="24"/>
        </w:rPr>
        <w:t>未设计开采区域</w:t>
      </w:r>
      <w:r>
        <w:rPr>
          <w:rFonts w:hint="default" w:ascii="Times New Roman" w:hAnsi="Times New Roman" w:eastAsia="宋体" w:cs="Times New Roman"/>
          <w:color w:val="auto"/>
          <w:sz w:val="24"/>
          <w:szCs w:val="24"/>
        </w:rPr>
        <w:t>，</w:t>
      </w:r>
      <w:r>
        <w:rPr>
          <w:rFonts w:hint="eastAsia" w:ascii="Times New Roman" w:hAnsi="Times New Roman" w:eastAsia="宋体" w:cs="Times New Roman"/>
          <w:bCs/>
          <w:color w:val="auto"/>
          <w:sz w:val="24"/>
          <w:szCs w:val="24"/>
          <w:lang w:eastAsia="zh-CN"/>
        </w:rPr>
        <w:t>露天采场为以往超采区，超采部分已进行治理，</w:t>
      </w:r>
      <w:r>
        <w:rPr>
          <w:rFonts w:hint="default" w:ascii="Times New Roman" w:hAnsi="Times New Roman" w:eastAsia="宋体" w:cs="Times New Roman"/>
          <w:color w:val="auto"/>
          <w:sz w:val="24"/>
          <w:szCs w:val="24"/>
          <w:lang w:eastAsia="zh-CN"/>
        </w:rPr>
        <w:t>面积</w:t>
      </w:r>
      <w:r>
        <w:rPr>
          <w:rFonts w:hint="eastAsia" w:ascii="Times New Roman" w:hAnsi="Times New Roman" w:eastAsia="宋体" w:cs="Times New Roman"/>
          <w:color w:val="auto"/>
          <w:sz w:val="24"/>
          <w:szCs w:val="24"/>
          <w:lang w:val="en-US" w:eastAsia="zh-CN"/>
        </w:rPr>
        <w:t>22792</w:t>
      </w:r>
      <w:r>
        <w:rPr>
          <w:rFonts w:hint="default" w:ascii="Times New Roman" w:hAnsi="Times New Roman" w:eastAsia="宋体" w:cs="Times New Roman"/>
          <w:color w:val="auto"/>
          <w:sz w:val="24"/>
          <w:szCs w:val="24"/>
          <w:lang w:eastAsia="zh-CN"/>
        </w:rPr>
        <w:t>m</w:t>
      </w:r>
      <w:r>
        <w:rPr>
          <w:rFonts w:hint="default" w:ascii="Times New Roman" w:hAnsi="Times New Roman" w:eastAsia="宋体" w:cs="Times New Roman"/>
          <w:color w:val="auto"/>
          <w:sz w:val="24"/>
          <w:szCs w:val="24"/>
          <w:vertAlign w:val="superscript"/>
          <w:lang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矿山前期开采从矿区西</w:t>
      </w:r>
      <w:r>
        <w:rPr>
          <w:rFonts w:hint="default" w:ascii="Times New Roman" w:hAnsi="Times New Roman" w:eastAsia="宋体" w:cs="Times New Roman"/>
          <w:color w:val="auto"/>
          <w:sz w:val="24"/>
          <w:szCs w:val="24"/>
          <w:lang w:eastAsia="zh-CN"/>
        </w:rPr>
        <w:t>北</w:t>
      </w:r>
      <w:r>
        <w:rPr>
          <w:rFonts w:hint="default" w:ascii="Times New Roman" w:hAnsi="Times New Roman" w:eastAsia="宋体" w:cs="Times New Roman"/>
          <w:color w:val="auto"/>
          <w:sz w:val="24"/>
          <w:szCs w:val="24"/>
        </w:rPr>
        <w:t>侧</w:t>
      </w:r>
      <w:r>
        <w:rPr>
          <w:rFonts w:hint="default" w:ascii="Times New Roman" w:hAnsi="Times New Roman" w:eastAsia="宋体" w:cs="Times New Roman"/>
          <w:color w:val="auto"/>
          <w:sz w:val="24"/>
          <w:szCs w:val="24"/>
          <w:lang w:eastAsia="zh-CN"/>
        </w:rPr>
        <w:t>开辟</w:t>
      </w:r>
      <w:r>
        <w:rPr>
          <w:rFonts w:hint="default" w:ascii="Times New Roman" w:hAnsi="Times New Roman" w:eastAsia="宋体" w:cs="Times New Roman"/>
          <w:color w:val="auto"/>
          <w:sz w:val="24"/>
          <w:szCs w:val="24"/>
        </w:rPr>
        <w:t>出入沟，一直向</w:t>
      </w:r>
      <w:r>
        <w:rPr>
          <w:rFonts w:hint="default" w:ascii="Times New Roman" w:hAnsi="Times New Roman" w:eastAsia="宋体" w:cs="Times New Roman"/>
          <w:color w:val="auto"/>
          <w:sz w:val="24"/>
          <w:szCs w:val="24"/>
          <w:lang w:eastAsia="zh-CN"/>
        </w:rPr>
        <w:t>南</w:t>
      </w:r>
      <w:r>
        <w:rPr>
          <w:rFonts w:hint="default" w:ascii="Times New Roman" w:hAnsi="Times New Roman" w:eastAsia="宋体" w:cs="Times New Roman"/>
          <w:color w:val="auto"/>
          <w:sz w:val="24"/>
          <w:szCs w:val="24"/>
        </w:rPr>
        <w:t>东方向采掘，</w:t>
      </w:r>
      <w:r>
        <w:rPr>
          <w:rFonts w:hint="default" w:ascii="Times New Roman" w:hAnsi="Times New Roman" w:cs="Times New Roman"/>
          <w:color w:val="auto"/>
          <w:sz w:val="24"/>
          <w:szCs w:val="24"/>
          <w:highlight w:val="none"/>
        </w:rPr>
        <w:t>边坡</w:t>
      </w:r>
      <w:r>
        <w:rPr>
          <w:rFonts w:hint="eastAsia" w:ascii="Times New Roman" w:hAnsi="Times New Roman" w:cs="Times New Roman"/>
          <w:color w:val="auto"/>
          <w:sz w:val="24"/>
          <w:szCs w:val="24"/>
          <w:highlight w:val="none"/>
          <w:lang w:eastAsia="zh-CN"/>
        </w:rPr>
        <w:t>高度</w:t>
      </w:r>
      <w:r>
        <w:rPr>
          <w:rFonts w:hint="eastAsia" w:ascii="Times New Roman" w:hAnsi="Times New Roman" w:cs="Times New Roman"/>
          <w:color w:val="auto"/>
          <w:sz w:val="24"/>
          <w:szCs w:val="24"/>
          <w:highlight w:val="none"/>
          <w:lang w:val="en-US" w:eastAsia="zh-CN"/>
        </w:rPr>
        <w:t>10~20m，</w:t>
      </w:r>
      <w:r>
        <w:rPr>
          <w:rFonts w:hint="default" w:ascii="Times New Roman" w:hAnsi="Times New Roman" w:cs="Times New Roman"/>
          <w:color w:val="auto"/>
          <w:sz w:val="24"/>
          <w:szCs w:val="24"/>
          <w:highlight w:val="none"/>
        </w:rPr>
        <w:t>坡面角</w:t>
      </w:r>
      <w:r>
        <w:rPr>
          <w:rFonts w:hint="eastAsia" w:ascii="Times New Roman" w:hAnsi="Times New Roman" w:cs="Times New Roman"/>
          <w:color w:val="auto"/>
          <w:sz w:val="24"/>
          <w:szCs w:val="24"/>
          <w:highlight w:val="none"/>
          <w:lang w:val="en-US" w:eastAsia="zh-CN"/>
        </w:rPr>
        <w:t>50~</w:t>
      </w:r>
      <w:r>
        <w:rPr>
          <w:rFonts w:hint="default" w:ascii="Times New Roman" w:hAnsi="Times New Roman" w:cs="Times New Roman"/>
          <w:color w:val="auto"/>
          <w:sz w:val="24"/>
          <w:szCs w:val="24"/>
          <w:highlight w:val="none"/>
          <w:lang w:val="en-US" w:eastAsia="zh-CN"/>
        </w:rPr>
        <w:t>65</w:t>
      </w: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局部近似直立，</w:t>
      </w:r>
      <w:r>
        <w:rPr>
          <w:rFonts w:hint="eastAsia" w:ascii="Times New Roman" w:hAnsi="Times New Roman" w:eastAsia="宋体" w:cs="Times New Roman"/>
          <w:color w:val="auto"/>
          <w:sz w:val="24"/>
          <w:szCs w:val="24"/>
          <w:lang w:eastAsia="zh-CN"/>
        </w:rPr>
        <w:t>采场东侧已形成</w:t>
      </w:r>
      <w:r>
        <w:rPr>
          <w:rFonts w:hint="eastAsia" w:ascii="Times New Roman" w:hAnsi="Times New Roman" w:eastAsia="宋体" w:cs="Times New Roman"/>
          <w:color w:val="auto"/>
          <w:sz w:val="24"/>
          <w:szCs w:val="24"/>
          <w:lang w:val="en-US" w:eastAsia="zh-CN"/>
        </w:rPr>
        <w:t>690m、700m、710m</w:t>
      </w:r>
      <w:r>
        <w:rPr>
          <w:rFonts w:hint="eastAsia" w:ascii="Times New Roman" w:hAnsi="Times New Roman" w:eastAsia="宋体" w:cs="Times New Roman"/>
          <w:color w:val="auto"/>
          <w:sz w:val="24"/>
          <w:szCs w:val="24"/>
          <w:lang w:eastAsia="zh-CN"/>
        </w:rPr>
        <w:t>不规整台阶，采场西侧已形成</w:t>
      </w:r>
      <w:r>
        <w:rPr>
          <w:rFonts w:hint="eastAsia" w:ascii="Times New Roman" w:hAnsi="Times New Roman" w:eastAsia="宋体" w:cs="Times New Roman"/>
          <w:color w:val="auto"/>
          <w:sz w:val="24"/>
          <w:szCs w:val="24"/>
          <w:lang w:val="en-US" w:eastAsia="zh-CN"/>
        </w:rPr>
        <w:t>695m、680m、</w:t>
      </w:r>
      <w:r>
        <w:rPr>
          <w:rFonts w:hint="eastAsia" w:ascii="Times New Roman" w:hAnsi="Times New Roman" w:eastAsia="宋体" w:cs="Times New Roman"/>
          <w:color w:val="auto"/>
          <w:sz w:val="24"/>
          <w:szCs w:val="24"/>
          <w:lang w:eastAsia="zh-CN"/>
        </w:rPr>
        <w:t>不规整台阶，</w:t>
      </w:r>
      <w:r>
        <w:rPr>
          <w:rFonts w:hint="default" w:ascii="Times New Roman" w:hAnsi="Times New Roman" w:cs="Times New Roman"/>
          <w:color w:val="auto"/>
          <w:sz w:val="24"/>
          <w:szCs w:val="24"/>
          <w:highlight w:val="none"/>
        </w:rPr>
        <w:t>边坡</w:t>
      </w:r>
      <w:r>
        <w:rPr>
          <w:rFonts w:hint="eastAsia" w:ascii="Times New Roman" w:hAnsi="Times New Roman" w:cs="Times New Roman"/>
          <w:color w:val="auto"/>
          <w:sz w:val="24"/>
          <w:szCs w:val="24"/>
          <w:highlight w:val="none"/>
          <w:lang w:eastAsia="zh-CN"/>
        </w:rPr>
        <w:t>高度</w:t>
      </w:r>
      <w:r>
        <w:rPr>
          <w:rFonts w:hint="eastAsia" w:ascii="Times New Roman" w:hAnsi="Times New Roman" w:cs="Times New Roman"/>
          <w:color w:val="auto"/>
          <w:sz w:val="24"/>
          <w:szCs w:val="24"/>
          <w:highlight w:val="none"/>
          <w:lang w:val="en-US" w:eastAsia="zh-CN"/>
        </w:rPr>
        <w:t>10-15m，</w:t>
      </w:r>
      <w:r>
        <w:rPr>
          <w:rFonts w:hint="default" w:ascii="Times New Roman" w:hAnsi="Times New Roman" w:cs="Times New Roman"/>
          <w:color w:val="auto"/>
          <w:sz w:val="24"/>
          <w:szCs w:val="24"/>
          <w:highlight w:val="none"/>
        </w:rPr>
        <w:t>坡面角</w:t>
      </w:r>
      <w:r>
        <w:rPr>
          <w:rFonts w:hint="eastAsia" w:ascii="Times New Roman" w:hAnsi="Times New Roman" w:cs="Times New Roman"/>
          <w:color w:val="auto"/>
          <w:sz w:val="24"/>
          <w:szCs w:val="24"/>
          <w:highlight w:val="none"/>
          <w:lang w:val="en-US" w:eastAsia="zh-CN"/>
        </w:rPr>
        <w:t>45~65</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bCs/>
          <w:color w:val="auto"/>
          <w:sz w:val="24"/>
          <w:szCs w:val="24"/>
          <w:highlight w:val="none"/>
        </w:rPr>
        <w:t>露天采矿开挖地表，形成高陡切坡，破坏地表植被，改变了原生地形地貌</w:t>
      </w:r>
      <w:r>
        <w:rPr>
          <w:rFonts w:hint="default" w:ascii="Times New Roman" w:hAnsi="Times New Roman" w:cs="Times New Roman"/>
          <w:bCs/>
          <w:color w:val="auto"/>
          <w:sz w:val="24"/>
          <w:szCs w:val="24"/>
          <w:highlight w:val="none"/>
          <w:lang w:eastAsia="zh-CN"/>
        </w:rPr>
        <w:t>。</w:t>
      </w:r>
    </w:p>
    <w:p w14:paraId="3B2E2B9B">
      <w:pPr>
        <w:snapToGrid w:val="0"/>
        <w:spacing w:after="0" w:line="360" w:lineRule="auto"/>
        <w:ind w:firstLine="482" w:firstLineChars="200"/>
        <w:jc w:val="left"/>
        <w:rPr>
          <w:rFonts w:hint="eastAsia" w:ascii="Times New Roman" w:cs="Times New Roman"/>
          <w:b/>
          <w:bCs/>
          <w:color w:val="auto"/>
          <w:sz w:val="24"/>
          <w:szCs w:val="24"/>
          <w:lang w:val="en-US" w:eastAsia="zh-CN"/>
        </w:rPr>
      </w:pPr>
      <w:r>
        <w:rPr>
          <w:rFonts w:hint="eastAsia" w:cs="Times New Roman"/>
          <w:b/>
          <w:bCs/>
          <w:color w:val="auto"/>
          <w:sz w:val="24"/>
          <w:szCs w:val="24"/>
          <w:lang w:val="en-US" w:eastAsia="zh-CN"/>
        </w:rPr>
        <w:t>3、</w:t>
      </w:r>
      <w:r>
        <w:rPr>
          <w:rFonts w:hint="eastAsia" w:ascii="Times New Roman" w:cs="Times New Roman"/>
          <w:b/>
          <w:bCs/>
          <w:color w:val="auto"/>
          <w:sz w:val="24"/>
          <w:szCs w:val="24"/>
          <w:lang w:val="en-US" w:eastAsia="zh-CN"/>
        </w:rPr>
        <w:t>截洪沟（拟建）</w:t>
      </w:r>
    </w:p>
    <w:p w14:paraId="13756DA1">
      <w:pPr>
        <w:snapToGrid w:val="0"/>
        <w:spacing w:after="0" w:line="360" w:lineRule="auto"/>
        <w:ind w:firstLine="480" w:firstLineChars="200"/>
        <w:jc w:val="left"/>
        <w:rPr>
          <w:rFonts w:hint="default" w:ascii="Times New Roman" w:hAnsi="Times New Roman" w:eastAsia="宋体" w:cs="Times New Roman"/>
          <w:b/>
          <w:color w:val="auto"/>
          <w:sz w:val="24"/>
          <w:szCs w:val="24"/>
        </w:rPr>
      </w:pPr>
      <w:r>
        <w:rPr>
          <w:bCs/>
          <w:color w:val="auto"/>
          <w:sz w:val="24"/>
        </w:rPr>
        <w:t>为防止雨季时大气降水渗漏进入坑内，最大限度地减少矿体地表汇水面积，在露天采场</w:t>
      </w:r>
      <w:r>
        <w:rPr>
          <w:rFonts w:hint="eastAsia"/>
          <w:bCs/>
          <w:color w:val="auto"/>
          <w:sz w:val="24"/>
        </w:rPr>
        <w:t>（拟建）</w:t>
      </w:r>
      <w:r>
        <w:rPr>
          <w:bCs/>
          <w:color w:val="auto"/>
          <w:sz w:val="24"/>
        </w:rPr>
        <w:t>上游设置截水沟，使雨季地表水向开采范围外排放</w:t>
      </w:r>
      <w:r>
        <w:rPr>
          <w:rFonts w:hint="eastAsia"/>
          <w:bCs/>
          <w:color w:val="auto"/>
          <w:sz w:val="24"/>
        </w:rPr>
        <w:t>；</w:t>
      </w:r>
      <w:r>
        <w:rPr>
          <w:bCs/>
          <w:color w:val="auto"/>
          <w:sz w:val="24"/>
        </w:rPr>
        <w:t>截水沟距采场境界线的距离依据防渗透、滑坡等因素确定，其最小距离不宜小于15m</w:t>
      </w:r>
      <w:r>
        <w:rPr>
          <w:rFonts w:hint="eastAsia"/>
          <w:bCs/>
          <w:color w:val="auto"/>
          <w:sz w:val="24"/>
        </w:rPr>
        <w:t>；</w:t>
      </w:r>
      <w:r>
        <w:rPr>
          <w:bCs/>
          <w:color w:val="auto"/>
          <w:sz w:val="24"/>
        </w:rPr>
        <w:t>设计水沟断面为等腰梯形</w:t>
      </w:r>
      <w:r>
        <w:rPr>
          <w:rFonts w:hint="default" w:ascii="Times New Roman" w:hAnsi="Times New Roman" w:cs="Times New Roman"/>
          <w:bCs/>
          <w:color w:val="auto"/>
          <w:sz w:val="24"/>
        </w:rPr>
        <w:t>1.0m×0.5m×0.5m</w:t>
      </w:r>
      <w:r>
        <w:rPr>
          <w:bCs/>
          <w:color w:val="auto"/>
          <w:sz w:val="24"/>
        </w:rPr>
        <w:t>，</w:t>
      </w:r>
      <w:r>
        <w:rPr>
          <w:rFonts w:hint="eastAsia"/>
          <w:bCs/>
          <w:color w:val="auto"/>
          <w:sz w:val="24"/>
        </w:rPr>
        <w:t>拟建截水沟长度</w:t>
      </w:r>
      <w:r>
        <w:rPr>
          <w:rFonts w:hint="eastAsia"/>
          <w:bCs/>
          <w:color w:val="auto"/>
          <w:sz w:val="24"/>
          <w:lang w:val="en-US" w:eastAsia="zh-CN"/>
        </w:rPr>
        <w:t>214</w:t>
      </w:r>
      <w:r>
        <w:rPr>
          <w:rFonts w:hint="eastAsia"/>
          <w:bCs/>
          <w:color w:val="auto"/>
          <w:sz w:val="24"/>
        </w:rPr>
        <w:t>m，面积</w:t>
      </w:r>
      <w:r>
        <w:rPr>
          <w:rFonts w:hint="eastAsia"/>
          <w:bCs/>
          <w:color w:val="auto"/>
          <w:sz w:val="24"/>
          <w:lang w:val="en-US" w:eastAsia="zh-CN"/>
        </w:rPr>
        <w:t>214</w:t>
      </w:r>
      <w:r>
        <w:rPr>
          <w:rFonts w:hint="eastAsia"/>
          <w:bCs/>
          <w:color w:val="auto"/>
          <w:sz w:val="24"/>
        </w:rPr>
        <w:t>m</w:t>
      </w:r>
      <w:r>
        <w:rPr>
          <w:rFonts w:hint="eastAsia"/>
          <w:bCs/>
          <w:color w:val="auto"/>
          <w:sz w:val="24"/>
          <w:vertAlign w:val="superscript"/>
        </w:rPr>
        <w:t>2</w:t>
      </w:r>
      <w:r>
        <w:rPr>
          <w:rFonts w:hint="eastAsia"/>
          <w:bCs/>
          <w:color w:val="auto"/>
          <w:sz w:val="24"/>
        </w:rPr>
        <w:t>；截水沟开挖产生的废石延截洪沟下开口堆积，堆积高度不得高于1m，堆积坡度小于30°，</w:t>
      </w:r>
      <w:r>
        <w:rPr>
          <w:rFonts w:hint="eastAsia" w:ascii="宋体" w:hAnsi="宋体" w:cs="宋体"/>
          <w:color w:val="auto"/>
          <w:sz w:val="24"/>
        </w:rPr>
        <w:t>待矿山采矿结束回填使用，场地的建设破坏了原生地貌</w:t>
      </w:r>
      <w:r>
        <w:rPr>
          <w:rFonts w:hint="default" w:ascii="Times New Roman" w:hAnsi="Times New Roman" w:eastAsia="宋体" w:cs="Times New Roman"/>
          <w:color w:val="auto"/>
          <w:sz w:val="24"/>
          <w:szCs w:val="24"/>
        </w:rPr>
        <w:t>。</w:t>
      </w:r>
    </w:p>
    <w:p w14:paraId="5F76081A">
      <w:pPr>
        <w:snapToGrid w:val="0"/>
        <w:spacing w:after="0" w:line="360" w:lineRule="auto"/>
        <w:ind w:firstLine="482" w:firstLineChars="200"/>
        <w:jc w:val="left"/>
        <w:rPr>
          <w:rFonts w:hint="default" w:ascii="Times New Roman" w:hAnsi="Times New Roman" w:eastAsia="宋体" w:cs="Times New Roman"/>
          <w:b/>
          <w:bCs/>
          <w:color w:val="auto"/>
          <w:sz w:val="24"/>
          <w:szCs w:val="24"/>
          <w:highlight w:val="none"/>
          <w:lang w:eastAsia="zh-CN"/>
        </w:rPr>
      </w:pPr>
      <w:r>
        <w:rPr>
          <w:rFonts w:hint="eastAsia" w:eastAsia="宋体" w:cs="Times New Roman"/>
          <w:b/>
          <w:bCs/>
          <w:color w:val="auto"/>
          <w:sz w:val="24"/>
          <w:szCs w:val="24"/>
          <w:highlight w:val="none"/>
          <w:lang w:val="en-US" w:eastAsia="zh-CN"/>
        </w:rPr>
        <w:t>4</w:t>
      </w:r>
      <w:r>
        <w:rPr>
          <w:rFonts w:hint="eastAsia"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eastAsia="zh-CN"/>
        </w:rPr>
        <w:t>工业场地</w:t>
      </w:r>
    </w:p>
    <w:p w14:paraId="357FA43D">
      <w:pPr>
        <w:snapToGrid w:val="0"/>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工业场地</w:t>
      </w:r>
      <w:r>
        <w:rPr>
          <w:rFonts w:hint="default" w:ascii="Times New Roman" w:hAnsi="Times New Roman" w:eastAsia="宋体" w:cs="Times New Roman"/>
          <w:color w:val="auto"/>
          <w:sz w:val="24"/>
          <w:szCs w:val="24"/>
        </w:rPr>
        <w:t>位于矿区外</w:t>
      </w:r>
      <w:r>
        <w:rPr>
          <w:rFonts w:hint="default" w:ascii="Times New Roman" w:hAnsi="Times New Roman" w:eastAsia="宋体" w:cs="Times New Roman"/>
          <w:color w:val="auto"/>
          <w:sz w:val="24"/>
          <w:szCs w:val="24"/>
          <w:lang w:eastAsia="zh-CN"/>
        </w:rPr>
        <w:t>北</w:t>
      </w:r>
      <w:r>
        <w:rPr>
          <w:rFonts w:hint="default" w:ascii="Times New Roman" w:hAnsi="Times New Roman" w:eastAsia="宋体" w:cs="Times New Roman"/>
          <w:color w:val="auto"/>
          <w:sz w:val="24"/>
          <w:szCs w:val="24"/>
        </w:rPr>
        <w:t>西侧，场地面积为</w:t>
      </w:r>
      <w:r>
        <w:rPr>
          <w:rFonts w:hint="default" w:ascii="Times New Roman" w:hAnsi="Times New Roman" w:eastAsia="宋体" w:cs="Times New Roman"/>
          <w:color w:val="auto"/>
          <w:sz w:val="24"/>
          <w:szCs w:val="24"/>
          <w:lang w:val="en-US" w:eastAsia="zh-CN"/>
        </w:rPr>
        <w:t>30625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。主要由加工器械</w:t>
      </w:r>
      <w:r>
        <w:rPr>
          <w:rFonts w:hint="default" w:ascii="Times New Roman" w:hAnsi="Times New Roman" w:eastAsia="宋体" w:cs="Times New Roman"/>
          <w:color w:val="auto"/>
          <w:sz w:val="24"/>
          <w:szCs w:val="24"/>
          <w:lang w:eastAsia="zh-CN"/>
        </w:rPr>
        <w:t>、料堆</w:t>
      </w:r>
      <w:r>
        <w:rPr>
          <w:rFonts w:hint="default" w:ascii="Times New Roman" w:hAnsi="Times New Roman" w:eastAsia="宋体" w:cs="Times New Roman"/>
          <w:color w:val="auto"/>
          <w:sz w:val="24"/>
          <w:szCs w:val="24"/>
        </w:rPr>
        <w:t>场地组成，形状不规则，</w:t>
      </w:r>
      <w:r>
        <w:rPr>
          <w:rFonts w:hint="default" w:ascii="Times New Roman" w:hAnsi="Times New Roman" w:eastAsia="宋体" w:cs="Times New Roman"/>
          <w:color w:val="auto"/>
          <w:sz w:val="24"/>
          <w:szCs w:val="24"/>
          <w:lang w:eastAsia="zh-CN"/>
        </w:rPr>
        <w:t>出料口的建设形成凹坑，凹坑深约</w:t>
      </w:r>
      <w:r>
        <w:rPr>
          <w:rFonts w:hint="default" w:ascii="Times New Roman" w:hAnsi="Times New Roman" w:eastAsia="宋体" w:cs="Times New Roman"/>
          <w:color w:val="auto"/>
          <w:sz w:val="24"/>
          <w:szCs w:val="24"/>
          <w:lang w:val="en-US" w:eastAsia="zh-CN"/>
        </w:rPr>
        <w:t>2-12m，切坡长约417m，</w:t>
      </w:r>
      <w:r>
        <w:rPr>
          <w:rFonts w:hint="default" w:ascii="Times New Roman" w:hAnsi="Times New Roman" w:eastAsia="宋体" w:cs="Times New Roman"/>
          <w:color w:val="auto"/>
          <w:sz w:val="24"/>
        </w:rPr>
        <w:t>边坡</w:t>
      </w:r>
      <w:r>
        <w:rPr>
          <w:rFonts w:hint="default" w:ascii="Times New Roman" w:hAnsi="Times New Roman" w:eastAsia="宋体" w:cs="Times New Roman"/>
          <w:color w:val="auto"/>
          <w:sz w:val="24"/>
          <w:lang w:val="en-US" w:eastAsia="zh-CN"/>
        </w:rPr>
        <w:t>60</w:t>
      </w:r>
      <w:r>
        <w:rPr>
          <w:rFonts w:hint="default" w:ascii="Times New Roman" w:hAnsi="Times New Roman" w:eastAsia="宋体" w:cs="Times New Roman"/>
          <w:color w:val="auto"/>
          <w:sz w:val="24"/>
        </w:rPr>
        <w:t>-75°，局部近直立</w:t>
      </w:r>
      <w:r>
        <w:rPr>
          <w:rFonts w:hint="default" w:ascii="Times New Roman" w:hAnsi="Times New Roman" w:eastAsia="宋体" w:cs="Times New Roman"/>
          <w:color w:val="auto"/>
          <w:sz w:val="24"/>
          <w:lang w:eastAsia="zh-CN"/>
        </w:rPr>
        <w:t>，机械设备建筑面积约</w:t>
      </w:r>
      <w:r>
        <w:rPr>
          <w:rFonts w:hint="default" w:ascii="Times New Roman" w:hAnsi="Times New Roman" w:eastAsia="宋体" w:cs="Times New Roman"/>
          <w:color w:val="auto"/>
          <w:sz w:val="24"/>
          <w:lang w:val="en-US" w:eastAsia="zh-CN"/>
        </w:rPr>
        <w:t>1108m</w:t>
      </w:r>
      <w:r>
        <w:rPr>
          <w:rFonts w:hint="default"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vertAlign w:val="baseline"/>
          <w:lang w:val="en-US" w:eastAsia="zh-CN"/>
        </w:rPr>
        <w:t>，建筑物高约4m</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工业场地建设破坏了原有地形地貌景观</w:t>
      </w:r>
      <w:r>
        <w:rPr>
          <w:rFonts w:hint="default" w:ascii="Times New Roman" w:hAnsi="Times New Roman" w:eastAsia="宋体" w:cs="Times New Roman"/>
          <w:color w:val="auto"/>
          <w:sz w:val="24"/>
          <w:szCs w:val="24"/>
        </w:rPr>
        <w:t>。</w:t>
      </w:r>
    </w:p>
    <w:p w14:paraId="450F1F3E">
      <w:pPr>
        <w:snapToGrid w:val="0"/>
        <w:spacing w:after="0" w:line="360" w:lineRule="auto"/>
        <w:ind w:firstLine="482" w:firstLineChars="200"/>
        <w:jc w:val="left"/>
        <w:rPr>
          <w:rFonts w:hint="default" w:ascii="Times New Roman" w:hAnsi="Times New Roman" w:eastAsia="宋体" w:cs="Times New Roman"/>
          <w:b/>
          <w:bCs/>
          <w:color w:val="auto"/>
          <w:sz w:val="24"/>
          <w:szCs w:val="24"/>
          <w:highlight w:val="none"/>
          <w:lang w:val="en-US" w:eastAsia="zh-CN"/>
        </w:rPr>
      </w:pPr>
      <w:r>
        <w:rPr>
          <w:rFonts w:hint="eastAsia" w:eastAsia="宋体" w:cs="Times New Roman"/>
          <w:b/>
          <w:bCs/>
          <w:color w:val="auto"/>
          <w:sz w:val="24"/>
          <w:szCs w:val="24"/>
          <w:highlight w:val="none"/>
          <w:lang w:val="en-US" w:eastAsia="zh-CN"/>
        </w:rPr>
        <w:t>5、</w:t>
      </w:r>
      <w:r>
        <w:rPr>
          <w:rFonts w:hint="default" w:ascii="Times New Roman" w:hAnsi="Times New Roman" w:eastAsia="宋体" w:cs="Times New Roman"/>
          <w:b/>
          <w:bCs/>
          <w:color w:val="auto"/>
          <w:sz w:val="24"/>
          <w:szCs w:val="24"/>
          <w:highlight w:val="none"/>
          <w:lang w:eastAsia="zh-CN"/>
        </w:rPr>
        <w:t>料石堆</w:t>
      </w:r>
      <w:r>
        <w:rPr>
          <w:rFonts w:hint="default" w:ascii="Times New Roman" w:hAnsi="Times New Roman" w:eastAsia="宋体" w:cs="Times New Roman"/>
          <w:b/>
          <w:bCs/>
          <w:color w:val="auto"/>
          <w:sz w:val="24"/>
          <w:szCs w:val="24"/>
          <w:highlight w:val="none"/>
          <w:lang w:val="en-US" w:eastAsia="zh-CN"/>
        </w:rPr>
        <w:t>2</w:t>
      </w:r>
    </w:p>
    <w:p w14:paraId="63D8292C">
      <w:pPr>
        <w:snapToGrid w:val="0"/>
        <w:spacing w:after="0" w:line="360" w:lineRule="auto"/>
        <w:ind w:firstLine="480" w:firstLineChars="200"/>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料石堆放场位于矿区外北侧，</w:t>
      </w:r>
      <w:r>
        <w:rPr>
          <w:rFonts w:hint="default" w:ascii="Times New Roman" w:hAnsi="Times New Roman" w:eastAsia="宋体" w:cs="Times New Roman"/>
          <w:color w:val="auto"/>
          <w:sz w:val="24"/>
          <w:szCs w:val="24"/>
          <w:highlight w:val="none"/>
          <w:lang w:eastAsia="zh-CN"/>
        </w:rPr>
        <w:t>工业场地</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eastAsia="zh-CN"/>
        </w:rPr>
        <w:t>北</w:t>
      </w:r>
      <w:r>
        <w:rPr>
          <w:rFonts w:hint="default" w:ascii="Times New Roman" w:hAnsi="Times New Roman" w:eastAsia="宋体" w:cs="Times New Roman"/>
          <w:color w:val="auto"/>
          <w:sz w:val="24"/>
          <w:szCs w:val="24"/>
          <w:highlight w:val="none"/>
        </w:rPr>
        <w:t>东侧，主要由粒经大小不一的料石堆组成，</w:t>
      </w:r>
      <w:r>
        <w:rPr>
          <w:rFonts w:hint="default" w:ascii="Times New Roman" w:hAnsi="Times New Roman" w:eastAsia="宋体" w:cs="Times New Roman"/>
          <w:color w:val="auto"/>
          <w:sz w:val="24"/>
          <w:szCs w:val="24"/>
          <w:highlight w:val="none"/>
          <w:lang w:eastAsia="zh-CN"/>
        </w:rPr>
        <w:t>大部分料石已出售，仅场地北侧剩余料石约</w:t>
      </w:r>
      <w:r>
        <w:rPr>
          <w:rFonts w:hint="default" w:ascii="Times New Roman" w:hAnsi="Times New Roman" w:eastAsia="宋体" w:cs="Times New Roman"/>
          <w:color w:val="auto"/>
          <w:sz w:val="24"/>
          <w:szCs w:val="24"/>
          <w:highlight w:val="none"/>
          <w:lang w:val="en-US" w:eastAsia="zh-CN"/>
        </w:rPr>
        <w:t>18000</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，料堆高</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rPr>
        <w:t>m，堆体边坡角35°，场地面积为22921m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。场地四周为平均高约</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m的土质边坡，东侧部分边坡约70°，其它边坡角约4</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°。料石堆放场直接堆积于原地貌上，破坏了原有的地形地貌景观。</w:t>
      </w:r>
    </w:p>
    <w:p w14:paraId="38F1A155">
      <w:pPr>
        <w:rPr>
          <w:rFonts w:hint="default" w:ascii="Times New Roman" w:hAnsi="Times New Roman" w:eastAsia="宋体" w:cs="Times New Roman"/>
          <w:b/>
          <w:bCs w:val="0"/>
          <w:color w:val="auto"/>
          <w:sz w:val="24"/>
          <w:highlight w:val="none"/>
          <w:lang w:val="en-US" w:eastAsia="zh-CN"/>
        </w:rPr>
      </w:pPr>
      <w:r>
        <w:rPr>
          <w:rFonts w:hint="default" w:ascii="Times New Roman" w:hAnsi="Times New Roman" w:eastAsia="宋体" w:cs="Times New Roman"/>
          <w:b/>
          <w:bCs w:val="0"/>
          <w:color w:val="auto"/>
          <w:sz w:val="24"/>
          <w:highlight w:val="none"/>
          <w:lang w:val="en-US" w:eastAsia="zh-CN"/>
        </w:rPr>
        <w:br w:type="page"/>
      </w:r>
    </w:p>
    <w:p w14:paraId="6BAC957B">
      <w:pPr>
        <w:snapToGrid w:val="0"/>
        <w:spacing w:after="0" w:line="360" w:lineRule="auto"/>
        <w:ind w:firstLine="482" w:firstLineChars="200"/>
        <w:jc w:val="left"/>
        <w:rPr>
          <w:rFonts w:hint="default" w:ascii="Times New Roman" w:hAnsi="Times New Roman" w:eastAsia="宋体" w:cs="Times New Roman"/>
          <w:b/>
          <w:bCs w:val="0"/>
          <w:color w:val="auto"/>
          <w:sz w:val="24"/>
          <w:szCs w:val="24"/>
          <w:highlight w:val="yellow"/>
          <w:lang w:eastAsia="zh-CN"/>
        </w:rPr>
      </w:pPr>
      <w:r>
        <w:rPr>
          <w:rFonts w:hint="default" w:ascii="Times New Roman" w:hAnsi="Times New Roman" w:eastAsia="宋体" w:cs="Times New Roman"/>
          <w:b/>
          <w:bCs w:val="0"/>
          <w:color w:val="auto"/>
          <w:sz w:val="24"/>
          <w:highlight w:val="none"/>
          <w:lang w:val="en-US" w:eastAsia="zh-CN"/>
        </w:rPr>
        <w:t>6、办公生活区</w:t>
      </w:r>
    </w:p>
    <w:p w14:paraId="42684156">
      <w:pPr>
        <w:snapToGrid w:val="0"/>
        <w:spacing w:after="0" w:line="360" w:lineRule="auto"/>
        <w:ind w:firstLine="480" w:firstLineChars="200"/>
        <w:jc w:val="left"/>
        <w:rPr>
          <w:rFonts w:hint="default" w:ascii="Times New Roman" w:hAnsi="Times New Roman" w:eastAsia="宋体" w:cs="Times New Roman"/>
          <w:b/>
          <w:bCs/>
          <w:color w:val="auto"/>
          <w:sz w:val="24"/>
          <w:szCs w:val="24"/>
          <w:highlight w:val="yellow"/>
          <w:lang w:eastAsia="zh-CN"/>
        </w:rPr>
      </w:pPr>
      <w:r>
        <w:rPr>
          <w:rFonts w:hint="default" w:ascii="Times New Roman" w:hAnsi="Times New Roman" w:eastAsia="宋体" w:cs="Times New Roman"/>
          <w:color w:val="auto"/>
          <w:sz w:val="24"/>
          <w:szCs w:val="24"/>
        </w:rPr>
        <w:t>办公生活区位于矿区外北侧，主要由房屋及场地组成，场地面积为</w:t>
      </w:r>
      <w:r>
        <w:rPr>
          <w:rFonts w:hint="default" w:ascii="Times New Roman" w:hAnsi="Times New Roman" w:eastAsia="宋体" w:cs="Times New Roman"/>
          <w:color w:val="auto"/>
          <w:sz w:val="24"/>
          <w:szCs w:val="24"/>
          <w:lang w:val="en-US" w:eastAsia="zh-CN"/>
        </w:rPr>
        <w:t>1324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。房屋为砖混结构建筑，</w:t>
      </w:r>
      <w:r>
        <w:rPr>
          <w:rFonts w:hint="default" w:ascii="Times New Roman" w:hAnsi="Times New Roman" w:eastAsia="宋体" w:cs="Times New Roman"/>
          <w:color w:val="auto"/>
          <w:sz w:val="24"/>
          <w:szCs w:val="24"/>
          <w:lang w:eastAsia="zh-CN"/>
        </w:rPr>
        <w:t>建筑物</w:t>
      </w:r>
      <w:r>
        <w:rPr>
          <w:rFonts w:hint="default" w:ascii="Times New Roman" w:hAnsi="Times New Roman" w:eastAsia="宋体" w:cs="Times New Roman"/>
          <w:color w:val="auto"/>
          <w:sz w:val="24"/>
          <w:szCs w:val="24"/>
        </w:rPr>
        <w:t>高</w:t>
      </w:r>
      <w:r>
        <w:rPr>
          <w:rFonts w:hint="default" w:ascii="Times New Roman" w:hAnsi="Times New Roman" w:eastAsia="宋体" w:cs="Times New Roman"/>
          <w:color w:val="auto"/>
          <w:sz w:val="24"/>
          <w:szCs w:val="24"/>
          <w:lang w:eastAsia="zh-CN"/>
        </w:rPr>
        <w:t>约</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建筑物面积</w:t>
      </w:r>
      <w:r>
        <w:rPr>
          <w:rFonts w:hint="default" w:ascii="Times New Roman" w:hAnsi="Times New Roman" w:eastAsia="宋体" w:cs="Times New Roman"/>
          <w:color w:val="auto"/>
          <w:sz w:val="24"/>
          <w:szCs w:val="24"/>
          <w:lang w:val="en-US" w:eastAsia="zh-CN"/>
        </w:rPr>
        <w:t>127</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场地建设形成边坡长约</w:t>
      </w:r>
      <w:r>
        <w:rPr>
          <w:rFonts w:hint="default" w:ascii="Times New Roman" w:hAnsi="Times New Roman" w:eastAsia="宋体" w:cs="Times New Roman"/>
          <w:color w:val="auto"/>
          <w:sz w:val="24"/>
          <w:szCs w:val="24"/>
          <w:lang w:val="en-US" w:eastAsia="zh-CN"/>
        </w:rPr>
        <w:t>77m，高约2-4m，</w:t>
      </w:r>
      <w:r>
        <w:rPr>
          <w:rFonts w:hint="default" w:ascii="Times New Roman" w:hAnsi="Times New Roman" w:eastAsia="宋体" w:cs="Times New Roman"/>
          <w:color w:val="auto"/>
          <w:sz w:val="24"/>
          <w:szCs w:val="24"/>
        </w:rPr>
        <w:t>办公生活区的建设破坏了原有的地形地貌景观</w:t>
      </w:r>
      <w:r>
        <w:rPr>
          <w:rFonts w:hint="default" w:ascii="Times New Roman" w:hAnsi="Times New Roman" w:eastAsia="宋体" w:cs="Times New Roman"/>
          <w:color w:val="auto"/>
          <w:sz w:val="24"/>
        </w:rPr>
        <w:t>。</w:t>
      </w:r>
    </w:p>
    <w:p w14:paraId="5CD1AA78">
      <w:pPr>
        <w:snapToGrid w:val="0"/>
        <w:spacing w:after="0" w:line="360" w:lineRule="auto"/>
        <w:ind w:firstLine="482" w:firstLineChars="200"/>
        <w:jc w:val="left"/>
        <w:rPr>
          <w:rFonts w:hint="default" w:ascii="Times New Roman" w:hAnsi="Times New Roman" w:eastAsia="宋体" w:cs="Times New Roman"/>
          <w:b/>
          <w:bCs w:val="0"/>
          <w:color w:val="auto"/>
          <w:sz w:val="24"/>
          <w:szCs w:val="24"/>
          <w:highlight w:val="yellow"/>
          <w:lang w:eastAsia="zh-CN"/>
        </w:rPr>
      </w:pPr>
      <w:r>
        <w:rPr>
          <w:rFonts w:hint="default" w:ascii="Times New Roman" w:hAnsi="Times New Roman" w:eastAsia="宋体" w:cs="Times New Roman"/>
          <w:b/>
          <w:bCs w:val="0"/>
          <w:color w:val="auto"/>
          <w:sz w:val="24"/>
          <w:highlight w:val="none"/>
          <w:lang w:val="en-US" w:eastAsia="zh-CN"/>
        </w:rPr>
        <w:t>7、值班室</w:t>
      </w:r>
    </w:p>
    <w:p w14:paraId="3ED50DB6">
      <w:pPr>
        <w:snapToGrid w:val="0"/>
        <w:spacing w:after="0" w:line="360" w:lineRule="auto"/>
        <w:ind w:firstLine="480" w:firstLineChars="200"/>
        <w:jc w:val="left"/>
        <w:rPr>
          <w:rFonts w:hint="default" w:ascii="Times New Roman" w:hAnsi="Times New Roman" w:eastAsia="宋体" w:cs="Times New Roman"/>
          <w:b/>
          <w:bCs/>
          <w:color w:val="auto"/>
          <w:sz w:val="24"/>
          <w:szCs w:val="24"/>
          <w:highlight w:val="yellow"/>
          <w:lang w:eastAsia="zh-CN"/>
        </w:rPr>
      </w:pPr>
      <w:r>
        <w:rPr>
          <w:rFonts w:hint="default" w:ascii="Times New Roman" w:hAnsi="Times New Roman" w:eastAsia="宋体" w:cs="Times New Roman"/>
          <w:color w:val="auto"/>
          <w:sz w:val="24"/>
          <w:szCs w:val="24"/>
          <w:lang w:val="en-US" w:eastAsia="zh-CN"/>
        </w:rPr>
        <w:t>值班室</w:t>
      </w:r>
      <w:r>
        <w:rPr>
          <w:rFonts w:hint="default" w:ascii="Times New Roman" w:hAnsi="Times New Roman" w:eastAsia="宋体" w:cs="Times New Roman"/>
          <w:color w:val="auto"/>
          <w:sz w:val="24"/>
          <w:szCs w:val="24"/>
        </w:rPr>
        <w:t>位于矿区外北侧，主要由</w:t>
      </w:r>
      <w:r>
        <w:rPr>
          <w:rFonts w:hint="default" w:ascii="Times New Roman" w:hAnsi="Times New Roman" w:eastAsia="宋体" w:cs="Times New Roman"/>
          <w:color w:val="auto"/>
          <w:sz w:val="24"/>
          <w:szCs w:val="24"/>
          <w:lang w:eastAsia="zh-CN"/>
        </w:rPr>
        <w:t>值班房</w:t>
      </w:r>
      <w:r>
        <w:rPr>
          <w:rFonts w:hint="default" w:ascii="Times New Roman" w:hAnsi="Times New Roman" w:eastAsia="宋体" w:cs="Times New Roman"/>
          <w:color w:val="auto"/>
          <w:sz w:val="24"/>
          <w:szCs w:val="24"/>
        </w:rPr>
        <w:t>及</w:t>
      </w:r>
      <w:r>
        <w:rPr>
          <w:rFonts w:hint="default" w:ascii="Times New Roman" w:hAnsi="Times New Roman" w:eastAsia="宋体" w:cs="Times New Roman"/>
          <w:color w:val="auto"/>
          <w:sz w:val="24"/>
          <w:szCs w:val="24"/>
          <w:lang w:eastAsia="zh-CN"/>
        </w:rPr>
        <w:t>地泵</w:t>
      </w:r>
      <w:r>
        <w:rPr>
          <w:rFonts w:hint="default" w:ascii="Times New Roman" w:hAnsi="Times New Roman" w:eastAsia="宋体" w:cs="Times New Roman"/>
          <w:color w:val="auto"/>
          <w:sz w:val="24"/>
          <w:szCs w:val="24"/>
        </w:rPr>
        <w:t>组成，场地面积为</w:t>
      </w:r>
      <w:r>
        <w:rPr>
          <w:rFonts w:hint="default" w:ascii="Times New Roman" w:hAnsi="Times New Roman" w:eastAsia="宋体" w:cs="Times New Roman"/>
          <w:color w:val="auto"/>
          <w:sz w:val="24"/>
          <w:szCs w:val="24"/>
          <w:lang w:val="en-US" w:eastAsia="zh-CN"/>
        </w:rPr>
        <w:t>85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。房屋为砖混结构建筑，</w:t>
      </w:r>
      <w:r>
        <w:rPr>
          <w:rFonts w:hint="default" w:ascii="Times New Roman" w:hAnsi="Times New Roman" w:eastAsia="宋体" w:cs="Times New Roman"/>
          <w:color w:val="auto"/>
          <w:sz w:val="24"/>
          <w:szCs w:val="24"/>
          <w:lang w:eastAsia="zh-CN"/>
        </w:rPr>
        <w:t>建筑物</w:t>
      </w:r>
      <w:r>
        <w:rPr>
          <w:rFonts w:hint="default" w:ascii="Times New Roman" w:hAnsi="Times New Roman" w:eastAsia="宋体" w:cs="Times New Roman"/>
          <w:color w:val="auto"/>
          <w:sz w:val="24"/>
          <w:szCs w:val="24"/>
        </w:rPr>
        <w:t>高</w:t>
      </w:r>
      <w:r>
        <w:rPr>
          <w:rFonts w:hint="default" w:ascii="Times New Roman" w:hAnsi="Times New Roman" w:eastAsia="宋体" w:cs="Times New Roman"/>
          <w:color w:val="auto"/>
          <w:sz w:val="24"/>
          <w:szCs w:val="24"/>
          <w:lang w:eastAsia="zh-CN"/>
        </w:rPr>
        <w:t>约</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lang w:eastAsia="zh-CN"/>
        </w:rPr>
        <w:t>建筑物面积</w:t>
      </w:r>
      <w:r>
        <w:rPr>
          <w:rFonts w:hint="default"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eastAsia="zh-CN"/>
        </w:rPr>
        <w:t>场地建设平坦无切坡</w:t>
      </w:r>
      <w:r>
        <w:rPr>
          <w:rFonts w:hint="default" w:ascii="Times New Roman" w:hAnsi="Times New Roman" w:eastAsia="宋体" w:cs="Times New Roman"/>
          <w:color w:val="auto"/>
          <w:sz w:val="24"/>
          <w:szCs w:val="24"/>
          <w:lang w:val="en-US" w:eastAsia="zh-CN"/>
        </w:rPr>
        <w:t>，值班室</w:t>
      </w:r>
      <w:r>
        <w:rPr>
          <w:rFonts w:hint="default" w:ascii="Times New Roman" w:hAnsi="Times New Roman" w:eastAsia="宋体" w:cs="Times New Roman"/>
          <w:color w:val="auto"/>
          <w:sz w:val="24"/>
          <w:szCs w:val="24"/>
        </w:rPr>
        <w:t>的建设破坏了原有的地形地貌景观</w:t>
      </w:r>
      <w:r>
        <w:rPr>
          <w:rFonts w:hint="default" w:ascii="Times New Roman" w:hAnsi="Times New Roman" w:eastAsia="宋体" w:cs="Times New Roman"/>
          <w:color w:val="auto"/>
          <w:sz w:val="24"/>
          <w:szCs w:val="24"/>
          <w:highlight w:val="none"/>
          <w:lang w:eastAsia="zh-CN"/>
        </w:rPr>
        <w:t>，</w:t>
      </w:r>
    </w:p>
    <w:p w14:paraId="600393DB">
      <w:pPr>
        <w:snapToGrid w:val="0"/>
        <w:spacing w:after="0" w:line="360" w:lineRule="auto"/>
        <w:ind w:firstLine="482" w:firstLineChars="200"/>
        <w:jc w:val="left"/>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8</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截洪沟</w:t>
      </w:r>
    </w:p>
    <w:p w14:paraId="0A7D2ED2">
      <w:pPr>
        <w:snapToGrid w:val="0"/>
        <w:spacing w:after="0" w:line="360" w:lineRule="auto"/>
        <w:ind w:firstLine="480" w:firstLineChars="200"/>
        <w:jc w:val="left"/>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color w:val="auto"/>
          <w:sz w:val="24"/>
          <w:szCs w:val="24"/>
        </w:rPr>
        <w:t>截洪沟位于矿区外西侧，露天采场的西南侧，长约</w:t>
      </w:r>
      <w:r>
        <w:rPr>
          <w:rFonts w:hint="default" w:ascii="Times New Roman" w:hAnsi="Times New Roman" w:eastAsia="宋体" w:cs="Times New Roman"/>
          <w:color w:val="auto"/>
          <w:sz w:val="24"/>
          <w:szCs w:val="24"/>
          <w:lang w:val="en-US" w:eastAsia="zh-CN"/>
        </w:rPr>
        <w:t>196</w:t>
      </w:r>
      <w:r>
        <w:rPr>
          <w:rFonts w:hint="default" w:ascii="Times New Roman" w:hAnsi="Times New Roman" w:eastAsia="宋体" w:cs="Times New Roman"/>
          <w:color w:val="auto"/>
          <w:sz w:val="24"/>
          <w:szCs w:val="24"/>
        </w:rPr>
        <w:t>m，宽约2m，深约0.5m，场地面积为710m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。场地的开挖破坏了原有的地形地貌景观</w:t>
      </w:r>
      <w:r>
        <w:rPr>
          <w:rFonts w:hint="default" w:ascii="Times New Roman" w:hAnsi="Times New Roman" w:eastAsia="宋体" w:cs="Times New Roman"/>
          <w:color w:val="auto"/>
          <w:sz w:val="24"/>
        </w:rPr>
        <w:t>。</w:t>
      </w:r>
    </w:p>
    <w:p w14:paraId="3F1004B0">
      <w:pPr>
        <w:tabs>
          <w:tab w:val="left" w:pos="1300"/>
        </w:tabs>
        <w:spacing w:after="0" w:line="360" w:lineRule="auto"/>
        <w:ind w:firstLine="482" w:firstLineChars="200"/>
        <w:jc w:val="left"/>
        <w:rPr>
          <w:rFonts w:hint="default" w:ascii="Times New Roman" w:hAnsi="Times New Roman" w:eastAsia="宋体" w:cs="Times New Roman"/>
          <w:b/>
          <w:bCs/>
          <w:color w:val="auto"/>
          <w:sz w:val="24"/>
          <w:szCs w:val="24"/>
        </w:rPr>
      </w:pPr>
      <w:r>
        <w:rPr>
          <w:rFonts w:hint="eastAsia" w:eastAsia="宋体" w:cs="Times New Roman"/>
          <w:b/>
          <w:bCs/>
          <w:color w:val="auto"/>
          <w:sz w:val="24"/>
          <w:szCs w:val="24"/>
          <w:lang w:val="en-US" w:eastAsia="zh-CN"/>
        </w:rPr>
        <w:t>9、</w:t>
      </w:r>
      <w:r>
        <w:rPr>
          <w:rFonts w:hint="default" w:ascii="Times New Roman" w:hAnsi="Times New Roman" w:eastAsia="宋体" w:cs="Times New Roman"/>
          <w:b/>
          <w:bCs/>
          <w:color w:val="auto"/>
          <w:sz w:val="24"/>
          <w:szCs w:val="24"/>
          <w:lang w:eastAsia="zh-CN"/>
        </w:rPr>
        <w:t>矿区道路</w:t>
      </w:r>
    </w:p>
    <w:p w14:paraId="58EAB8D3">
      <w:pPr>
        <w:tabs>
          <w:tab w:val="left" w:pos="1300"/>
        </w:tabs>
        <w:spacing w:after="0" w:line="360" w:lineRule="auto"/>
        <w:ind w:firstLine="480" w:firstLineChars="200"/>
        <w:jc w:val="left"/>
        <w:rPr>
          <w:color w:val="FF0000"/>
          <w:sz w:val="24"/>
        </w:rPr>
      </w:pPr>
      <w:r>
        <w:rPr>
          <w:rFonts w:hint="default" w:ascii="Times New Roman" w:hAnsi="Times New Roman" w:eastAsia="宋体" w:cs="Times New Roman"/>
          <w:color w:val="auto"/>
          <w:sz w:val="24"/>
          <w:szCs w:val="24"/>
          <w:highlight w:val="none"/>
        </w:rPr>
        <w:t>矿区道路连接矿区内各工程单元，工程单元外长约</w:t>
      </w:r>
      <w:r>
        <w:rPr>
          <w:rFonts w:hint="eastAsia" w:ascii="Times New Roman" w:hAnsi="Times New Roman" w:eastAsia="宋体" w:cs="Times New Roman"/>
          <w:color w:val="auto"/>
          <w:sz w:val="24"/>
          <w:szCs w:val="24"/>
          <w:highlight w:val="none"/>
          <w:lang w:val="en-US" w:eastAsia="zh-CN"/>
        </w:rPr>
        <w:t>1499</w:t>
      </w:r>
      <w:r>
        <w:rPr>
          <w:rFonts w:hint="default" w:ascii="Times New Roman" w:hAnsi="Times New Roman" w:eastAsia="宋体" w:cs="Times New Roman"/>
          <w:color w:val="auto"/>
          <w:sz w:val="24"/>
          <w:szCs w:val="24"/>
          <w:highlight w:val="none"/>
        </w:rPr>
        <w:t>m，宽约4m，占地面积为</w:t>
      </w:r>
      <w:r>
        <w:rPr>
          <w:rFonts w:hint="eastAsia" w:ascii="Times New Roman" w:hAnsi="Times New Roman" w:eastAsia="宋体" w:cs="Times New Roman"/>
          <w:color w:val="auto"/>
          <w:sz w:val="24"/>
          <w:szCs w:val="24"/>
          <w:highlight w:val="none"/>
          <w:lang w:val="en-US" w:eastAsia="zh-CN"/>
        </w:rPr>
        <w:t>5996</w:t>
      </w:r>
      <w:r>
        <w:rPr>
          <w:rFonts w:hint="default" w:ascii="Times New Roman" w:hAnsi="Times New Roman" w:eastAsia="宋体" w:cs="Times New Roman"/>
          <w:color w:val="auto"/>
          <w:sz w:val="24"/>
          <w:szCs w:val="24"/>
          <w:highlight w:val="none"/>
        </w:rPr>
        <w:t>m</w:t>
      </w:r>
      <w:r>
        <w:rPr>
          <w:rFonts w:hint="default" w:ascii="Times New Roman" w:hAnsi="Times New Roman" w:eastAsia="宋体" w:cs="Times New Roman"/>
          <w:color w:val="auto"/>
          <w:sz w:val="24"/>
          <w:szCs w:val="24"/>
          <w:highlight w:val="none"/>
          <w:vertAlign w:val="superscript"/>
        </w:rPr>
        <w:t>2</w:t>
      </w:r>
      <w:r>
        <w:rPr>
          <w:rFonts w:hint="default" w:ascii="Times New Roman" w:hAnsi="Times New Roman" w:eastAsia="宋体" w:cs="Times New Roman"/>
          <w:color w:val="auto"/>
          <w:sz w:val="24"/>
          <w:szCs w:val="24"/>
          <w:highlight w:val="none"/>
        </w:rPr>
        <w:t>；矿区道路</w:t>
      </w:r>
      <w:r>
        <w:rPr>
          <w:rFonts w:hint="default" w:ascii="Times New Roman" w:hAnsi="Times New Roman" w:eastAsia="宋体" w:cs="Times New Roman"/>
          <w:color w:val="auto"/>
          <w:sz w:val="24"/>
          <w:szCs w:val="24"/>
          <w:highlight w:val="none"/>
          <w:lang w:eastAsia="zh-CN"/>
        </w:rPr>
        <w:t>建设</w:t>
      </w:r>
      <w:r>
        <w:rPr>
          <w:rFonts w:hint="eastAsia" w:ascii="Times New Roman" w:hAnsi="Times New Roman" w:eastAsia="宋体" w:cs="Times New Roman"/>
          <w:color w:val="auto"/>
          <w:sz w:val="24"/>
          <w:szCs w:val="24"/>
          <w:highlight w:val="none"/>
          <w:lang w:eastAsia="zh-CN"/>
        </w:rPr>
        <w:t>产生切坡约</w:t>
      </w:r>
      <w:r>
        <w:rPr>
          <w:rFonts w:hint="eastAsia" w:ascii="Times New Roman" w:hAnsi="Times New Roman" w:eastAsia="宋体" w:cs="Times New Roman"/>
          <w:color w:val="auto"/>
          <w:sz w:val="24"/>
          <w:szCs w:val="24"/>
          <w:highlight w:val="none"/>
          <w:lang w:val="en-US" w:eastAsia="zh-CN"/>
        </w:rPr>
        <w:t>496m，高约1-3m</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rPr>
        <w:t>场地的建设破坏了原始地形地貌景观及植被。</w:t>
      </w:r>
    </w:p>
    <w:p w14:paraId="4097B6BA">
      <w:pPr>
        <w:rPr>
          <w:rFonts w:hint="default" w:ascii="Times New Roman" w:hAnsi="Times New Roman" w:eastAsia="宋体" w:cs="Times New Roman"/>
          <w:b/>
          <w:bCs/>
          <w:color w:val="FF0000"/>
          <w:sz w:val="36"/>
          <w:szCs w:val="36"/>
          <w:lang w:val="en-US" w:eastAsia="zh-CN"/>
        </w:rPr>
      </w:pPr>
      <w:bookmarkStart w:id="21" w:name="_Toc27200"/>
      <w:bookmarkStart w:id="22" w:name="_Toc19890"/>
      <w:r>
        <w:rPr>
          <w:rFonts w:hint="default" w:ascii="Times New Roman" w:hAnsi="Times New Roman" w:eastAsia="宋体" w:cs="Times New Roman"/>
          <w:b/>
          <w:bCs/>
          <w:color w:val="FF0000"/>
          <w:sz w:val="36"/>
          <w:szCs w:val="36"/>
          <w:lang w:val="en-US" w:eastAsia="zh-CN"/>
        </w:rPr>
        <w:br w:type="page"/>
      </w:r>
    </w:p>
    <w:p w14:paraId="4FA61031">
      <w:pPr>
        <w:spacing w:line="360" w:lineRule="auto"/>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第五章  矿山地质环境防治工程</w:t>
      </w:r>
      <w:bookmarkEnd w:id="21"/>
      <w:bookmarkEnd w:id="22"/>
    </w:p>
    <w:p w14:paraId="30FF6739">
      <w:pPr>
        <w:spacing w:line="360" w:lineRule="auto"/>
        <w:jc w:val="both"/>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3" w:name="_Toc3152"/>
      <w:bookmarkStart w:id="24" w:name="_Toc1322"/>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一、矿山地质环境治理区的确定</w:t>
      </w:r>
      <w:bookmarkEnd w:id="23"/>
      <w:bookmarkEnd w:id="24"/>
    </w:p>
    <w:p w14:paraId="28C7C3AB">
      <w:pPr>
        <w:spacing w:line="360" w:lineRule="auto"/>
        <w:ind w:firstLine="482" w:firstLineChars="200"/>
        <w:jc w:val="left"/>
        <w:rPr>
          <w:rFonts w:hint="default" w:ascii="Times New Roman" w:hAnsi="Times New Roman" w:eastAsia="宋体" w:cs="Times New Roman"/>
          <w:b/>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1、治理区及土地复垦责任区确定的原则、依据</w:t>
      </w:r>
    </w:p>
    <w:p w14:paraId="1017B0EE">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（1）根据矿山地质环境影响现状和预测结果，进行治理区的确定。</w:t>
      </w:r>
    </w:p>
    <w:p w14:paraId="2D9F5E54">
      <w:pPr>
        <w:spacing w:line="360" w:lineRule="auto"/>
        <w:ind w:firstLine="480" w:firstLineChars="200"/>
        <w:jc w:val="left"/>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（2）治理区的确定要与矿业生产相协调，应治、可治场地必须治理。</w:t>
      </w:r>
    </w:p>
    <w:p w14:paraId="0ED717EA">
      <w:pPr>
        <w:spacing w:line="360" w:lineRule="auto"/>
        <w:ind w:firstLine="480" w:firstLineChars="200"/>
        <w:jc w:val="left"/>
        <w:rPr>
          <w:rFonts w:hint="default" w:ascii="Times New Roman" w:hAnsi="Times New Roman" w:eastAsia="宋体" w:cs="Times New Roman"/>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（3）结合</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治理方案，对于</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eastAsia="zh-CN"/>
          <w14:textFill>
            <w14:solidFill>
              <w14:schemeClr w14:val="tx1"/>
            </w14:solidFill>
          </w14:textFill>
        </w:rPr>
        <w:t>近期设计治理内容，逐年依次</w:t>
      </w:r>
      <w:r>
        <w:rPr>
          <w:rFonts w:hint="default" w:ascii="Times New Roman" w:hAnsi="Times New Roman" w:eastAsia="宋体" w:cs="Times New Roman"/>
          <w:color w:val="000000" w:themeColor="text1"/>
          <w:sz w:val="24"/>
          <w:szCs w:val="24"/>
          <w:lang w:eastAsia="zh-CN"/>
          <w14:textFill>
            <w14:solidFill>
              <w14:schemeClr w14:val="tx1"/>
            </w14:solidFill>
          </w14:textFill>
        </w:rPr>
        <w:t>列入年度</w:t>
      </w:r>
      <w:r>
        <w:rPr>
          <w:rFonts w:hint="eastAsia" w:eastAsia="宋体" w:cs="Times New Roman"/>
          <w:color w:val="000000" w:themeColor="text1"/>
          <w:sz w:val="24"/>
          <w:szCs w:val="24"/>
          <w:lang w:eastAsia="zh-CN"/>
          <w14:textFill>
            <w14:solidFill>
              <w14:schemeClr w14:val="tx1"/>
            </w14:solidFill>
          </w14:textFill>
        </w:rPr>
        <w:t>治理计划设计进行</w:t>
      </w:r>
      <w:r>
        <w:rPr>
          <w:rFonts w:hint="default" w:ascii="Times New Roman" w:hAnsi="Times New Roman" w:eastAsia="宋体" w:cs="Times New Roman"/>
          <w:color w:val="000000" w:themeColor="text1"/>
          <w:sz w:val="24"/>
          <w:szCs w:val="24"/>
          <w:lang w:eastAsia="zh-CN"/>
          <w14:textFill>
            <w14:solidFill>
              <w14:schemeClr w14:val="tx1"/>
            </w14:solidFill>
          </w14:textFill>
        </w:rPr>
        <w:t>治理。</w:t>
      </w:r>
    </w:p>
    <w:p w14:paraId="4C64C28A">
      <w:pPr>
        <w:adjustRightInd/>
        <w:spacing w:line="360" w:lineRule="auto"/>
        <w:ind w:firstLine="480"/>
        <w:jc w:val="left"/>
        <w:rPr>
          <w:rFonts w:hint="eastAsia" w:eastAsia="宋体" w:cs="Times New Roman"/>
          <w:color w:val="FF0000"/>
          <w:sz w:val="24"/>
          <w:szCs w:val="24"/>
          <w:lang w:val="en-US" w:eastAsia="zh-CN"/>
        </w:rPr>
      </w:pPr>
      <w:r>
        <w:rPr>
          <w:rFonts w:hint="eastAsia" w:eastAsia="宋体" w:cs="Times New Roman"/>
          <w:color w:val="000000" w:themeColor="text1"/>
          <w:sz w:val="24"/>
          <w:szCs w:val="24"/>
          <w:lang w:val="en-US" w:eastAsia="zh-CN"/>
          <w14:textFill>
            <w14:solidFill>
              <w14:schemeClr w14:val="tx1"/>
            </w14:solidFill>
          </w14:textFill>
        </w:rPr>
        <w:t>依据《综合治理方案》首期治理工程为：露天采场（拟建）、料石堆2。</w:t>
      </w:r>
      <w:r>
        <w:rPr>
          <w:rFonts w:eastAsia="宋体" w:cs="Times New Roman"/>
          <w:color w:val="000000" w:themeColor="text1"/>
          <w:sz w:val="24"/>
          <w:szCs w:val="24"/>
          <w14:textFill>
            <w14:solidFill>
              <w14:schemeClr w14:val="tx1"/>
            </w14:solidFill>
          </w14:textFill>
        </w:rPr>
        <w:t>根据实地调查，</w:t>
      </w:r>
      <w:r>
        <w:rPr>
          <w:rFonts w:hint="eastAsia" w:eastAsia="宋体" w:cs="Times New Roman"/>
          <w:color w:val="000000" w:themeColor="text1"/>
          <w:sz w:val="24"/>
          <w:szCs w:val="24"/>
          <w:lang w:val="en-US" w:eastAsia="zh-CN"/>
          <w14:textFill>
            <w14:solidFill>
              <w14:schemeClr w14:val="tx1"/>
            </w14:solidFill>
          </w14:textFill>
        </w:rPr>
        <w:t>矿山现状处于停产阶段，未进行采矿活动，故露天采场（拟建）还未建设，故本年度依据《综合治理方案》设计对料石堆2进行治理。</w:t>
      </w:r>
    </w:p>
    <w:p w14:paraId="03BFB6B3">
      <w:pPr>
        <w:adjustRightInd/>
        <w:spacing w:line="360" w:lineRule="auto"/>
        <w:ind w:firstLine="480"/>
        <w:jc w:val="left"/>
        <w:rPr>
          <w:rFonts w:hint="eastAsia"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另外，由于《2023年度治理计划书》设计治理的露天采场、料石堆1、取土场、取土场2、废石堆，治理效果不佳（植被恢复效果不佳）。故</w:t>
      </w:r>
      <w:r>
        <w:rPr>
          <w:rFonts w:hint="eastAsia" w:eastAsia="宋体" w:cs="Times New Roman"/>
          <w:color w:val="000000" w:themeColor="text1"/>
          <w:sz w:val="24"/>
          <w:szCs w:val="24"/>
          <w14:textFill>
            <w14:solidFill>
              <w14:schemeClr w14:val="tx1"/>
            </w14:solidFill>
          </w14:textFill>
        </w:rPr>
        <w:t>本年度</w:t>
      </w:r>
      <w:r>
        <w:rPr>
          <w:rFonts w:hint="eastAsia" w:eastAsia="宋体" w:cs="Times New Roman"/>
          <w:color w:val="000000" w:themeColor="text1"/>
          <w:sz w:val="24"/>
          <w:szCs w:val="24"/>
          <w:lang w:val="en-US" w:eastAsia="zh-CN"/>
          <w14:textFill>
            <w14:solidFill>
              <w14:schemeClr w14:val="tx1"/>
            </w14:solidFill>
          </w14:textFill>
        </w:rPr>
        <w:t>需对前期治理区域进行完善，进行补种补植。</w:t>
      </w:r>
      <w:r>
        <w:rPr>
          <w:rFonts w:eastAsia="宋体" w:cs="Times New Roman"/>
          <w:color w:val="000000" w:themeColor="text1"/>
          <w:sz w:val="24"/>
          <w:szCs w:val="24"/>
          <w14:textFill>
            <w14:solidFill>
              <w14:schemeClr w14:val="tx1"/>
            </w14:solidFill>
          </w14:textFill>
        </w:rPr>
        <w:t>为避免土地资源的破坏和浪费，结合矿山开采情况</w:t>
      </w:r>
      <w:r>
        <w:rPr>
          <w:rFonts w:hint="eastAsia" w:eastAsia="宋体" w:cs="Times New Roman"/>
          <w:color w:val="000000" w:themeColor="text1"/>
          <w:sz w:val="24"/>
          <w:szCs w:val="24"/>
          <w:lang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经过实地踏勘</w:t>
      </w:r>
      <w:r>
        <w:rPr>
          <w:rFonts w:eastAsia="宋体" w:cs="Times New Roman"/>
          <w:color w:val="000000" w:themeColor="text1"/>
          <w:sz w:val="24"/>
          <w:szCs w:val="24"/>
          <w14:textFill>
            <w14:solidFill>
              <w14:schemeClr w14:val="tx1"/>
            </w14:solidFill>
          </w14:textFill>
        </w:rPr>
        <w:t>并与矿山企业沟通，确定本年度</w:t>
      </w:r>
      <w:r>
        <w:rPr>
          <w:rFonts w:hint="eastAsia" w:eastAsia="宋体" w:cs="Times New Roman"/>
          <w:color w:val="000000" w:themeColor="text1"/>
          <w:sz w:val="24"/>
          <w:szCs w:val="24"/>
          <w:lang w:val="en-US" w:eastAsia="zh-CN"/>
          <w14:textFill>
            <w14:solidFill>
              <w14:schemeClr w14:val="tx1"/>
            </w14:solidFill>
          </w14:textFill>
        </w:rPr>
        <w:t>对料石堆2，依据《</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》设计治理措施对其进行治理。</w:t>
      </w:r>
    </w:p>
    <w:p w14:paraId="1C188DE4">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both"/>
        <w:textAlignment w:val="auto"/>
        <w:outlineLvl w:val="1"/>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bookmarkStart w:id="25" w:name="_Toc32084"/>
      <w:bookmarkStart w:id="26" w:name="_Toc10123"/>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二、矿山地质环境治理工程</w:t>
      </w:r>
      <w:bookmarkEnd w:id="25"/>
      <w:bookmarkEnd w:id="26"/>
    </w:p>
    <w:p w14:paraId="611E8D0C">
      <w:pPr>
        <w:adjustRightInd/>
        <w:spacing w:line="360" w:lineRule="auto"/>
        <w:ind w:firstLine="480"/>
        <w:jc w:val="left"/>
        <w:rPr>
          <w:rFonts w:hint="default" w:ascii="Times New Roman" w:hAnsi="Times New Roman"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lang w:val="en-US" w:eastAsia="zh-CN"/>
          <w14:textFill>
            <w14:solidFill>
              <w14:schemeClr w14:val="tx1"/>
            </w14:solidFill>
          </w14:textFill>
        </w:rPr>
        <w:t>本年度矿山地质环境治理工程单元为：</w:t>
      </w:r>
      <w:r>
        <w:rPr>
          <w:rFonts w:hint="eastAsia" w:eastAsia="宋体" w:cs="Times New Roman"/>
          <w:color w:val="000000" w:themeColor="text1"/>
          <w:sz w:val="24"/>
          <w:szCs w:val="24"/>
          <w:lang w:val="en-US" w:eastAsia="zh-CN"/>
          <w14:textFill>
            <w14:solidFill>
              <w14:schemeClr w14:val="tx1"/>
            </w14:solidFill>
          </w14:textFill>
        </w:rPr>
        <w:t>料石堆2。需要完善前期治理区包括：料石堆1、取土场、取土场2、废石堆。</w:t>
      </w:r>
    </w:p>
    <w:p w14:paraId="36A2D3BF">
      <w:pPr>
        <w:adjustRightInd/>
        <w:spacing w:line="360" w:lineRule="auto"/>
        <w:ind w:firstLine="480"/>
        <w:jc w:val="left"/>
        <w:rPr>
          <w:rFonts w:hint="eastAsia"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矿山</w:t>
      </w:r>
      <w:r>
        <w:rPr>
          <w:rFonts w:hint="eastAsia" w:ascii="Times New Roman" w:cs="Times New Roman"/>
          <w:color w:val="000000" w:themeColor="text1"/>
          <w:sz w:val="24"/>
          <w:szCs w:val="24"/>
          <w:lang w:val="en-US" w:eastAsia="zh-CN"/>
          <w14:textFill>
            <w14:solidFill>
              <w14:schemeClr w14:val="tx1"/>
            </w14:solidFill>
          </w14:textFill>
        </w:rPr>
        <w:t>应</w:t>
      </w:r>
      <w:r>
        <w:rPr>
          <w:rFonts w:hint="eastAsia" w:ascii="Times New Roman" w:hAnsi="Times New Roman" w:cs="Times New Roman"/>
          <w:color w:val="000000" w:themeColor="text1"/>
          <w:sz w:val="24"/>
          <w:szCs w:val="24"/>
          <w:lang w:val="en-US" w:eastAsia="zh-CN"/>
          <w14:textFill>
            <w14:solidFill>
              <w14:schemeClr w14:val="tx1"/>
            </w14:solidFill>
          </w14:textFill>
        </w:rPr>
        <w:t>对前期治理效果不佳的场地</w:t>
      </w:r>
      <w:r>
        <w:rPr>
          <w:rFonts w:hint="eastAsia" w:ascii="Times New Roman" w:cs="Times New Roman"/>
          <w:color w:val="000000" w:themeColor="text1"/>
          <w:sz w:val="24"/>
          <w:szCs w:val="24"/>
          <w:lang w:val="en-US" w:eastAsia="zh-CN"/>
          <w14:textFill>
            <w14:solidFill>
              <w14:schemeClr w14:val="tx1"/>
            </w14:solidFill>
          </w14:textFill>
        </w:rPr>
        <w:t>按</w:t>
      </w:r>
      <w:r>
        <w:rPr>
          <w:rFonts w:hint="eastAsia" w:eastAsia="宋体" w:cs="Times New Roman"/>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eastAsia="zh-CN"/>
          <w14:textFill>
            <w14:solidFill>
              <w14:schemeClr w14:val="tx1"/>
            </w14:solidFill>
          </w14:textFill>
        </w:rPr>
        <w:t>综合</w:t>
      </w:r>
      <w:r>
        <w:rPr>
          <w:rFonts w:hint="default" w:ascii="Times New Roman" w:hAnsi="Times New Roman" w:eastAsia="宋体" w:cs="Times New Roman"/>
          <w:color w:val="000000" w:themeColor="text1"/>
          <w:sz w:val="24"/>
          <w:szCs w:val="24"/>
          <w:lang w:eastAsia="zh-CN"/>
          <w14:textFill>
            <w14:solidFill>
              <w14:schemeClr w14:val="tx1"/>
            </w14:solidFill>
          </w14:textFill>
        </w:rPr>
        <w:t>治理方案</w:t>
      </w:r>
      <w:r>
        <w:rPr>
          <w:rFonts w:hint="eastAsia" w:eastAsia="宋体" w:cs="Times New Roman"/>
          <w:color w:val="000000" w:themeColor="text1"/>
          <w:sz w:val="24"/>
          <w:szCs w:val="24"/>
          <w:lang w:val="en-US" w:eastAsia="zh-CN"/>
          <w14:textFill>
            <w14:solidFill>
              <w14:schemeClr w14:val="tx1"/>
            </w14:solidFill>
          </w14:textFill>
        </w:rPr>
        <w:t>》及《2023年度治理计划书》</w:t>
      </w:r>
      <w:r>
        <w:rPr>
          <w:rFonts w:hint="eastAsia" w:ascii="Times New Roman" w:cs="Times New Roman"/>
          <w:color w:val="000000" w:themeColor="text1"/>
          <w:sz w:val="24"/>
          <w:szCs w:val="24"/>
          <w:lang w:val="en-US" w:eastAsia="zh-CN"/>
          <w14:textFill>
            <w14:solidFill>
              <w14:schemeClr w14:val="tx1"/>
            </w14:solidFill>
          </w14:textFill>
        </w:rPr>
        <w:t>设计</w:t>
      </w:r>
      <w:r>
        <w:rPr>
          <w:rFonts w:hint="eastAsia" w:cs="Times New Roman"/>
          <w:color w:val="000000" w:themeColor="text1"/>
          <w:sz w:val="24"/>
          <w:szCs w:val="24"/>
          <w:lang w:val="en-US" w:eastAsia="zh-CN"/>
          <w14:textFill>
            <w14:solidFill>
              <w14:schemeClr w14:val="tx1"/>
            </w14:solidFill>
          </w14:textFill>
        </w:rPr>
        <w:t>治理措施</w:t>
      </w:r>
      <w:r>
        <w:rPr>
          <w:rFonts w:hint="eastAsia" w:ascii="Times New Roman" w:hAnsi="Times New Roman" w:cs="Times New Roman"/>
          <w:color w:val="000000" w:themeColor="text1"/>
          <w:sz w:val="24"/>
          <w:szCs w:val="24"/>
          <w:lang w:val="en-US" w:eastAsia="zh-CN"/>
          <w14:textFill>
            <w14:solidFill>
              <w14:schemeClr w14:val="tx1"/>
            </w14:solidFill>
          </w14:textFill>
        </w:rPr>
        <w:t>进行完善治理，对植被成活率不高的区域进行补种补植。</w:t>
      </w:r>
      <w:r>
        <w:rPr>
          <w:rFonts w:hint="eastAsia" w:cs="Times New Roman"/>
          <w:color w:val="000000" w:themeColor="text1"/>
          <w:sz w:val="24"/>
          <w:szCs w:val="24"/>
          <w:lang w:val="en-US" w:eastAsia="zh-CN"/>
          <w14:textFill>
            <w14:solidFill>
              <w14:schemeClr w14:val="tx1"/>
            </w14:solidFill>
          </w14:textFill>
        </w:rPr>
        <w:t>本年度</w:t>
      </w:r>
      <w:r>
        <w:rPr>
          <w:rFonts w:hint="default" w:ascii="Times New Roman" w:hAnsi="Times New Roman" w:cs="Times New Roman"/>
          <w:bCs/>
          <w:color w:val="000000" w:themeColor="text1"/>
          <w:sz w:val="24"/>
          <w:lang w:val="en-US" w:eastAsia="zh-CN"/>
          <w14:textFill>
            <w14:solidFill>
              <w14:schemeClr w14:val="tx1"/>
            </w14:solidFill>
          </w14:textFill>
        </w:rPr>
        <w:t>主要措施</w:t>
      </w:r>
      <w:r>
        <w:rPr>
          <w:rFonts w:hint="eastAsia" w:cs="Times New Roman"/>
          <w:bCs/>
          <w:color w:val="000000" w:themeColor="text1"/>
          <w:sz w:val="24"/>
          <w:lang w:val="en-US" w:eastAsia="zh-CN"/>
          <w14:textFill>
            <w14:solidFill>
              <w14:schemeClr w14:val="tx1"/>
            </w14:solidFill>
          </w14:textFill>
        </w:rPr>
        <w:t>及</w:t>
      </w:r>
      <w:r>
        <w:rPr>
          <w:rFonts w:hint="eastAsia" w:cs="Times New Roman"/>
          <w:color w:val="000000" w:themeColor="text1"/>
          <w:sz w:val="24"/>
          <w:szCs w:val="24"/>
          <w:lang w:val="en-US" w:eastAsia="zh-CN"/>
          <w14:textFill>
            <w14:solidFill>
              <w14:schemeClr w14:val="tx1"/>
            </w14:solidFill>
          </w14:textFill>
        </w:rPr>
        <w:t>具体工作量如下：</w:t>
      </w:r>
    </w:p>
    <w:p w14:paraId="69239B9A">
      <w:pPr>
        <w:adjustRightInd/>
        <w:spacing w:line="360" w:lineRule="auto"/>
        <w:ind w:firstLine="480"/>
        <w:jc w:val="left"/>
        <w:rPr>
          <w:rFonts w:hint="eastAsia" w:ascii="Times New Roman" w:hAnsi="Times New Roman" w:eastAsia="宋体" w:cs="Times New Roman"/>
          <w:bCs/>
          <w:color w:val="000000" w:themeColor="text1"/>
          <w:sz w:val="24"/>
          <w:szCs w:val="24"/>
          <w:lang w:eastAsia="zh-CN"/>
          <w14:textFill>
            <w14:solidFill>
              <w14:schemeClr w14:val="tx1"/>
            </w14:solidFill>
          </w14:textFill>
        </w:rPr>
      </w:pPr>
      <w:r>
        <w:rPr>
          <w:rFonts w:hint="eastAsia" w:ascii="Times New Roman" w:cs="Times New Roman"/>
          <w:b/>
          <w:bCs w:val="0"/>
          <w:color w:val="000000" w:themeColor="text1"/>
          <w:sz w:val="24"/>
          <w:szCs w:val="24"/>
          <w:lang w:val="en-US" w:eastAsia="zh-CN"/>
          <w14:textFill>
            <w14:solidFill>
              <w14:schemeClr w14:val="tx1"/>
            </w14:solidFill>
          </w14:textFill>
        </w:rPr>
        <w:t>1</w:t>
      </w:r>
      <w:r>
        <w:rPr>
          <w:rFonts w:hint="default" w:ascii="Times New Roman" w:hAnsi="Times New Roman" w:cs="Times New Roman"/>
          <w:b/>
          <w:bCs w:val="0"/>
          <w:color w:val="000000" w:themeColor="text1"/>
          <w:sz w:val="24"/>
          <w:szCs w:val="24"/>
          <w14:textFill>
            <w14:solidFill>
              <w14:schemeClr w14:val="tx1"/>
            </w14:solidFill>
          </w14:textFill>
        </w:rPr>
        <w:t>、</w:t>
      </w:r>
      <w:r>
        <w:rPr>
          <w:rFonts w:hint="eastAsia" w:ascii="Times New Roman" w:cs="Times New Roman"/>
          <w:b/>
          <w:bCs w:val="0"/>
          <w:color w:val="000000" w:themeColor="text1"/>
          <w:sz w:val="24"/>
          <w:szCs w:val="24"/>
          <w:lang w:eastAsia="zh-CN"/>
          <w14:textFill>
            <w14:solidFill>
              <w14:schemeClr w14:val="tx1"/>
            </w14:solidFill>
          </w14:textFill>
        </w:rPr>
        <w:t>完善前期治理区</w:t>
      </w:r>
    </w:p>
    <w:p w14:paraId="0B5AEB67">
      <w:pPr>
        <w:adjustRightInd/>
        <w:spacing w:line="360" w:lineRule="auto"/>
        <w:ind w:firstLine="480"/>
        <w:jc w:val="left"/>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完善前期治理区域包括：</w:t>
      </w:r>
      <w:r>
        <w:rPr>
          <w:rFonts w:hint="eastAsia" w:eastAsia="宋体" w:cs="Times New Roman"/>
          <w:color w:val="000000" w:themeColor="text1"/>
          <w:sz w:val="24"/>
          <w:szCs w:val="24"/>
          <w:lang w:val="en-US" w:eastAsia="zh-CN"/>
          <w14:textFill>
            <w14:solidFill>
              <w14:schemeClr w14:val="tx1"/>
            </w14:solidFill>
          </w14:textFill>
        </w:rPr>
        <w:t>料石堆1、取土场、取土场2、废石堆，合计完善治理面积为：22485m</w:t>
      </w:r>
      <w:r>
        <w:rPr>
          <w:rFonts w:hint="eastAsia" w:eastAsia="宋体" w:cs="Times New Roman"/>
          <w:color w:val="000000" w:themeColor="text1"/>
          <w:sz w:val="24"/>
          <w:szCs w:val="24"/>
          <w:vertAlign w:val="superscript"/>
          <w:lang w:val="en-US" w:eastAsia="zh-CN"/>
          <w14:textFill>
            <w14:solidFill>
              <w14:schemeClr w14:val="tx1"/>
            </w14:solidFill>
          </w14:textFill>
        </w:rPr>
        <w:t>2</w:t>
      </w:r>
      <w:r>
        <w:rPr>
          <w:rFonts w:hint="eastAsia" w:eastAsia="宋体" w:cs="Times New Roman"/>
          <w:color w:val="000000" w:themeColor="text1"/>
          <w:sz w:val="24"/>
          <w:szCs w:val="24"/>
          <w:lang w:val="en-US" w:eastAsia="zh-CN"/>
          <w14:textFill>
            <w14:solidFill>
              <w14:schemeClr w14:val="tx1"/>
            </w14:solidFill>
          </w14:textFill>
        </w:rPr>
        <w:t>。均为补种补植。</w:t>
      </w:r>
    </w:p>
    <w:p w14:paraId="0B8826B6">
      <w:pPr>
        <w:adjustRightInd/>
        <w:spacing w:line="360" w:lineRule="auto"/>
        <w:ind w:firstLine="480"/>
        <w:jc w:val="left"/>
        <w:rPr>
          <w:rFonts w:hint="default" w:ascii="Times New Roman" w:hAnsi="Times New Roman"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2、本年度治理单元</w:t>
      </w:r>
    </w:p>
    <w:p w14:paraId="7080C4EF">
      <w:pPr>
        <w:adjustRightInd/>
        <w:spacing w:line="360" w:lineRule="auto"/>
        <w:ind w:firstLine="480"/>
        <w:jc w:val="left"/>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场地包括</w:t>
      </w:r>
      <w:r>
        <w:rPr>
          <w:rFonts w:hint="eastAsia" w:eastAsia="宋体" w:cs="Times New Roman"/>
          <w:color w:val="000000" w:themeColor="text1"/>
          <w:sz w:val="24"/>
          <w:szCs w:val="24"/>
          <w:lang w:val="en-US" w:eastAsia="zh-CN"/>
          <w14:textFill>
            <w14:solidFill>
              <w14:schemeClr w14:val="tx1"/>
            </w14:solidFill>
          </w14:textFill>
        </w:rPr>
        <w:t>料石堆2，治理面积为：</w:t>
      </w:r>
      <w:r>
        <w:rPr>
          <w:rFonts w:hint="eastAsia" w:ascii="Times New Roman" w:hAnsi="Times New Roman" w:eastAsia="宋体" w:cs="Times New Roman"/>
          <w:color w:val="auto"/>
          <w:sz w:val="24"/>
          <w:szCs w:val="24"/>
          <w:highlight w:val="none"/>
          <w:lang w:val="en-US" w:eastAsia="zh-CN"/>
        </w:rPr>
        <w:t>22921</w:t>
      </w:r>
      <w:r>
        <w:rPr>
          <w:rFonts w:hint="eastAsia" w:eastAsia="宋体" w:cs="Times New Roman"/>
          <w:color w:val="000000" w:themeColor="text1"/>
          <w:sz w:val="24"/>
          <w:szCs w:val="24"/>
          <w:lang w:val="en-US" w:eastAsia="zh-CN"/>
          <w14:textFill>
            <w14:solidFill>
              <w14:schemeClr w14:val="tx1"/>
            </w14:solidFill>
          </w14:textFill>
        </w:rPr>
        <w:t>m</w:t>
      </w:r>
      <w:r>
        <w:rPr>
          <w:rFonts w:hint="eastAsia" w:eastAsia="宋体" w:cs="Times New Roman"/>
          <w:color w:val="000000" w:themeColor="text1"/>
          <w:sz w:val="24"/>
          <w:szCs w:val="24"/>
          <w:vertAlign w:val="superscript"/>
          <w:lang w:val="en-US" w:eastAsia="zh-CN"/>
          <w14:textFill>
            <w14:solidFill>
              <w14:schemeClr w14:val="tx1"/>
            </w14:solidFill>
          </w14:textFill>
        </w:rPr>
        <w:t>2</w:t>
      </w:r>
      <w:r>
        <w:rPr>
          <w:rFonts w:hint="eastAsia" w:eastAsia="宋体" w:cs="Times New Roman"/>
          <w:color w:val="000000" w:themeColor="text1"/>
          <w:sz w:val="24"/>
          <w:szCs w:val="24"/>
          <w:lang w:val="en-US" w:eastAsia="zh-CN"/>
          <w14:textFill>
            <w14:solidFill>
              <w14:schemeClr w14:val="tx1"/>
            </w14:solidFill>
          </w14:textFill>
        </w:rPr>
        <w:t>。</w:t>
      </w:r>
    </w:p>
    <w:p w14:paraId="722E64AC">
      <w:pPr>
        <w:adjustRightInd/>
        <w:spacing w:line="360" w:lineRule="auto"/>
        <w:ind w:firstLine="480"/>
        <w:jc w:val="lef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eastAsia="宋体" w:cs="Times New Roman"/>
          <w:color w:val="000000" w:themeColor="text1"/>
          <w:sz w:val="24"/>
          <w:szCs w:val="24"/>
          <w:lang w:val="en-US" w:eastAsia="zh-CN"/>
          <w14:textFill>
            <w14:solidFill>
              <w14:schemeClr w14:val="tx1"/>
            </w14:solidFill>
          </w14:textFill>
        </w:rPr>
        <w:t>料石堆2</w:t>
      </w:r>
      <w:r>
        <w:rPr>
          <w:rFonts w:hint="default" w:ascii="Times New Roman" w:hAnsi="Times New Roman" w:eastAsia="宋体" w:cs="Times New Roman"/>
          <w:b w:val="0"/>
          <w:bCs/>
          <w:color w:val="000000" w:themeColor="text1"/>
          <w:sz w:val="24"/>
          <w:szCs w:val="24"/>
          <w14:textFill>
            <w14:solidFill>
              <w14:schemeClr w14:val="tx1"/>
            </w14:solidFill>
          </w14:textFill>
        </w:rPr>
        <w:t>：对</w:t>
      </w:r>
      <w:r>
        <w:rPr>
          <w:rFonts w:hint="eastAsia" w:eastAsia="宋体" w:cs="Times New Roman"/>
          <w:color w:val="000000" w:themeColor="text1"/>
          <w:sz w:val="24"/>
          <w:szCs w:val="24"/>
          <w:lang w:val="en-US" w:eastAsia="zh-CN"/>
          <w14:textFill>
            <w14:solidFill>
              <w14:schemeClr w14:val="tx1"/>
            </w14:solidFill>
          </w14:textFill>
        </w:rPr>
        <w:t>料石堆2</w:t>
      </w:r>
      <w:r>
        <w:rPr>
          <w:rFonts w:hint="default" w:ascii="Times New Roman" w:hAnsi="Times New Roman" w:eastAsia="宋体" w:cs="Times New Roman"/>
          <w:b w:val="0"/>
          <w:bCs/>
          <w:color w:val="000000" w:themeColor="text1"/>
          <w:sz w:val="24"/>
          <w:szCs w:val="24"/>
          <w14:textFill>
            <w14:solidFill>
              <w14:schemeClr w14:val="tx1"/>
            </w14:solidFill>
          </w14:textFill>
        </w:rPr>
        <w:t>进行</w:t>
      </w:r>
      <w:r>
        <w:rPr>
          <w:rFonts w:hint="eastAsia" w:eastAsia="宋体" w:cs="Times New Roman"/>
          <w:b w:val="0"/>
          <w:bCs/>
          <w:color w:val="000000" w:themeColor="text1"/>
          <w:sz w:val="24"/>
          <w:szCs w:val="24"/>
          <w:lang w:val="en-US" w:eastAsia="zh-CN"/>
          <w14:textFill>
            <w14:solidFill>
              <w14:schemeClr w14:val="tx1"/>
            </w14:solidFill>
          </w14:textFill>
        </w:rPr>
        <w:t>清运（出售）</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垫坡整形</w:t>
      </w:r>
      <w:r>
        <w:rPr>
          <w:rFonts w:hint="eastAsia" w:eastAsia="宋体" w:cs="Times New Roman"/>
          <w:b w:val="0"/>
          <w:bCs/>
          <w:color w:val="000000" w:themeColor="text1"/>
          <w:sz w:val="24"/>
          <w:szCs w:val="24"/>
          <w:lang w:eastAsia="zh-CN"/>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1312m</w:t>
      </w:r>
      <w:r>
        <w:rPr>
          <w:rFonts w:hint="eastAsia"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eastAsia="宋体" w:cs="Times New Roman"/>
          <w:b w:val="0"/>
          <w:bCs/>
          <w:color w:val="000000" w:themeColor="text1"/>
          <w:sz w:val="24"/>
          <w:szCs w:val="24"/>
          <w:lang w:eastAsia="zh-CN"/>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覆土整平</w:t>
      </w:r>
      <w:r>
        <w:rPr>
          <w:rFonts w:hint="eastAsia" w:eastAsia="宋体" w:cs="Times New Roman"/>
          <w:b w:val="0"/>
          <w:bCs/>
          <w:color w:val="000000" w:themeColor="text1"/>
          <w:sz w:val="24"/>
          <w:szCs w:val="24"/>
          <w:lang w:eastAsia="zh-CN"/>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6876m</w:t>
      </w:r>
      <w:r>
        <w:rPr>
          <w:rFonts w:hint="eastAsia" w:eastAsia="宋体" w:cs="Times New Roman"/>
          <w:b w:val="0"/>
          <w:bCs/>
          <w:color w:val="000000" w:themeColor="text1"/>
          <w:sz w:val="24"/>
          <w:szCs w:val="24"/>
          <w:vertAlign w:val="superscript"/>
          <w:lang w:val="en-US" w:eastAsia="zh-CN"/>
          <w14:textFill>
            <w14:solidFill>
              <w14:schemeClr w14:val="tx1"/>
            </w14:solidFill>
          </w14:textFill>
        </w:rPr>
        <w:t>3</w:t>
      </w:r>
      <w:r>
        <w:rPr>
          <w:rFonts w:hint="eastAsia"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w:t>
      </w:r>
      <w:r>
        <w:rPr>
          <w:rFonts w:hint="eastAsia" w:eastAsia="宋体" w:cs="Times New Roman"/>
          <w:b w:val="0"/>
          <w:bCs/>
          <w:color w:val="000000" w:themeColor="text1"/>
          <w:sz w:val="24"/>
          <w:szCs w:val="24"/>
          <w:lang w:val="en-US" w:eastAsia="zh-CN"/>
          <w14:textFill>
            <w14:solidFill>
              <w14:schemeClr w14:val="tx1"/>
            </w14:solidFill>
          </w14:textFill>
        </w:rPr>
        <w:t>撒播种草（22921m</w:t>
      </w:r>
      <w:r>
        <w:rPr>
          <w:rFonts w:hint="eastAsia" w:eastAsia="宋体" w:cs="Times New Roman"/>
          <w:b w:val="0"/>
          <w:bCs/>
          <w:color w:val="000000" w:themeColor="text1"/>
          <w:sz w:val="24"/>
          <w:szCs w:val="24"/>
          <w:vertAlign w:val="superscript"/>
          <w:lang w:val="en-US" w:eastAsia="zh-CN"/>
          <w14:textFill>
            <w14:solidFill>
              <w14:schemeClr w14:val="tx1"/>
            </w14:solidFill>
          </w14:textFill>
        </w:rPr>
        <w:t>2</w:t>
      </w:r>
      <w:r>
        <w:rPr>
          <w:rFonts w:hint="eastAsia" w:eastAsia="宋体" w:cs="Times New Roman"/>
          <w:b w:val="0"/>
          <w:bCs/>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14:textFill>
            <w14:solidFill>
              <w14:schemeClr w14:val="tx1"/>
            </w14:solidFill>
          </w14:textFill>
        </w:rPr>
        <w:t>。</w:t>
      </w:r>
    </w:p>
    <w:p w14:paraId="5E86B3FE">
      <w:pPr>
        <w:rPr>
          <w:rFonts w:hint="eastAsia" w:ascii="黑体" w:hAnsi="黑体" w:eastAsia="黑体" w:cs="黑体"/>
          <w:color w:val="FF0000"/>
          <w:sz w:val="24"/>
          <w:szCs w:val="24"/>
          <w:lang w:val="en-US" w:eastAsia="zh-CN"/>
        </w:rPr>
      </w:pPr>
      <w:r>
        <w:rPr>
          <w:rFonts w:hint="eastAsia" w:ascii="黑体" w:hAnsi="黑体" w:eastAsia="黑体" w:cs="黑体"/>
          <w:color w:val="FF0000"/>
          <w:sz w:val="24"/>
          <w:szCs w:val="24"/>
          <w:lang w:val="en-US" w:eastAsia="zh-CN"/>
        </w:rPr>
        <w:br w:type="page"/>
      </w:r>
    </w:p>
    <w:p w14:paraId="5980FB25">
      <w:pPr>
        <w:adjustRightInd/>
        <w:spacing w:line="360" w:lineRule="auto"/>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表5-1  治理措施及工程量统计表</w:t>
      </w:r>
    </w:p>
    <w:tbl>
      <w:tblPr>
        <w:tblStyle w:val="10"/>
        <w:tblW w:w="4942" w:type="pct"/>
        <w:jc w:val="center"/>
        <w:tblLayout w:type="fixed"/>
        <w:tblCellMar>
          <w:top w:w="0" w:type="dxa"/>
          <w:left w:w="108" w:type="dxa"/>
          <w:bottom w:w="0" w:type="dxa"/>
          <w:right w:w="108" w:type="dxa"/>
        </w:tblCellMar>
      </w:tblPr>
      <w:tblGrid>
        <w:gridCol w:w="1535"/>
        <w:gridCol w:w="1275"/>
        <w:gridCol w:w="1871"/>
        <w:gridCol w:w="1871"/>
        <w:gridCol w:w="1872"/>
      </w:tblGrid>
      <w:tr w14:paraId="2DF1DBE4">
        <w:tblPrEx>
          <w:tblCellMar>
            <w:top w:w="0" w:type="dxa"/>
            <w:left w:w="108" w:type="dxa"/>
            <w:bottom w:w="0" w:type="dxa"/>
            <w:right w:w="108" w:type="dxa"/>
          </w:tblCellMar>
        </w:tblPrEx>
        <w:trPr>
          <w:trHeight w:val="23" w:hRule="atLeast"/>
          <w:tblHeader/>
          <w:jc w:val="center"/>
        </w:trPr>
        <w:tc>
          <w:tcPr>
            <w:tcW w:w="911" w:type="pct"/>
            <w:vMerge w:val="restart"/>
            <w:tcBorders>
              <w:top w:val="single" w:color="auto" w:sz="4" w:space="0"/>
              <w:left w:val="single" w:color="auto" w:sz="4" w:space="0"/>
              <w:bottom w:val="single" w:color="000000" w:sz="4" w:space="0"/>
              <w:right w:val="single" w:color="auto" w:sz="4" w:space="0"/>
            </w:tcBorders>
            <w:noWrap/>
            <w:vAlign w:val="center"/>
          </w:tcPr>
          <w:p w14:paraId="65BCD338">
            <w:pPr>
              <w:spacing w:after="0" w:line="240" w:lineRule="auto"/>
              <w:jc w:val="center"/>
              <w:rPr>
                <w:rFonts w:hint="default" w:ascii="Times New Roman" w:hAnsi="Times New Roman" w:eastAsia="宋体" w:cs="Times New Roman"/>
                <w:color w:val="auto"/>
                <w:sz w:val="21"/>
                <w:szCs w:val="21"/>
              </w:rPr>
            </w:pPr>
            <w:bookmarkStart w:id="27" w:name="_Toc16419"/>
            <w:bookmarkStart w:id="28" w:name="_Toc16959"/>
            <w:r>
              <w:rPr>
                <w:rFonts w:hint="default" w:ascii="Times New Roman" w:hAnsi="Times New Roman" w:eastAsia="宋体" w:cs="Times New Roman"/>
                <w:color w:val="auto"/>
                <w:sz w:val="21"/>
                <w:szCs w:val="21"/>
              </w:rPr>
              <w:t>场地名称</w:t>
            </w:r>
          </w:p>
        </w:tc>
        <w:tc>
          <w:tcPr>
            <w:tcW w:w="756" w:type="pct"/>
            <w:vMerge w:val="restart"/>
            <w:tcBorders>
              <w:top w:val="single" w:color="auto" w:sz="4" w:space="0"/>
              <w:left w:val="single" w:color="auto" w:sz="4" w:space="0"/>
              <w:bottom w:val="single" w:color="000000" w:sz="4" w:space="0"/>
              <w:right w:val="single" w:color="auto" w:sz="4" w:space="0"/>
            </w:tcBorders>
            <w:noWrap/>
            <w:vAlign w:val="center"/>
          </w:tcPr>
          <w:p w14:paraId="728D3C33">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面积</w:t>
            </w:r>
          </w:p>
        </w:tc>
        <w:tc>
          <w:tcPr>
            <w:tcW w:w="3332" w:type="pct"/>
            <w:gridSpan w:val="3"/>
            <w:tcBorders>
              <w:top w:val="single" w:color="auto" w:sz="4" w:space="0"/>
              <w:left w:val="nil"/>
              <w:bottom w:val="single" w:color="auto" w:sz="4" w:space="0"/>
              <w:right w:val="single" w:color="auto" w:sz="4" w:space="0"/>
            </w:tcBorders>
            <w:noWrap w:val="0"/>
            <w:vAlign w:val="center"/>
          </w:tcPr>
          <w:p w14:paraId="697F6775">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治理措施及工程量</w:t>
            </w:r>
          </w:p>
        </w:tc>
      </w:tr>
      <w:tr w14:paraId="2D04ECC6">
        <w:tblPrEx>
          <w:tblCellMar>
            <w:top w:w="0" w:type="dxa"/>
            <w:left w:w="108" w:type="dxa"/>
            <w:bottom w:w="0" w:type="dxa"/>
            <w:right w:w="108" w:type="dxa"/>
          </w:tblCellMar>
        </w:tblPrEx>
        <w:trPr>
          <w:trHeight w:val="23" w:hRule="atLeast"/>
          <w:tblHeader/>
          <w:jc w:val="center"/>
        </w:trPr>
        <w:tc>
          <w:tcPr>
            <w:tcW w:w="911" w:type="pct"/>
            <w:vMerge w:val="continue"/>
            <w:tcBorders>
              <w:top w:val="single" w:color="auto" w:sz="4" w:space="0"/>
              <w:left w:val="single" w:color="auto" w:sz="4" w:space="0"/>
              <w:bottom w:val="single" w:color="000000" w:sz="4" w:space="0"/>
              <w:right w:val="single" w:color="auto" w:sz="4" w:space="0"/>
            </w:tcBorders>
            <w:noWrap w:val="0"/>
            <w:vAlign w:val="center"/>
          </w:tcPr>
          <w:p w14:paraId="12C679CF">
            <w:pPr>
              <w:spacing w:after="0" w:line="240" w:lineRule="auto"/>
              <w:jc w:val="center"/>
              <w:rPr>
                <w:rFonts w:hint="default" w:ascii="Times New Roman" w:hAnsi="Times New Roman" w:eastAsia="宋体" w:cs="Times New Roman"/>
                <w:color w:val="auto"/>
                <w:sz w:val="21"/>
                <w:szCs w:val="21"/>
              </w:rPr>
            </w:pPr>
          </w:p>
        </w:tc>
        <w:tc>
          <w:tcPr>
            <w:tcW w:w="756" w:type="pct"/>
            <w:vMerge w:val="continue"/>
            <w:tcBorders>
              <w:top w:val="single" w:color="auto" w:sz="4" w:space="0"/>
              <w:left w:val="single" w:color="auto" w:sz="4" w:space="0"/>
              <w:bottom w:val="single" w:color="000000" w:sz="4" w:space="0"/>
              <w:right w:val="single" w:color="auto" w:sz="4" w:space="0"/>
            </w:tcBorders>
            <w:noWrap w:val="0"/>
            <w:vAlign w:val="center"/>
          </w:tcPr>
          <w:p w14:paraId="552E2886">
            <w:pPr>
              <w:spacing w:after="0" w:line="240" w:lineRule="auto"/>
              <w:jc w:val="center"/>
              <w:rPr>
                <w:rFonts w:hint="default" w:ascii="Times New Roman" w:hAnsi="Times New Roman" w:eastAsia="宋体" w:cs="Times New Roman"/>
                <w:color w:val="auto"/>
                <w:sz w:val="21"/>
                <w:szCs w:val="21"/>
              </w:rPr>
            </w:pPr>
          </w:p>
        </w:tc>
        <w:tc>
          <w:tcPr>
            <w:tcW w:w="1110" w:type="pct"/>
            <w:tcBorders>
              <w:top w:val="nil"/>
              <w:left w:val="nil"/>
              <w:bottom w:val="single" w:color="auto" w:sz="4" w:space="0"/>
              <w:right w:val="single" w:color="auto" w:sz="4" w:space="0"/>
            </w:tcBorders>
            <w:noWrap/>
            <w:vAlign w:val="center"/>
          </w:tcPr>
          <w:p w14:paraId="300D3965">
            <w:pPr>
              <w:spacing w:after="0" w:line="240" w:lineRule="auto"/>
              <w:jc w:val="center"/>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垫坡</w:t>
            </w:r>
          </w:p>
        </w:tc>
        <w:tc>
          <w:tcPr>
            <w:tcW w:w="1110" w:type="pct"/>
            <w:tcBorders>
              <w:top w:val="nil"/>
              <w:left w:val="single" w:color="auto" w:sz="4" w:space="0"/>
              <w:bottom w:val="single" w:color="auto" w:sz="4" w:space="0"/>
              <w:right w:val="single" w:color="auto" w:sz="4" w:space="0"/>
            </w:tcBorders>
            <w:noWrap/>
            <w:vAlign w:val="center"/>
          </w:tcPr>
          <w:p w14:paraId="6F69E9CA">
            <w:pPr>
              <w:spacing w:after="0"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覆土</w:t>
            </w:r>
            <w:r>
              <w:rPr>
                <w:rFonts w:hint="eastAsia" w:eastAsia="宋体" w:cs="Times New Roman"/>
                <w:color w:val="auto"/>
                <w:sz w:val="21"/>
                <w:szCs w:val="21"/>
                <w:lang w:val="en-US" w:eastAsia="zh-CN"/>
              </w:rPr>
              <w:t>整平</w:t>
            </w:r>
          </w:p>
        </w:tc>
        <w:tc>
          <w:tcPr>
            <w:tcW w:w="1111" w:type="pct"/>
            <w:tcBorders>
              <w:top w:val="nil"/>
              <w:left w:val="single" w:color="auto" w:sz="4" w:space="0"/>
              <w:bottom w:val="single" w:color="auto" w:sz="4" w:space="0"/>
              <w:right w:val="single" w:color="auto" w:sz="4" w:space="0"/>
            </w:tcBorders>
            <w:noWrap/>
            <w:vAlign w:val="center"/>
          </w:tcPr>
          <w:p w14:paraId="128E6D9A">
            <w:pPr>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撒播种草</w:t>
            </w:r>
          </w:p>
        </w:tc>
      </w:tr>
      <w:tr w14:paraId="315170DD">
        <w:tblPrEx>
          <w:tblCellMar>
            <w:top w:w="0" w:type="dxa"/>
            <w:left w:w="108" w:type="dxa"/>
            <w:bottom w:w="0" w:type="dxa"/>
            <w:right w:w="108" w:type="dxa"/>
          </w:tblCellMar>
        </w:tblPrEx>
        <w:trPr>
          <w:trHeight w:val="23" w:hRule="atLeast"/>
          <w:tblHeader/>
          <w:jc w:val="center"/>
        </w:trPr>
        <w:tc>
          <w:tcPr>
            <w:tcW w:w="911" w:type="pct"/>
            <w:vMerge w:val="continue"/>
            <w:tcBorders>
              <w:top w:val="single" w:color="auto" w:sz="4" w:space="0"/>
              <w:left w:val="single" w:color="auto" w:sz="4" w:space="0"/>
              <w:bottom w:val="single" w:color="000000" w:sz="4" w:space="0"/>
              <w:right w:val="single" w:color="auto" w:sz="4" w:space="0"/>
            </w:tcBorders>
            <w:noWrap w:val="0"/>
            <w:vAlign w:val="center"/>
          </w:tcPr>
          <w:p w14:paraId="360F04C8">
            <w:pPr>
              <w:spacing w:after="0" w:line="240" w:lineRule="auto"/>
              <w:jc w:val="center"/>
              <w:rPr>
                <w:rFonts w:hint="default" w:ascii="Times New Roman" w:hAnsi="Times New Roman" w:eastAsia="宋体" w:cs="Times New Roman"/>
                <w:color w:val="auto"/>
                <w:sz w:val="21"/>
                <w:szCs w:val="21"/>
              </w:rPr>
            </w:pPr>
          </w:p>
        </w:tc>
        <w:tc>
          <w:tcPr>
            <w:tcW w:w="756" w:type="pct"/>
            <w:tcBorders>
              <w:top w:val="nil"/>
              <w:left w:val="nil"/>
              <w:bottom w:val="single" w:color="auto" w:sz="4" w:space="0"/>
              <w:right w:val="single" w:color="auto" w:sz="4" w:space="0"/>
            </w:tcBorders>
            <w:noWrap/>
            <w:vAlign w:val="center"/>
          </w:tcPr>
          <w:p w14:paraId="39AC415C">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1110" w:type="pct"/>
            <w:tcBorders>
              <w:top w:val="nil"/>
              <w:left w:val="nil"/>
              <w:bottom w:val="single" w:color="auto" w:sz="4" w:space="0"/>
              <w:right w:val="single" w:color="auto" w:sz="4" w:space="0"/>
            </w:tcBorders>
            <w:noWrap/>
            <w:vAlign w:val="center"/>
          </w:tcPr>
          <w:p w14:paraId="2F8FCD38">
            <w:pPr>
              <w:spacing w:after="0" w:line="240" w:lineRule="auto"/>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110" w:type="pct"/>
            <w:tcBorders>
              <w:top w:val="nil"/>
              <w:left w:val="single" w:color="auto" w:sz="4" w:space="0"/>
              <w:bottom w:val="single" w:color="auto" w:sz="4" w:space="0"/>
              <w:right w:val="single" w:color="auto" w:sz="4" w:space="0"/>
            </w:tcBorders>
            <w:noWrap/>
            <w:vAlign w:val="center"/>
          </w:tcPr>
          <w:p w14:paraId="59853A2D">
            <w:pPr>
              <w:spacing w:after="0" w:line="240" w:lineRule="auto"/>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p>
        </w:tc>
        <w:tc>
          <w:tcPr>
            <w:tcW w:w="1111" w:type="pct"/>
            <w:tcBorders>
              <w:top w:val="nil"/>
              <w:left w:val="single" w:color="auto" w:sz="4" w:space="0"/>
              <w:bottom w:val="single" w:color="auto" w:sz="4" w:space="0"/>
              <w:right w:val="single" w:color="auto" w:sz="4" w:space="0"/>
            </w:tcBorders>
            <w:noWrap/>
            <w:vAlign w:val="center"/>
          </w:tcPr>
          <w:p w14:paraId="170E3189">
            <w:pPr>
              <w:spacing w:after="0" w:line="240" w:lineRule="auto"/>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2</w:t>
            </w:r>
          </w:p>
        </w:tc>
      </w:tr>
      <w:tr w14:paraId="201BAB09">
        <w:tblPrEx>
          <w:tblCellMar>
            <w:top w:w="0" w:type="dxa"/>
            <w:left w:w="108" w:type="dxa"/>
            <w:bottom w:w="0" w:type="dxa"/>
            <w:right w:w="108" w:type="dxa"/>
          </w:tblCellMar>
        </w:tblPrEx>
        <w:trPr>
          <w:trHeight w:val="23" w:hRule="atLeast"/>
          <w:jc w:val="center"/>
        </w:trPr>
        <w:tc>
          <w:tcPr>
            <w:tcW w:w="911" w:type="pct"/>
            <w:tcBorders>
              <w:top w:val="nil"/>
              <w:left w:val="single" w:color="auto" w:sz="4" w:space="0"/>
              <w:bottom w:val="single" w:color="auto" w:sz="4" w:space="0"/>
              <w:right w:val="single" w:color="auto" w:sz="4" w:space="0"/>
            </w:tcBorders>
            <w:noWrap/>
            <w:vAlign w:val="center"/>
          </w:tcPr>
          <w:p w14:paraId="5A9734D4">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eastAsia="宋体" w:cs="Times New Roman"/>
                <w:color w:val="auto"/>
                <w:kern w:val="0"/>
                <w:sz w:val="21"/>
                <w:szCs w:val="21"/>
                <w:lang w:val="en-US" w:eastAsia="zh-CN"/>
              </w:rPr>
              <w:t>料石堆2</w:t>
            </w:r>
          </w:p>
        </w:tc>
        <w:tc>
          <w:tcPr>
            <w:tcW w:w="756" w:type="pct"/>
            <w:tcBorders>
              <w:top w:val="nil"/>
              <w:left w:val="nil"/>
              <w:bottom w:val="single" w:color="auto" w:sz="4" w:space="0"/>
              <w:right w:val="single" w:color="auto" w:sz="4" w:space="0"/>
            </w:tcBorders>
            <w:noWrap/>
            <w:vAlign w:val="center"/>
          </w:tcPr>
          <w:p w14:paraId="55A98EF1">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eastAsia" w:eastAsia="宋体" w:cs="Times New Roman"/>
                <w:color w:val="auto"/>
                <w:kern w:val="0"/>
                <w:sz w:val="21"/>
                <w:szCs w:val="21"/>
                <w:lang w:val="en-US" w:eastAsia="zh-CN"/>
              </w:rPr>
              <w:t>22921</w:t>
            </w:r>
          </w:p>
        </w:tc>
        <w:tc>
          <w:tcPr>
            <w:tcW w:w="1110" w:type="pct"/>
            <w:tcBorders>
              <w:top w:val="nil"/>
              <w:left w:val="nil"/>
              <w:bottom w:val="single" w:color="auto" w:sz="4" w:space="0"/>
              <w:right w:val="single" w:color="auto" w:sz="4" w:space="0"/>
            </w:tcBorders>
            <w:noWrap/>
            <w:vAlign w:val="center"/>
          </w:tcPr>
          <w:p w14:paraId="07B4B7F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1312</w:t>
            </w:r>
          </w:p>
        </w:tc>
        <w:tc>
          <w:tcPr>
            <w:tcW w:w="1110" w:type="pct"/>
            <w:tcBorders>
              <w:top w:val="nil"/>
              <w:left w:val="single" w:color="auto" w:sz="4" w:space="0"/>
              <w:bottom w:val="single" w:color="auto" w:sz="4" w:space="0"/>
              <w:right w:val="single" w:color="auto" w:sz="4" w:space="0"/>
            </w:tcBorders>
            <w:noWrap/>
            <w:vAlign w:val="center"/>
          </w:tcPr>
          <w:p w14:paraId="64A1952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6876</w:t>
            </w:r>
          </w:p>
        </w:tc>
        <w:tc>
          <w:tcPr>
            <w:tcW w:w="1111" w:type="pct"/>
            <w:tcBorders>
              <w:top w:val="nil"/>
              <w:left w:val="single" w:color="auto" w:sz="4" w:space="0"/>
              <w:bottom w:val="single" w:color="auto" w:sz="4" w:space="0"/>
              <w:right w:val="single" w:color="auto" w:sz="4" w:space="0"/>
            </w:tcBorders>
            <w:noWrap/>
            <w:vAlign w:val="center"/>
          </w:tcPr>
          <w:p w14:paraId="77B5B58D">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22921</w:t>
            </w:r>
          </w:p>
        </w:tc>
      </w:tr>
      <w:tr w14:paraId="5E716E63">
        <w:tblPrEx>
          <w:tblCellMar>
            <w:top w:w="0" w:type="dxa"/>
            <w:left w:w="108" w:type="dxa"/>
            <w:bottom w:w="0" w:type="dxa"/>
            <w:right w:w="108" w:type="dxa"/>
          </w:tblCellMar>
        </w:tblPrEx>
        <w:trPr>
          <w:trHeight w:val="23" w:hRule="atLeast"/>
          <w:jc w:val="center"/>
        </w:trPr>
        <w:tc>
          <w:tcPr>
            <w:tcW w:w="911" w:type="pct"/>
            <w:tcBorders>
              <w:top w:val="single" w:color="auto" w:sz="4" w:space="0"/>
              <w:left w:val="single" w:color="auto" w:sz="4" w:space="0"/>
              <w:bottom w:val="single" w:color="auto" w:sz="4" w:space="0"/>
              <w:right w:val="single" w:color="auto" w:sz="4" w:space="0"/>
            </w:tcBorders>
            <w:noWrap/>
            <w:vAlign w:val="center"/>
          </w:tcPr>
          <w:p w14:paraId="49EFE282">
            <w:pPr>
              <w:spacing w:after="0" w:line="240" w:lineRule="auto"/>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合计</w:t>
            </w:r>
          </w:p>
        </w:tc>
        <w:tc>
          <w:tcPr>
            <w:tcW w:w="756" w:type="pct"/>
            <w:tcBorders>
              <w:top w:val="single" w:color="auto" w:sz="4" w:space="0"/>
              <w:left w:val="single" w:color="auto" w:sz="4" w:space="0"/>
              <w:bottom w:val="single" w:color="auto" w:sz="4" w:space="0"/>
              <w:right w:val="single" w:color="auto" w:sz="4" w:space="0"/>
            </w:tcBorders>
            <w:noWrap/>
            <w:vAlign w:val="center"/>
          </w:tcPr>
          <w:p w14:paraId="416B292A">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22921</w:t>
            </w:r>
          </w:p>
        </w:tc>
        <w:tc>
          <w:tcPr>
            <w:tcW w:w="1110" w:type="pct"/>
            <w:tcBorders>
              <w:top w:val="single" w:color="auto" w:sz="4" w:space="0"/>
              <w:left w:val="single" w:color="auto" w:sz="4" w:space="0"/>
              <w:bottom w:val="single" w:color="auto" w:sz="4" w:space="0"/>
              <w:right w:val="single" w:color="auto" w:sz="4" w:space="0"/>
            </w:tcBorders>
            <w:noWrap/>
            <w:vAlign w:val="center"/>
          </w:tcPr>
          <w:p w14:paraId="60A6D043">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lang w:val="en-US" w:eastAsia="zh-CN"/>
              </w:rPr>
              <w:t>1312</w:t>
            </w:r>
          </w:p>
        </w:tc>
        <w:tc>
          <w:tcPr>
            <w:tcW w:w="1110" w:type="pct"/>
            <w:tcBorders>
              <w:top w:val="single" w:color="auto" w:sz="4" w:space="0"/>
              <w:left w:val="single" w:color="auto" w:sz="4" w:space="0"/>
              <w:bottom w:val="single" w:color="auto" w:sz="4" w:space="0"/>
              <w:right w:val="single" w:color="auto" w:sz="4" w:space="0"/>
            </w:tcBorders>
            <w:noWrap/>
            <w:vAlign w:val="center"/>
          </w:tcPr>
          <w:p w14:paraId="5ABDDB98">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lang w:val="en-US" w:eastAsia="zh-CN"/>
              </w:rPr>
              <w:t>6876</w:t>
            </w:r>
          </w:p>
        </w:tc>
        <w:tc>
          <w:tcPr>
            <w:tcW w:w="1111" w:type="pct"/>
            <w:tcBorders>
              <w:top w:val="single" w:color="auto" w:sz="4" w:space="0"/>
              <w:left w:val="single" w:color="auto" w:sz="4" w:space="0"/>
              <w:bottom w:val="single" w:color="auto" w:sz="4" w:space="0"/>
              <w:right w:val="single" w:color="auto" w:sz="4" w:space="0"/>
            </w:tcBorders>
            <w:noWrap/>
            <w:vAlign w:val="center"/>
          </w:tcPr>
          <w:p w14:paraId="3F1074C7">
            <w:pPr>
              <w:keepNext w:val="0"/>
              <w:keepLines w:val="0"/>
              <w:pageBreakBefore w:val="0"/>
              <w:widowControl/>
              <w:kinsoku/>
              <w:wordWrap/>
              <w:overflowPunct/>
              <w:topLinePunct w:val="0"/>
              <w:bidi w:val="0"/>
              <w:snapToGrid/>
              <w:spacing w:after="0" w:line="240" w:lineRule="auto"/>
              <w:ind w:firstLine="0" w:firstLineChars="0"/>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lang w:val="en-US" w:eastAsia="zh-CN"/>
              </w:rPr>
              <w:t>22921</w:t>
            </w:r>
          </w:p>
        </w:tc>
      </w:tr>
    </w:tbl>
    <w:p w14:paraId="407DF9C4">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jc w:val="both"/>
        <w:textAlignment w:val="auto"/>
        <w:outlineLvl w:val="1"/>
        <w:rPr>
          <w:rFonts w:hint="default" w:ascii="Times New Roman" w:hAnsi="Times New Roman" w:eastAsia="宋体" w:cs="Times New Roman"/>
          <w:b/>
          <w:color w:val="000000" w:themeColor="text1"/>
          <w:spacing w:val="-4"/>
          <w:sz w:val="13"/>
          <w:szCs w:val="13"/>
          <w:lang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三、矿山地质环境监测工程</w:t>
      </w:r>
      <w:bookmarkEnd w:id="27"/>
      <w:bookmarkEnd w:id="28"/>
    </w:p>
    <w:p w14:paraId="432DC8D2">
      <w:pPr>
        <w:pStyle w:val="9"/>
        <w:spacing w:after="0" w:line="360" w:lineRule="auto"/>
        <w:ind w:firstLine="482" w:firstLineChars="200"/>
        <w:jc w:val="left"/>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（一）地质灾害监测</w:t>
      </w:r>
    </w:p>
    <w:p w14:paraId="3E39636C">
      <w:pPr>
        <w:pStyle w:val="9"/>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eastAsia" w:cs="Times New Roman"/>
          <w:color w:val="000000" w:themeColor="text1"/>
          <w:sz w:val="24"/>
          <w:lang w:val="en-US" w:eastAsia="zh-CN"/>
          <w14:textFill>
            <w14:solidFill>
              <w14:schemeClr w14:val="tx1"/>
            </w14:solidFill>
          </w14:textFill>
        </w:rPr>
        <w:t>1、</w:t>
      </w:r>
      <w:r>
        <w:rPr>
          <w:rFonts w:hint="default" w:ascii="Times New Roman" w:hAnsi="Times New Roman" w:cs="Times New Roman"/>
          <w:color w:val="000000" w:themeColor="text1"/>
          <w:sz w:val="24"/>
          <w14:textFill>
            <w14:solidFill>
              <w14:schemeClr w14:val="tx1"/>
            </w14:solidFill>
          </w14:textFill>
        </w:rPr>
        <w:t>监测路线的布设</w:t>
      </w:r>
    </w:p>
    <w:p w14:paraId="0D3D72D4">
      <w:pPr>
        <w:pStyle w:val="9"/>
        <w:spacing w:after="0" w:line="360" w:lineRule="auto"/>
        <w:ind w:firstLine="480" w:firstLineChars="200"/>
        <w:jc w:val="left"/>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边坡崩塌监测采用目视巡查与工程控制测量相结合，巡查中发现崩塌隐患（危岩体），再实施测量检测，移动变形监测采用仪器测量法，铺设监测点方法进行监测，监测位置随边坡向前推进。</w:t>
      </w:r>
    </w:p>
    <w:p w14:paraId="42C02FF1">
      <w:pPr>
        <w:pStyle w:val="9"/>
        <w:spacing w:after="0" w:line="360" w:lineRule="auto"/>
        <w:ind w:firstLine="480" w:firstLineChars="200"/>
        <w:jc w:val="left"/>
        <w:rPr>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按岩层及地表移动观测规程要求，对受采动影响的地表移动变形情况进行监测，采场崩塌地质灾害监测点见表5-</w:t>
      </w:r>
      <w:r>
        <w:rPr>
          <w:rFonts w:hint="eastAsia" w:cs="Times New Roman"/>
          <w:color w:val="000000" w:themeColor="text1"/>
          <w:sz w:val="24"/>
          <w:lang w:val="en-US" w:eastAsia="zh-CN"/>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w:t>
      </w:r>
    </w:p>
    <w:p w14:paraId="6A159B66">
      <w:pPr>
        <w:adjustRightInd w:val="0"/>
        <w:snapToGrid w:val="0"/>
        <w:spacing w:after="0" w:line="360" w:lineRule="auto"/>
        <w:jc w:val="center"/>
        <w:rPr>
          <w:rFonts w:hint="eastAsia" w:ascii="黑体" w:hAnsi="黑体" w:eastAsia="黑体" w:cs="黑体"/>
          <w:b w:val="0"/>
          <w:bCs w:val="0"/>
          <w:color w:val="auto"/>
          <w:sz w:val="24"/>
          <w:highlight w:val="none"/>
        </w:rPr>
      </w:pPr>
      <w:r>
        <w:rPr>
          <w:rFonts w:hint="eastAsia" w:ascii="黑体" w:hAnsi="黑体" w:eastAsia="黑体" w:cs="黑体"/>
          <w:b w:val="0"/>
          <w:bCs w:val="0"/>
          <w:color w:val="auto"/>
          <w:sz w:val="24"/>
          <w:highlight w:val="none"/>
        </w:rPr>
        <w:t>表</w:t>
      </w:r>
      <w:r>
        <w:rPr>
          <w:rFonts w:hint="eastAsia" w:ascii="黑体" w:hAnsi="黑体" w:eastAsia="黑体" w:cs="黑体"/>
          <w:b w:val="0"/>
          <w:bCs w:val="0"/>
          <w:color w:val="auto"/>
          <w:sz w:val="24"/>
          <w:highlight w:val="none"/>
          <w:lang w:val="en-US" w:eastAsia="zh-CN"/>
        </w:rPr>
        <w:t>5-2</w:t>
      </w:r>
      <w:r>
        <w:rPr>
          <w:rFonts w:hint="eastAsia" w:ascii="黑体" w:hAnsi="黑体" w:eastAsia="黑体" w:cs="黑体"/>
          <w:b w:val="0"/>
          <w:bCs w:val="0"/>
          <w:color w:val="auto"/>
          <w:sz w:val="24"/>
          <w:highlight w:val="none"/>
        </w:rPr>
        <w:t xml:space="preserve">  崩塌地质灾害监测</w:t>
      </w:r>
      <w:r>
        <w:rPr>
          <w:rFonts w:hint="eastAsia" w:ascii="黑体" w:hAnsi="黑体" w:eastAsia="黑体" w:cs="黑体"/>
          <w:b w:val="0"/>
          <w:bCs w:val="0"/>
          <w:color w:val="auto"/>
          <w:sz w:val="24"/>
          <w:highlight w:val="none"/>
          <w:lang w:eastAsia="zh-CN"/>
        </w:rPr>
        <w:t>点</w:t>
      </w:r>
      <w:r>
        <w:rPr>
          <w:rFonts w:hint="eastAsia" w:ascii="黑体" w:hAnsi="黑体" w:eastAsia="黑体" w:cs="黑体"/>
          <w:b w:val="0"/>
          <w:bCs w:val="0"/>
          <w:color w:val="auto"/>
          <w:sz w:val="24"/>
          <w:highlight w:val="none"/>
        </w:rPr>
        <w:t>坐标表</w:t>
      </w:r>
    </w:p>
    <w:tbl>
      <w:tblPr>
        <w:tblStyle w:val="10"/>
        <w:tblW w:w="5000" w:type="pct"/>
        <w:jc w:val="center"/>
        <w:tblLayout w:type="fixed"/>
        <w:tblCellMar>
          <w:top w:w="0" w:type="dxa"/>
          <w:left w:w="108" w:type="dxa"/>
          <w:bottom w:w="0" w:type="dxa"/>
          <w:right w:w="108" w:type="dxa"/>
        </w:tblCellMar>
      </w:tblPr>
      <w:tblGrid>
        <w:gridCol w:w="1195"/>
        <w:gridCol w:w="840"/>
        <w:gridCol w:w="1425"/>
        <w:gridCol w:w="1425"/>
        <w:gridCol w:w="840"/>
        <w:gridCol w:w="1399"/>
        <w:gridCol w:w="1399"/>
      </w:tblGrid>
      <w:tr w14:paraId="47B94B9C">
        <w:tblPrEx>
          <w:tblCellMar>
            <w:top w:w="0" w:type="dxa"/>
            <w:left w:w="108" w:type="dxa"/>
            <w:bottom w:w="0" w:type="dxa"/>
            <w:right w:w="108" w:type="dxa"/>
          </w:tblCellMar>
        </w:tblPrEx>
        <w:trPr>
          <w:trHeight w:val="28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475138B6">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2000国家大地坐标系</w:t>
            </w:r>
          </w:p>
        </w:tc>
      </w:tr>
      <w:tr w14:paraId="1CD69709">
        <w:tblPrEx>
          <w:tblCellMar>
            <w:top w:w="0" w:type="dxa"/>
            <w:left w:w="108" w:type="dxa"/>
            <w:bottom w:w="0" w:type="dxa"/>
            <w:right w:w="108" w:type="dxa"/>
          </w:tblCellMar>
        </w:tblPrEx>
        <w:trPr>
          <w:trHeight w:val="283" w:hRule="atLeast"/>
          <w:jc w:val="center"/>
        </w:trPr>
        <w:tc>
          <w:tcPr>
            <w:tcW w:w="701" w:type="pct"/>
            <w:tcBorders>
              <w:top w:val="single" w:color="auto" w:sz="4" w:space="0"/>
              <w:left w:val="single" w:color="auto" w:sz="4" w:space="0"/>
              <w:bottom w:val="single" w:color="auto" w:sz="4" w:space="0"/>
              <w:right w:val="single" w:color="auto" w:sz="4" w:space="0"/>
            </w:tcBorders>
            <w:noWrap w:val="0"/>
            <w:vAlign w:val="center"/>
          </w:tcPr>
          <w:p w14:paraId="54B24B14">
            <w:pPr>
              <w:spacing w:after="0"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监测单元</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63A9C5E1">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编号</w:t>
            </w:r>
          </w:p>
        </w:tc>
        <w:tc>
          <w:tcPr>
            <w:tcW w:w="835" w:type="pct"/>
            <w:tcBorders>
              <w:top w:val="single" w:color="auto" w:sz="4" w:space="0"/>
              <w:left w:val="nil"/>
              <w:bottom w:val="single" w:color="auto" w:sz="4" w:space="0"/>
              <w:right w:val="single" w:color="auto" w:sz="4" w:space="0"/>
            </w:tcBorders>
            <w:noWrap w:val="0"/>
            <w:vAlign w:val="center"/>
          </w:tcPr>
          <w:p w14:paraId="2F6E053F">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835" w:type="pct"/>
            <w:tcBorders>
              <w:top w:val="single" w:color="auto" w:sz="4" w:space="0"/>
              <w:left w:val="nil"/>
              <w:bottom w:val="single" w:color="auto" w:sz="4" w:space="0"/>
              <w:right w:val="single" w:color="auto" w:sz="4" w:space="0"/>
            </w:tcBorders>
            <w:noWrap w:val="0"/>
            <w:vAlign w:val="center"/>
          </w:tcPr>
          <w:p w14:paraId="383AB952">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c>
          <w:tcPr>
            <w:tcW w:w="492" w:type="pct"/>
            <w:tcBorders>
              <w:top w:val="single" w:color="auto" w:sz="4" w:space="0"/>
              <w:left w:val="nil"/>
              <w:bottom w:val="single" w:color="auto" w:sz="4" w:space="0"/>
              <w:right w:val="single" w:color="auto" w:sz="4" w:space="0"/>
            </w:tcBorders>
            <w:noWrap w:val="0"/>
            <w:vAlign w:val="center"/>
          </w:tcPr>
          <w:p w14:paraId="5626B060">
            <w:pPr>
              <w:spacing w:after="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编号</w:t>
            </w:r>
          </w:p>
        </w:tc>
        <w:tc>
          <w:tcPr>
            <w:tcW w:w="820" w:type="pct"/>
            <w:tcBorders>
              <w:top w:val="single" w:color="auto" w:sz="4" w:space="0"/>
              <w:left w:val="nil"/>
              <w:bottom w:val="single" w:color="auto" w:sz="4" w:space="0"/>
              <w:right w:val="single" w:color="auto" w:sz="4" w:space="0"/>
            </w:tcBorders>
            <w:noWrap w:val="0"/>
            <w:vAlign w:val="center"/>
          </w:tcPr>
          <w:p w14:paraId="1892C94C">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X</w:t>
            </w:r>
          </w:p>
        </w:tc>
        <w:tc>
          <w:tcPr>
            <w:tcW w:w="820" w:type="pct"/>
            <w:tcBorders>
              <w:top w:val="single" w:color="auto" w:sz="4" w:space="0"/>
              <w:left w:val="nil"/>
              <w:bottom w:val="single" w:color="auto" w:sz="4" w:space="0"/>
              <w:right w:val="single" w:color="auto" w:sz="4" w:space="0"/>
            </w:tcBorders>
            <w:noWrap w:val="0"/>
            <w:vAlign w:val="center"/>
          </w:tcPr>
          <w:p w14:paraId="4A130491">
            <w:pPr>
              <w:pStyle w:val="9"/>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Y</w:t>
            </w:r>
          </w:p>
        </w:tc>
      </w:tr>
      <w:tr w14:paraId="5E4CD404">
        <w:tblPrEx>
          <w:tblCellMar>
            <w:top w:w="0" w:type="dxa"/>
            <w:left w:w="108" w:type="dxa"/>
            <w:bottom w:w="0" w:type="dxa"/>
            <w:right w:w="108" w:type="dxa"/>
          </w:tblCellMar>
        </w:tblPrEx>
        <w:trPr>
          <w:trHeight w:val="283" w:hRule="atLeast"/>
          <w:jc w:val="center"/>
        </w:trPr>
        <w:tc>
          <w:tcPr>
            <w:tcW w:w="701" w:type="pct"/>
            <w:vMerge w:val="restart"/>
            <w:tcBorders>
              <w:top w:val="single" w:color="auto" w:sz="4" w:space="0"/>
              <w:left w:val="single" w:color="auto" w:sz="4" w:space="0"/>
              <w:right w:val="single" w:color="auto" w:sz="4" w:space="0"/>
            </w:tcBorders>
            <w:noWrap w:val="0"/>
            <w:vAlign w:val="center"/>
          </w:tcPr>
          <w:p w14:paraId="3A8DA1B6">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露天采场</w:t>
            </w:r>
          </w:p>
          <w:p w14:paraId="124BEC9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（拟建）</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737187BA">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37F39D6">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4690826.51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9D4C74">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40423882.06</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D9BE9BD">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5AB8442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4690658.94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EDE1147">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40423762.43</w:t>
            </w:r>
          </w:p>
        </w:tc>
      </w:tr>
      <w:tr w14:paraId="4B2E7DAB">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right w:val="single" w:color="auto" w:sz="4" w:space="0"/>
            </w:tcBorders>
            <w:noWrap w:val="0"/>
            <w:vAlign w:val="center"/>
          </w:tcPr>
          <w:p w14:paraId="3B387071">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4676F495">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JC2</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1CFAEF4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4690705.91</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25600138">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40423907.60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455F2A7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JC5</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1010830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4690708.54</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48264F7A">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40423705.18</w:t>
            </w:r>
          </w:p>
        </w:tc>
      </w:tr>
      <w:tr w14:paraId="6FCE1C4A">
        <w:tblPrEx>
          <w:tblCellMar>
            <w:top w:w="0" w:type="dxa"/>
            <w:left w:w="108" w:type="dxa"/>
            <w:bottom w:w="0" w:type="dxa"/>
            <w:right w:w="108" w:type="dxa"/>
          </w:tblCellMar>
        </w:tblPrEx>
        <w:trPr>
          <w:trHeight w:val="283" w:hRule="atLeast"/>
          <w:jc w:val="center"/>
        </w:trPr>
        <w:tc>
          <w:tcPr>
            <w:tcW w:w="701" w:type="pct"/>
            <w:vMerge w:val="continue"/>
            <w:tcBorders>
              <w:left w:val="single" w:color="auto" w:sz="4" w:space="0"/>
              <w:bottom w:val="single" w:color="auto" w:sz="4" w:space="0"/>
              <w:right w:val="single" w:color="auto" w:sz="4" w:space="0"/>
            </w:tcBorders>
            <w:noWrap w:val="0"/>
            <w:vAlign w:val="center"/>
          </w:tcPr>
          <w:p w14:paraId="20141E30">
            <w:pPr>
              <w:spacing w:after="0" w:line="240" w:lineRule="auto"/>
              <w:jc w:val="center"/>
              <w:rPr>
                <w:rFonts w:hint="default" w:ascii="Times New Roman" w:hAnsi="Times New Roman" w:eastAsia="宋体" w:cs="Times New Roman"/>
                <w:color w:val="auto"/>
                <w:sz w:val="21"/>
                <w:szCs w:val="21"/>
                <w:highlight w:val="none"/>
                <w:lang w:val="en-US" w:eastAsia="zh-CN"/>
              </w:rPr>
            </w:pPr>
          </w:p>
        </w:tc>
        <w:tc>
          <w:tcPr>
            <w:tcW w:w="492" w:type="pct"/>
            <w:tcBorders>
              <w:top w:val="single" w:color="auto" w:sz="4" w:space="0"/>
              <w:left w:val="single" w:color="auto" w:sz="4" w:space="0"/>
              <w:bottom w:val="single" w:color="auto" w:sz="4" w:space="0"/>
              <w:right w:val="single" w:color="auto" w:sz="4" w:space="0"/>
            </w:tcBorders>
            <w:noWrap w:val="0"/>
            <w:vAlign w:val="center"/>
          </w:tcPr>
          <w:p w14:paraId="3864A9AA">
            <w:pPr>
              <w:spacing w:after="0" w:line="240" w:lineRule="auto"/>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JC3</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434199C">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4690620.70</w:t>
            </w:r>
          </w:p>
        </w:tc>
        <w:tc>
          <w:tcPr>
            <w:tcW w:w="835" w:type="pct"/>
            <w:tcBorders>
              <w:top w:val="single" w:color="auto" w:sz="4" w:space="0"/>
              <w:left w:val="single" w:color="auto" w:sz="4" w:space="0"/>
              <w:bottom w:val="single" w:color="auto" w:sz="4" w:space="0"/>
              <w:right w:val="single" w:color="auto" w:sz="4" w:space="0"/>
            </w:tcBorders>
            <w:noWrap w:val="0"/>
            <w:vAlign w:val="center"/>
          </w:tcPr>
          <w:p w14:paraId="4180E2E2">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40423808.80</w:t>
            </w:r>
          </w:p>
        </w:tc>
        <w:tc>
          <w:tcPr>
            <w:tcW w:w="492" w:type="pct"/>
            <w:tcBorders>
              <w:top w:val="single" w:color="auto" w:sz="4" w:space="0"/>
              <w:left w:val="single" w:color="auto" w:sz="4" w:space="0"/>
              <w:bottom w:val="single" w:color="auto" w:sz="4" w:space="0"/>
              <w:right w:val="single" w:color="auto" w:sz="4" w:space="0"/>
            </w:tcBorders>
            <w:noWrap w:val="0"/>
            <w:vAlign w:val="center"/>
          </w:tcPr>
          <w:p w14:paraId="5213E9C3">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JC6</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3F2E23E5">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4690812.31</w:t>
            </w:r>
          </w:p>
        </w:tc>
        <w:tc>
          <w:tcPr>
            <w:tcW w:w="820" w:type="pct"/>
            <w:tcBorders>
              <w:top w:val="single" w:color="auto" w:sz="4" w:space="0"/>
              <w:left w:val="single" w:color="auto" w:sz="4" w:space="0"/>
              <w:bottom w:val="single" w:color="auto" w:sz="4" w:space="0"/>
              <w:right w:val="single" w:color="auto" w:sz="4" w:space="0"/>
            </w:tcBorders>
            <w:noWrap w:val="0"/>
            <w:vAlign w:val="center"/>
          </w:tcPr>
          <w:p w14:paraId="0D367C81">
            <w:pPr>
              <w:spacing w:after="0"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40423704.76</w:t>
            </w:r>
          </w:p>
        </w:tc>
      </w:tr>
    </w:tbl>
    <w:p w14:paraId="2D9D1F7A">
      <w:pPr>
        <w:pStyle w:val="9"/>
        <w:keepNext w:val="0"/>
        <w:keepLines w:val="0"/>
        <w:pageBreakBefore w:val="0"/>
        <w:widowControl/>
        <w:kinsoku/>
        <w:wordWrap/>
        <w:overflowPunct/>
        <w:topLinePunct w:val="0"/>
        <w:autoSpaceDE/>
        <w:autoSpaceDN/>
        <w:bidi w:val="0"/>
        <w:adjustRightInd w:val="0"/>
        <w:snapToGrid w:val="0"/>
        <w:spacing w:before="157" w:beforeLines="50" w:after="0" w:line="360" w:lineRule="auto"/>
        <w:ind w:firstLine="480" w:firstLineChars="200"/>
        <w:jc w:val="left"/>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2、监测内容</w:t>
      </w:r>
    </w:p>
    <w:p w14:paraId="18A01A7D">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露天采场不稳定边坡移动、变形、崩塌情况。</w:t>
      </w:r>
    </w:p>
    <w:p w14:paraId="2732AF05">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3、监测方法</w:t>
      </w:r>
    </w:p>
    <w:p w14:paraId="1CADBCCD">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边坡崩塌监测采用目测法，移动变形监测采用仪器测量。</w:t>
      </w:r>
    </w:p>
    <w:p w14:paraId="6BCDE5FC">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4、监测频率</w:t>
      </w:r>
    </w:p>
    <w:p w14:paraId="27DC783E">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正常情况下每月监测1次；根据实际情况，在汛期、雨季，对已存在边坡变形的地段应每周监测1次，或者进行连续跟踪监测。</w:t>
      </w:r>
    </w:p>
    <w:p w14:paraId="5F2EC2ED">
      <w:pPr>
        <w:pStyle w:val="9"/>
        <w:spacing w:after="0"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5、技术要求</w:t>
      </w:r>
    </w:p>
    <w:p w14:paraId="05862923">
      <w:pPr>
        <w:pStyle w:val="9"/>
        <w:spacing w:after="0"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根据矿山实际生产情况，在开采过程中的采场边坡进行稳定性监测，用水准、全站仪、皮尺、照相等方法测量移动距离及变形大小。</w:t>
      </w:r>
    </w:p>
    <w:p w14:paraId="2678D900">
      <w:pPr>
        <w:rPr>
          <w:rFonts w:hint="eastAsia"/>
          <w:b/>
          <w:color w:val="FF0000"/>
          <w:sz w:val="24"/>
          <w:szCs w:val="24"/>
          <w:lang w:eastAsia="zh-CN"/>
        </w:rPr>
      </w:pPr>
      <w:r>
        <w:rPr>
          <w:rFonts w:hint="eastAsia"/>
          <w:b/>
          <w:color w:val="FF0000"/>
          <w:sz w:val="24"/>
          <w:szCs w:val="24"/>
          <w:lang w:eastAsia="zh-CN"/>
        </w:rPr>
        <w:br w:type="page"/>
      </w:r>
    </w:p>
    <w:p w14:paraId="1649A441">
      <w:pPr>
        <w:numPr>
          <w:ilvl w:val="0"/>
          <w:numId w:val="0"/>
        </w:numPr>
        <w:spacing w:line="360" w:lineRule="auto"/>
        <w:ind w:leftChars="0"/>
        <w:jc w:val="center"/>
        <w:outlineLvl w:val="0"/>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pPr>
      <w:bookmarkStart w:id="29" w:name="_Toc6920"/>
      <w:bookmarkStart w:id="30" w:name="_Toc8405"/>
      <w:r>
        <w:rPr>
          <w:rFonts w:hint="default" w:ascii="Times New Roman" w:hAnsi="Times New Roman" w:eastAsia="宋体" w:cs="Times New Roman"/>
          <w:b/>
          <w:bCs/>
          <w:color w:val="000000" w:themeColor="text1"/>
          <w:sz w:val="36"/>
          <w:szCs w:val="36"/>
          <w:lang w:val="en-US" w:eastAsia="zh-CN"/>
          <w14:textFill>
            <w14:solidFill>
              <w14:schemeClr w14:val="tx1"/>
            </w14:solidFill>
          </w14:textFill>
        </w:rPr>
        <w:t>第六章  经费估算</w:t>
      </w:r>
      <w:bookmarkEnd w:id="29"/>
      <w:bookmarkEnd w:id="30"/>
    </w:p>
    <w:p w14:paraId="62E00206">
      <w:pPr>
        <w:numPr>
          <w:ilvl w:val="0"/>
          <w:numId w:val="0"/>
        </w:numPr>
        <w:spacing w:line="360" w:lineRule="auto"/>
        <w:jc w:val="both"/>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b/>
          <w:bCs/>
          <w:color w:val="000000" w:themeColor="text1"/>
          <w:sz w:val="32"/>
          <w:szCs w:val="32"/>
          <w:lang w:val="en-US" w:eastAsia="zh-CN"/>
          <w14:textFill>
            <w14:solidFill>
              <w14:schemeClr w14:val="tx1"/>
            </w14:solidFill>
          </w14:textFill>
        </w:rPr>
        <w:t>一、费用计算</w:t>
      </w:r>
    </w:p>
    <w:p w14:paraId="38E792BF">
      <w:pPr>
        <w:numPr>
          <w:ilvl w:val="0"/>
          <w:numId w:val="0"/>
        </w:numPr>
        <w:spacing w:line="360" w:lineRule="auto"/>
        <w:ind w:firstLine="480" w:firstLineChars="200"/>
        <w:jc w:val="both"/>
        <w:rPr>
          <w:rFonts w:hint="eastAsia" w:eastAsia="宋体"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经估算，202</w:t>
      </w:r>
      <w:r>
        <w:rPr>
          <w:rFonts w:hint="eastAsia" w:eastAsia="宋体" w:cs="Times New Roman"/>
          <w:b w:val="0"/>
          <w:bCs w:val="0"/>
          <w:color w:val="000000" w:themeColor="text1"/>
          <w:sz w:val="24"/>
          <w:szCs w:val="24"/>
          <w:lang w:val="en-US" w:eastAsia="zh-CN"/>
          <w14:textFill>
            <w14:solidFill>
              <w14:schemeClr w14:val="tx1"/>
            </w14:solidFill>
          </w14:textFill>
        </w:rPr>
        <w:t>4</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年度</w:t>
      </w:r>
      <w:r>
        <w:rPr>
          <w:rFonts w:hint="eastAsia"/>
          <w:bCs/>
          <w:color w:val="000000" w:themeColor="text1"/>
          <w:kern w:val="2"/>
          <w:sz w:val="24"/>
          <w:szCs w:val="24"/>
          <w:lang w:eastAsia="zh-CN"/>
          <w14:textFill>
            <w14:solidFill>
              <w14:schemeClr w14:val="tx1"/>
            </w14:solidFill>
          </w14:textFill>
        </w:rPr>
        <w:t>松山区夏家店乡乡约地碎石矿</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矿山地质环境治理费用为</w:t>
      </w:r>
      <w:r>
        <w:rPr>
          <w:rFonts w:hint="eastAsia" w:eastAsia="宋体" w:cs="Times New Roman"/>
          <w:b w:val="0"/>
          <w:bCs w:val="0"/>
          <w:color w:val="000000" w:themeColor="text1"/>
          <w:sz w:val="24"/>
          <w:szCs w:val="24"/>
          <w:lang w:val="en-US" w:eastAsia="zh-CN"/>
          <w14:textFill>
            <w14:solidFill>
              <w14:schemeClr w14:val="tx1"/>
            </w14:solidFill>
          </w14:textFill>
        </w:rPr>
        <w:t>3.61</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万元，其中</w:t>
      </w:r>
      <w:r>
        <w:rPr>
          <w:rFonts w:hint="eastAsia" w:eastAsia="宋体" w:cs="Times New Roman"/>
          <w:b w:val="0"/>
          <w:bCs w:val="0"/>
          <w:color w:val="000000" w:themeColor="text1"/>
          <w:sz w:val="24"/>
          <w:szCs w:val="24"/>
          <w:lang w:val="en-US" w:eastAsia="zh-CN"/>
          <w14:textFill>
            <w14:solidFill>
              <w14:schemeClr w14:val="tx1"/>
            </w14:solidFill>
          </w14:textFill>
        </w:rPr>
        <w:t>工程施工费3.33万元，监测管护费0.28万元。</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工程经费估算总额和各单项工程经费估算如下：</w:t>
      </w:r>
    </w:p>
    <w:p w14:paraId="030F60F2">
      <w:pPr>
        <w:widowControl/>
        <w:spacing w:line="360" w:lineRule="auto"/>
        <w:jc w:val="center"/>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 xml:space="preserve">6-1  </w:t>
      </w:r>
      <w:r>
        <w:rPr>
          <w:rFonts w:hint="eastAsia" w:ascii="黑体" w:hAnsi="黑体" w:eastAsia="黑体" w:cs="黑体"/>
          <w:b w:val="0"/>
          <w:bCs w:val="0"/>
          <w:color w:val="000000" w:themeColor="text1"/>
          <w:sz w:val="24"/>
          <w:szCs w:val="24"/>
          <w14:textFill>
            <w14:solidFill>
              <w14:schemeClr w14:val="tx1"/>
            </w14:solidFill>
          </w14:textFill>
        </w:rPr>
        <w:t>工程施工费预算总表</w:t>
      </w:r>
    </w:p>
    <w:tbl>
      <w:tblPr>
        <w:tblStyle w:val="10"/>
        <w:tblW w:w="4998" w:type="pct"/>
        <w:tblInd w:w="0" w:type="dxa"/>
        <w:tblLayout w:type="autofit"/>
        <w:tblCellMar>
          <w:top w:w="0" w:type="dxa"/>
          <w:left w:w="0" w:type="dxa"/>
          <w:bottom w:w="0" w:type="dxa"/>
          <w:right w:w="0" w:type="dxa"/>
        </w:tblCellMar>
      </w:tblPr>
      <w:tblGrid>
        <w:gridCol w:w="1431"/>
        <w:gridCol w:w="1749"/>
        <w:gridCol w:w="2086"/>
        <w:gridCol w:w="3061"/>
      </w:tblGrid>
      <w:tr w14:paraId="391AEBDD">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C865539">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序号</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B8CF6B">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单项名称</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4428EF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预算金额（万元）</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E11DC7A">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14:textFill>
                  <w14:solidFill>
                    <w14:schemeClr w14:val="tx1"/>
                  </w14:solidFill>
                </w14:textFill>
              </w:rPr>
            </w:pPr>
            <w:r>
              <w:rPr>
                <w:rFonts w:hint="default"/>
                <w:color w:val="000000" w:themeColor="text1"/>
                <w:sz w:val="21"/>
                <w:szCs w:val="21"/>
                <w14:textFill>
                  <w14:solidFill>
                    <w14:schemeClr w14:val="tx1"/>
                  </w14:solidFill>
                </w14:textFill>
              </w:rPr>
              <w:t>各项费用占总费用的比例（%）</w:t>
            </w:r>
          </w:p>
        </w:tc>
      </w:tr>
      <w:tr w14:paraId="04DC9341">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239ACFB7">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3C306776">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default"/>
                <w:color w:val="000000" w:themeColor="text1"/>
                <w:sz w:val="21"/>
                <w:szCs w:val="21"/>
                <w14:textFill>
                  <w14:solidFill>
                    <w14:schemeClr w14:val="tx1"/>
                  </w14:solidFill>
                </w14:textFill>
              </w:rPr>
              <w:t>工程</w:t>
            </w:r>
            <w:r>
              <w:rPr>
                <w:rFonts w:hint="eastAsia"/>
                <w:color w:val="000000" w:themeColor="text1"/>
                <w:sz w:val="21"/>
                <w:szCs w:val="21"/>
                <w:lang w:val="en-US" w:eastAsia="zh-CN"/>
                <w14:textFill>
                  <w14:solidFill>
                    <w14:schemeClr w14:val="tx1"/>
                  </w14:solidFill>
                </w14:textFill>
              </w:rPr>
              <w:t>施工费</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69C5D2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3.33</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1846CEB">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92.24</w:t>
            </w:r>
          </w:p>
        </w:tc>
      </w:tr>
      <w:tr w14:paraId="799045D5">
        <w:tblPrEx>
          <w:tblCellMar>
            <w:top w:w="0" w:type="dxa"/>
            <w:left w:w="0" w:type="dxa"/>
            <w:bottom w:w="0" w:type="dxa"/>
            <w:right w:w="0" w:type="dxa"/>
          </w:tblCellMar>
        </w:tblPrEx>
        <w:trPr>
          <w:trHeight w:val="340" w:hRule="atLeast"/>
        </w:trPr>
        <w:tc>
          <w:tcPr>
            <w:tcW w:w="8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B2749C6">
            <w:pPr>
              <w:keepNext w:val="0"/>
              <w:keepLines w:val="0"/>
              <w:widowControl/>
              <w:suppressLineNumbers w:val="0"/>
              <w:spacing w:before="0" w:beforeAutospacing="0" w:after="0" w:afterAutospacing="0" w:line="240" w:lineRule="auto"/>
              <w:ind w:left="0" w:right="0"/>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5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6E5D58A">
            <w:pPr>
              <w:keepNext w:val="0"/>
              <w:keepLines w:val="0"/>
              <w:widowControl/>
              <w:suppressLineNumbers w:val="0"/>
              <w:spacing w:before="0" w:beforeAutospacing="0" w:after="0" w:afterAutospacing="0" w:line="240" w:lineRule="auto"/>
              <w:ind w:left="0" w:right="0"/>
              <w:jc w:val="center"/>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监测管护</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DD7B5D5">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0.28</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6BA46C36">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7.76</w:t>
            </w:r>
          </w:p>
        </w:tc>
      </w:tr>
      <w:tr w14:paraId="53631588">
        <w:tblPrEx>
          <w:tblCellMar>
            <w:top w:w="0" w:type="dxa"/>
            <w:left w:w="0" w:type="dxa"/>
            <w:bottom w:w="0" w:type="dxa"/>
            <w:right w:w="0" w:type="dxa"/>
          </w:tblCellMar>
        </w:tblPrEx>
        <w:trPr>
          <w:trHeight w:val="340" w:hRule="atLeast"/>
        </w:trPr>
        <w:tc>
          <w:tcPr>
            <w:tcW w:w="1909" w:type="pct"/>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401C2FB6">
            <w:pPr>
              <w:keepNext w:val="0"/>
              <w:keepLines w:val="0"/>
              <w:widowControl/>
              <w:suppressLineNumbers w:val="0"/>
              <w:spacing w:before="0" w:beforeAutospacing="0" w:after="0" w:afterAutospacing="0" w:line="240" w:lineRule="auto"/>
              <w:ind w:left="0" w:right="0"/>
              <w:jc w:val="center"/>
              <w:rPr>
                <w:rFonts w:hint="default"/>
                <w:b/>
                <w:bCs/>
                <w:color w:val="000000" w:themeColor="text1"/>
                <w:sz w:val="21"/>
                <w:szCs w:val="21"/>
                <w14:textFill>
                  <w14:solidFill>
                    <w14:schemeClr w14:val="tx1"/>
                  </w14:solidFill>
                </w14:textFill>
              </w:rPr>
            </w:pPr>
            <w:r>
              <w:rPr>
                <w:rFonts w:hint="default"/>
                <w:b/>
                <w:bCs/>
                <w:color w:val="000000" w:themeColor="text1"/>
                <w:sz w:val="21"/>
                <w:szCs w:val="21"/>
                <w14:textFill>
                  <w14:solidFill>
                    <w14:schemeClr w14:val="tx1"/>
                  </w14:solidFill>
                </w14:textFill>
              </w:rPr>
              <w:t>合计</w:t>
            </w:r>
          </w:p>
        </w:tc>
        <w:tc>
          <w:tcPr>
            <w:tcW w:w="1252"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4151E2F">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3.61</w:t>
            </w:r>
          </w:p>
        </w:tc>
        <w:tc>
          <w:tcPr>
            <w:tcW w:w="183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096DA397">
            <w:pPr>
              <w:keepNext w:val="0"/>
              <w:keepLines w:val="0"/>
              <w:widowControl/>
              <w:suppressLineNumbers w:val="0"/>
              <w:spacing w:before="0" w:beforeAutospacing="0" w:after="0" w:afterAutospacing="0" w:line="240" w:lineRule="auto"/>
              <w:ind w:left="0" w:right="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100</w:t>
            </w:r>
            <w:r>
              <w:rPr>
                <w:rFonts w:hint="eastAsia" w:eastAsia="宋体" w:cs="Times New Roman"/>
                <w:color w:val="000000" w:themeColor="text1"/>
                <w:sz w:val="21"/>
                <w:szCs w:val="21"/>
                <w:lang w:val="en-US" w:eastAsia="zh-CN"/>
                <w14:textFill>
                  <w14:solidFill>
                    <w14:schemeClr w14:val="tx1"/>
                  </w14:solidFill>
                </w14:textFill>
              </w:rPr>
              <w:t>.00</w:t>
            </w:r>
          </w:p>
        </w:tc>
      </w:tr>
    </w:tbl>
    <w:p w14:paraId="237AAFB2">
      <w:pPr>
        <w:keepNext w:val="0"/>
        <w:keepLines w:val="0"/>
        <w:pageBreakBefore w:val="0"/>
        <w:widowControl/>
        <w:kinsoku/>
        <w:wordWrap/>
        <w:overflowPunct/>
        <w:topLinePunct w:val="0"/>
        <w:autoSpaceDE/>
        <w:autoSpaceDN/>
        <w:bidi w:val="0"/>
        <w:adjustRightInd w:val="0"/>
        <w:snapToGrid w:val="0"/>
        <w:spacing w:before="157" w:beforeLines="50" w:line="360" w:lineRule="auto"/>
        <w:jc w:val="center"/>
        <w:textAlignment w:val="auto"/>
        <w:rPr>
          <w:rFonts w:hint="eastAsia" w:ascii="黑体" w:hAnsi="黑体" w:eastAsia="黑体" w:cs="黑体"/>
          <w:b w:val="0"/>
          <w:bCs w:val="0"/>
          <w:color w:val="000000" w:themeColor="text1"/>
          <w:sz w:val="24"/>
          <w:szCs w:val="24"/>
          <w14:textFill>
            <w14:solidFill>
              <w14:schemeClr w14:val="tx1"/>
            </w14:solidFill>
          </w14:textFill>
        </w:rPr>
      </w:pPr>
      <w:r>
        <w:rPr>
          <w:rFonts w:hint="eastAsia" w:ascii="黑体" w:hAnsi="黑体" w:eastAsia="黑体" w:cs="黑体"/>
          <w:b w:val="0"/>
          <w:bCs w:val="0"/>
          <w:color w:val="000000" w:themeColor="text1"/>
          <w:sz w:val="24"/>
          <w:szCs w:val="24"/>
          <w14:textFill>
            <w14:solidFill>
              <w14:schemeClr w14:val="tx1"/>
            </w14:solidFill>
          </w14:textFill>
        </w:rPr>
        <w:t>表</w:t>
      </w:r>
      <w:r>
        <w:rPr>
          <w:rFonts w:hint="eastAsia" w:ascii="黑体" w:hAnsi="黑体" w:eastAsia="黑体" w:cs="黑体"/>
          <w:b w:val="0"/>
          <w:bCs w:val="0"/>
          <w:color w:val="000000" w:themeColor="text1"/>
          <w:sz w:val="24"/>
          <w:szCs w:val="24"/>
          <w:lang w:val="en-US" w:eastAsia="zh-CN"/>
          <w14:textFill>
            <w14:solidFill>
              <w14:schemeClr w14:val="tx1"/>
            </w14:solidFill>
          </w14:textFill>
        </w:rPr>
        <w:t>6-2</w:t>
      </w:r>
      <w:r>
        <w:rPr>
          <w:rFonts w:hint="eastAsia" w:ascii="黑体" w:hAnsi="黑体" w:eastAsia="黑体" w:cs="黑体"/>
          <w:b w:val="0"/>
          <w:bCs w:val="0"/>
          <w:color w:val="000000" w:themeColor="text1"/>
          <w:sz w:val="24"/>
          <w:szCs w:val="24"/>
          <w14:textFill>
            <w14:solidFill>
              <w14:schemeClr w14:val="tx1"/>
            </w14:solidFill>
          </w14:textFill>
        </w:rPr>
        <w:t xml:space="preserve">   监测费</w:t>
      </w:r>
      <w:r>
        <w:rPr>
          <w:rFonts w:hint="eastAsia" w:ascii="黑体" w:hAnsi="黑体" w:eastAsia="黑体" w:cs="黑体"/>
          <w:b w:val="0"/>
          <w:bCs w:val="0"/>
          <w:color w:val="000000" w:themeColor="text1"/>
          <w:sz w:val="24"/>
          <w:szCs w:val="24"/>
          <w:lang w:eastAsia="zh-CN"/>
          <w14:textFill>
            <w14:solidFill>
              <w14:schemeClr w14:val="tx1"/>
            </w14:solidFill>
          </w14:textFill>
        </w:rPr>
        <w:t>用</w:t>
      </w:r>
      <w:r>
        <w:rPr>
          <w:rFonts w:hint="eastAsia" w:ascii="黑体" w:hAnsi="黑体" w:eastAsia="黑体" w:cs="黑体"/>
          <w:b w:val="0"/>
          <w:bCs w:val="0"/>
          <w:color w:val="000000" w:themeColor="text1"/>
          <w:sz w:val="24"/>
          <w:szCs w:val="24"/>
          <w14:textFill>
            <w14:solidFill>
              <w14:schemeClr w14:val="tx1"/>
            </w14:solidFill>
          </w14:textFill>
        </w:rPr>
        <w:t>计算表</w:t>
      </w:r>
    </w:p>
    <w:tbl>
      <w:tblPr>
        <w:tblStyle w:val="10"/>
        <w:tblW w:w="4998" w:type="pct"/>
        <w:tblInd w:w="0" w:type="dxa"/>
        <w:tblLayout w:type="autofit"/>
        <w:tblCellMar>
          <w:top w:w="0" w:type="dxa"/>
          <w:left w:w="0" w:type="dxa"/>
          <w:bottom w:w="0" w:type="dxa"/>
          <w:right w:w="0" w:type="dxa"/>
        </w:tblCellMar>
      </w:tblPr>
      <w:tblGrid>
        <w:gridCol w:w="1716"/>
        <w:gridCol w:w="2518"/>
        <w:gridCol w:w="2106"/>
        <w:gridCol w:w="1987"/>
      </w:tblGrid>
      <w:tr w14:paraId="083AB241">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530EF122">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费用名称</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6CEF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单价</w:t>
            </w:r>
          </w:p>
        </w:tc>
        <w:tc>
          <w:tcPr>
            <w:tcW w:w="1235"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B72BD09">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次数</w:t>
            </w:r>
          </w:p>
        </w:tc>
        <w:tc>
          <w:tcPr>
            <w:tcW w:w="116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EF07FE0">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合计</w:t>
            </w:r>
          </w:p>
        </w:tc>
      </w:tr>
      <w:tr w14:paraId="1BCF6AD3">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4BC865E">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监测费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251359D">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3A30886">
            <w:pPr>
              <w:keepNext w:val="0"/>
              <w:keepLines w:val="0"/>
              <w:widowControl/>
              <w:suppressLineNumbers w:val="0"/>
              <w:spacing w:before="0" w:beforeAutospacing="0" w:after="0" w:afterAutospacing="0" w:line="240" w:lineRule="auto"/>
              <w:ind w:left="0" w:right="0"/>
              <w:jc w:val="center"/>
              <w:rPr>
                <w:rFonts w:hint="default" w:eastAsia="宋体"/>
                <w:bCs/>
                <w:color w:val="000000" w:themeColor="text1"/>
                <w:sz w:val="21"/>
                <w:szCs w:val="21"/>
                <w:lang w:val="en-US"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12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1198754">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0.24</w:t>
            </w:r>
          </w:p>
        </w:tc>
      </w:tr>
      <w:tr w14:paraId="02F69F4D">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1AB028E4">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default"/>
                <w:bCs/>
                <w:color w:val="000000" w:themeColor="text1"/>
                <w:sz w:val="21"/>
                <w:szCs w:val="21"/>
                <w14:textFill>
                  <w14:solidFill>
                    <w14:schemeClr w14:val="tx1"/>
                  </w14:solidFill>
                </w14:textFill>
              </w:rPr>
              <w:t>管护费</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3578D3">
            <w:pPr>
              <w:keepNext w:val="0"/>
              <w:keepLines w:val="0"/>
              <w:widowControl/>
              <w:suppressLineNumbers w:val="0"/>
              <w:spacing w:before="0" w:beforeAutospacing="0" w:after="0" w:afterAutospacing="0" w:line="240" w:lineRule="auto"/>
              <w:ind w:left="0" w:right="0"/>
              <w:jc w:val="center"/>
              <w:rPr>
                <w:rFonts w:hint="default"/>
                <w:bCs/>
                <w:color w:val="000000" w:themeColor="text1"/>
                <w:sz w:val="21"/>
                <w:szCs w:val="21"/>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r>
              <w:rPr>
                <w:rFonts w:hint="eastAsia"/>
                <w:bCs/>
                <w:color w:val="000000" w:themeColor="text1"/>
                <w:sz w:val="21"/>
                <w:szCs w:val="21"/>
                <w14:textFill>
                  <w14:solidFill>
                    <w14:schemeClr w14:val="tx1"/>
                  </w14:solidFill>
                </w14:textFill>
              </w:rPr>
              <w:t>00</w:t>
            </w: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6B28823">
            <w:pPr>
              <w:keepNext w:val="0"/>
              <w:keepLines w:val="0"/>
              <w:widowControl/>
              <w:suppressLineNumbers w:val="0"/>
              <w:spacing w:before="0" w:beforeAutospacing="0" w:after="0" w:afterAutospacing="0" w:line="240" w:lineRule="auto"/>
              <w:ind w:left="0" w:right="0"/>
              <w:jc w:val="center"/>
              <w:rPr>
                <w:rFonts w:hint="eastAsia" w:eastAsia="宋体"/>
                <w:bCs/>
                <w:color w:val="000000" w:themeColor="text1"/>
                <w:sz w:val="21"/>
                <w:szCs w:val="21"/>
                <w:lang w:eastAsia="zh-CN"/>
                <w14:textFill>
                  <w14:solidFill>
                    <w14:schemeClr w14:val="tx1"/>
                  </w14:solidFill>
                </w14:textFill>
              </w:rPr>
            </w:pPr>
            <w:r>
              <w:rPr>
                <w:rFonts w:hint="eastAsia"/>
                <w:bCs/>
                <w:color w:val="000000" w:themeColor="text1"/>
                <w:sz w:val="21"/>
                <w:szCs w:val="21"/>
                <w:lang w:val="en-US" w:eastAsia="zh-CN"/>
                <w14:textFill>
                  <w14:solidFill>
                    <w14:schemeClr w14:val="tx1"/>
                  </w14:solidFill>
                </w14:textFill>
              </w:rPr>
              <w:t>2</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ED861BC">
            <w:pPr>
              <w:keepNext w:val="0"/>
              <w:keepLines w:val="0"/>
              <w:widowControl/>
              <w:suppressLineNumbers w:val="0"/>
              <w:spacing w:before="0" w:beforeAutospacing="0" w:after="0" w:afterAutospacing="0" w:line="240" w:lineRule="auto"/>
              <w:ind w:left="0" w:right="0"/>
              <w:jc w:val="center"/>
              <w:textAlignment w:val="center"/>
              <w:rPr>
                <w:rFonts w:hint="default" w:eastAsia="宋体"/>
                <w:bCs/>
                <w:color w:val="000000" w:themeColor="text1"/>
                <w:sz w:val="21"/>
                <w:szCs w:val="21"/>
                <w:lang w:val="en-US" w:eastAsia="zh-CN"/>
                <w14:textFill>
                  <w14:solidFill>
                    <w14:schemeClr w14:val="tx1"/>
                  </w14:solidFill>
                </w14:textFill>
              </w:rPr>
            </w:pPr>
            <w:r>
              <w:rPr>
                <w:rFonts w:hint="eastAsia" w:eastAsia="宋体"/>
                <w:bCs/>
                <w:color w:val="000000" w:themeColor="text1"/>
                <w:sz w:val="21"/>
                <w:szCs w:val="21"/>
                <w:lang w:val="en-US" w:eastAsia="zh-CN"/>
                <w14:textFill>
                  <w14:solidFill>
                    <w14:schemeClr w14:val="tx1"/>
                  </w14:solidFill>
                </w14:textFill>
              </w:rPr>
              <w:t>0.04</w:t>
            </w:r>
          </w:p>
        </w:tc>
      </w:tr>
      <w:tr w14:paraId="66A50B90">
        <w:tblPrEx>
          <w:tblCellMar>
            <w:top w:w="0" w:type="dxa"/>
            <w:left w:w="0" w:type="dxa"/>
            <w:bottom w:w="0" w:type="dxa"/>
            <w:right w:w="0" w:type="dxa"/>
          </w:tblCellMar>
        </w:tblPrEx>
        <w:trPr>
          <w:trHeight w:val="340" w:hRule="atLeast"/>
        </w:trPr>
        <w:tc>
          <w:tcPr>
            <w:tcW w:w="105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14:paraId="7A57E69B">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default"/>
                <w:b/>
                <w:color w:val="000000" w:themeColor="text1"/>
                <w:sz w:val="21"/>
                <w:szCs w:val="21"/>
                <w14:textFill>
                  <w14:solidFill>
                    <w14:schemeClr w14:val="tx1"/>
                  </w14:solidFill>
                </w14:textFill>
              </w:rPr>
              <w:t>合计</w:t>
            </w:r>
          </w:p>
        </w:tc>
        <w:tc>
          <w:tcPr>
            <w:tcW w:w="1540"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E468A3F">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p>
        </w:tc>
        <w:tc>
          <w:tcPr>
            <w:tcW w:w="210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8B383E0">
            <w:pPr>
              <w:keepNext w:val="0"/>
              <w:keepLines w:val="0"/>
              <w:widowControl/>
              <w:suppressLineNumbers w:val="0"/>
              <w:spacing w:before="0" w:beforeAutospacing="0" w:after="0" w:afterAutospacing="0" w:line="240" w:lineRule="auto"/>
              <w:ind w:left="0" w:right="0"/>
              <w:jc w:val="center"/>
              <w:rPr>
                <w:rFonts w:hint="default"/>
                <w:b/>
                <w:color w:val="000000" w:themeColor="text1"/>
                <w:sz w:val="21"/>
                <w:szCs w:val="21"/>
                <w14:textFill>
                  <w14:solidFill>
                    <w14:schemeClr w14:val="tx1"/>
                  </w14:solidFill>
                </w14:textFill>
              </w:rPr>
            </w:pPr>
            <w:r>
              <w:rPr>
                <w:rFonts w:hint="eastAsia"/>
                <w:b/>
                <w:color w:val="000000" w:themeColor="text1"/>
                <w:sz w:val="21"/>
                <w:szCs w:val="21"/>
                <w:lang w:val="en-US" w:eastAsia="zh-CN"/>
                <w14:textFill>
                  <w14:solidFill>
                    <w14:schemeClr w14:val="tx1"/>
                  </w14:solidFill>
                </w14:textFill>
              </w:rPr>
              <w:t>--</w:t>
            </w:r>
          </w:p>
        </w:tc>
        <w:tc>
          <w:tcPr>
            <w:tcW w:w="198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4C688BF3">
            <w:pPr>
              <w:keepNext w:val="0"/>
              <w:keepLines w:val="0"/>
              <w:widowControl/>
              <w:suppressLineNumbers w:val="0"/>
              <w:spacing w:before="0" w:beforeAutospacing="0" w:after="0" w:afterAutospacing="0" w:line="240" w:lineRule="auto"/>
              <w:ind w:left="0" w:right="0"/>
              <w:jc w:val="center"/>
              <w:textAlignment w:val="center"/>
              <w:rPr>
                <w:rFonts w:hint="default" w:eastAsia="宋体"/>
                <w:b/>
                <w:color w:val="000000" w:themeColor="text1"/>
                <w:sz w:val="21"/>
                <w:szCs w:val="21"/>
                <w:lang w:val="en-US" w:eastAsia="zh-CN"/>
                <w14:textFill>
                  <w14:solidFill>
                    <w14:schemeClr w14:val="tx1"/>
                  </w14:solidFill>
                </w14:textFill>
              </w:rPr>
            </w:pPr>
            <w:r>
              <w:rPr>
                <w:rFonts w:hint="eastAsia" w:eastAsia="宋体"/>
                <w:b/>
                <w:color w:val="000000" w:themeColor="text1"/>
                <w:sz w:val="21"/>
                <w:szCs w:val="21"/>
                <w:lang w:val="en-US" w:eastAsia="zh-CN"/>
                <w14:textFill>
                  <w14:solidFill>
                    <w14:schemeClr w14:val="tx1"/>
                  </w14:solidFill>
                </w14:textFill>
              </w:rPr>
              <w:t>0.28</w:t>
            </w:r>
          </w:p>
        </w:tc>
      </w:tr>
    </w:tbl>
    <w:p w14:paraId="5BBB3FFD">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default" w:ascii="Times New Roman" w:hAnsi="Times New Roman" w:eastAsia="黑体" w:cs="Times New Roman"/>
          <w:b/>
          <w:color w:val="000000" w:themeColor="text1"/>
          <w:sz w:val="21"/>
          <w:szCs w:val="21"/>
          <w:lang w:val="en-US" w:eastAsia="zh-CN"/>
          <w14:textFill>
            <w14:solidFill>
              <w14:schemeClr w14:val="tx1"/>
            </w14:solidFill>
          </w14:textFill>
        </w:rPr>
      </w:pPr>
      <w:r>
        <w:rPr>
          <w:rFonts w:hint="eastAsia" w:ascii="黑体" w:hAnsi="黑体" w:eastAsia="黑体" w:cs="黑体"/>
          <w:b w:val="0"/>
          <w:bCs/>
          <w:color w:val="000000" w:themeColor="text1"/>
          <w:sz w:val="24"/>
          <w:szCs w:val="24"/>
          <w:lang w:eastAsia="zh-CN"/>
          <w14:textFill>
            <w14:solidFill>
              <w14:schemeClr w14:val="tx1"/>
            </w14:solidFill>
          </w14:textFill>
        </w:rPr>
        <w:t>表</w:t>
      </w:r>
      <w:r>
        <w:rPr>
          <w:rFonts w:hint="eastAsia" w:ascii="黑体" w:hAnsi="黑体" w:eastAsia="黑体" w:cs="黑体"/>
          <w:b w:val="0"/>
          <w:bCs/>
          <w:color w:val="000000" w:themeColor="text1"/>
          <w:sz w:val="24"/>
          <w:szCs w:val="24"/>
          <w:lang w:val="en-US" w:eastAsia="zh-CN"/>
          <w14:textFill>
            <w14:solidFill>
              <w14:schemeClr w14:val="tx1"/>
            </w14:solidFill>
          </w14:textFill>
        </w:rPr>
        <w:t xml:space="preserve">6-3  </w:t>
      </w:r>
      <w:r>
        <w:rPr>
          <w:rFonts w:hint="eastAsia" w:ascii="黑体" w:hAnsi="黑体" w:eastAsia="黑体" w:cs="黑体"/>
          <w:b w:val="0"/>
          <w:bCs/>
          <w:color w:val="000000" w:themeColor="text1"/>
          <w:sz w:val="24"/>
          <w:szCs w:val="24"/>
          <w14:textFill>
            <w14:solidFill>
              <w14:schemeClr w14:val="tx1"/>
            </w14:solidFill>
          </w14:textFill>
        </w:rPr>
        <w:t>工程施工费概算表</w:t>
      </w:r>
    </w:p>
    <w:tbl>
      <w:tblPr>
        <w:tblStyle w:val="10"/>
        <w:tblW w:w="4997" w:type="pct"/>
        <w:tblInd w:w="0" w:type="dxa"/>
        <w:tblLayout w:type="autofit"/>
        <w:tblCellMar>
          <w:top w:w="0" w:type="dxa"/>
          <w:left w:w="0" w:type="dxa"/>
          <w:bottom w:w="0" w:type="dxa"/>
          <w:right w:w="0" w:type="dxa"/>
        </w:tblCellMar>
      </w:tblPr>
      <w:tblGrid>
        <w:gridCol w:w="847"/>
        <w:gridCol w:w="1213"/>
        <w:gridCol w:w="1457"/>
        <w:gridCol w:w="1050"/>
        <w:gridCol w:w="1047"/>
        <w:gridCol w:w="1443"/>
        <w:gridCol w:w="1274"/>
      </w:tblGrid>
      <w:tr w14:paraId="4BA11C14">
        <w:tblPrEx>
          <w:tblCellMar>
            <w:top w:w="0" w:type="dxa"/>
            <w:left w:w="0" w:type="dxa"/>
            <w:bottom w:w="0" w:type="dxa"/>
            <w:right w:w="0" w:type="dxa"/>
          </w:tblCellMar>
        </w:tblPrEx>
        <w:trPr>
          <w:trHeight w:val="397" w:hRule="atLeast"/>
        </w:trPr>
        <w:tc>
          <w:tcPr>
            <w:tcW w:w="5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5777C">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序号</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777349">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定额编号</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FB90B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单项名称</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E38E8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单位</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77C52">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工程量</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20BC8">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综合单价（元）</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17F7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合计（万元）</w:t>
            </w:r>
          </w:p>
        </w:tc>
      </w:tr>
      <w:tr w14:paraId="5920D759">
        <w:tblPrEx>
          <w:tblCellMar>
            <w:top w:w="0" w:type="dxa"/>
            <w:left w:w="0" w:type="dxa"/>
            <w:bottom w:w="0" w:type="dxa"/>
            <w:right w:w="0" w:type="dxa"/>
          </w:tblCellMar>
        </w:tblPrEx>
        <w:trPr>
          <w:trHeight w:val="397" w:hRule="atLeast"/>
        </w:trPr>
        <w:tc>
          <w:tcPr>
            <w:tcW w:w="5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AAE3C6">
            <w:pPr>
              <w:keepNext w:val="0"/>
              <w:keepLines w:val="0"/>
              <w:widowControl/>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31C4DD">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F6F881">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(2)</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E992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9F5266">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(4)</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7DBC84">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(5)</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94773">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(6)</w:t>
            </w:r>
          </w:p>
        </w:tc>
      </w:tr>
      <w:tr w14:paraId="28A79966">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568D7">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一</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9B5D5C">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CFD8CF">
            <w:pPr>
              <w:keepNext w:val="0"/>
              <w:keepLines w:val="0"/>
              <w:widowControl/>
              <w:suppressLineNumbers w:val="0"/>
              <w:spacing w:before="0" w:beforeAutospacing="0" w:after="0" w:afterAutospacing="0"/>
              <w:ind w:left="0" w:right="0"/>
              <w:jc w:val="center"/>
              <w:textAlignment w:val="center"/>
              <w:rPr>
                <w:rFonts w:hint="default" w:eastAsiaTheme="minorEastAsia"/>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土方工程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BED2B7">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0E69A7">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A52C65">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498485">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2.09</w:t>
            </w:r>
          </w:p>
        </w:tc>
      </w:tr>
      <w:tr w14:paraId="62460FAE">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84448">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934DE">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10195</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944BD2">
            <w:pPr>
              <w:keepNext w:val="0"/>
              <w:keepLines w:val="0"/>
              <w:widowControl/>
              <w:suppressLineNumbers w:val="0"/>
              <w:spacing w:before="0" w:beforeAutospacing="0" w:after="0" w:afterAutospacing="0"/>
              <w:ind w:left="0" w:right="0"/>
              <w:jc w:val="center"/>
              <w:textAlignment w:val="center"/>
              <w:rPr>
                <w:rFonts w:hint="default" w:eastAsiaTheme="minorEastAsia"/>
                <w:b w:val="0"/>
                <w:bCs w:val="0"/>
                <w:color w:val="000000" w:themeColor="text1"/>
                <w:kern w:val="0"/>
                <w:szCs w:val="21"/>
                <w:lang w:val="en-US" w:eastAsia="zh-CN" w:bidi="ar"/>
                <w14:textFill>
                  <w14:solidFill>
                    <w14:schemeClr w14:val="tx1"/>
                  </w14:solidFill>
                </w14:textFill>
              </w:rPr>
            </w:pPr>
            <w:r>
              <w:rPr>
                <w:rFonts w:hint="eastAsia"/>
                <w:b w:val="0"/>
                <w:bCs w:val="0"/>
                <w:color w:val="000000" w:themeColor="text1"/>
                <w:kern w:val="0"/>
                <w:szCs w:val="21"/>
                <w:lang w:val="en-US" w:eastAsia="zh-CN" w:bidi="ar"/>
                <w14:textFill>
                  <w14:solidFill>
                    <w14:schemeClr w14:val="tx1"/>
                  </w14:solidFill>
                </w14:textFill>
              </w:rPr>
              <w:t>覆土及整平</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612AB7">
            <w:pPr>
              <w:keepNext w:val="0"/>
              <w:keepLines w:val="0"/>
              <w:widowControl/>
              <w:suppressLineNumbers w:val="0"/>
              <w:spacing w:before="0" w:beforeAutospacing="0" w:after="0" w:afterAutospacing="0"/>
              <w:ind w:left="0" w:right="0"/>
              <w:jc w:val="center"/>
              <w:rPr>
                <w:rFonts w:hint="default"/>
                <w:b w:val="0"/>
                <w:bCs w:val="0"/>
                <w:color w:val="000000" w:themeColor="text1"/>
                <w:szCs w:val="21"/>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1CA4D">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68.76</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7384E">
            <w:pPr>
              <w:keepNext w:val="0"/>
              <w:keepLines w:val="0"/>
              <w:widowControl/>
              <w:suppressLineNumbers w:val="0"/>
              <w:spacing w:before="0" w:beforeAutospacing="0" w:after="0" w:afterAutospacing="0"/>
              <w:ind w:left="0" w:right="0"/>
              <w:jc w:val="center"/>
              <w:rPr>
                <w:rFonts w:hint="default" w:eastAsiaTheme="minorEastAsia"/>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304.93</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4EA3F">
            <w:pPr>
              <w:keepNext w:val="0"/>
              <w:keepLines w:val="0"/>
              <w:widowControl/>
              <w:suppressLineNumbers w:val="0"/>
              <w:spacing w:before="0" w:beforeAutospacing="0" w:after="0" w:afterAutospacing="0"/>
              <w:ind w:left="0" w:right="0"/>
              <w:jc w:val="center"/>
              <w:textAlignment w:val="center"/>
              <w:rPr>
                <w:rFonts w:hint="default"/>
                <w:b w:val="0"/>
                <w:bCs w:val="0"/>
                <w:color w:val="000000" w:themeColor="text1"/>
                <w:szCs w:val="21"/>
                <w:lang w:val="en-US" w:eastAsia="zh-CN"/>
                <w14:textFill>
                  <w14:solidFill>
                    <w14:schemeClr w14:val="tx1"/>
                  </w14:solidFill>
                </w14:textFill>
              </w:rPr>
            </w:pPr>
            <w:r>
              <w:rPr>
                <w:rFonts w:hint="eastAsia"/>
                <w:b w:val="0"/>
                <w:bCs w:val="0"/>
                <w:color w:val="000000" w:themeColor="text1"/>
                <w:szCs w:val="21"/>
                <w:lang w:val="en-US" w:eastAsia="zh-CN"/>
                <w14:textFill>
                  <w14:solidFill>
                    <w14:schemeClr w14:val="tx1"/>
                  </w14:solidFill>
                </w14:textFill>
              </w:rPr>
              <w:t>2.09</w:t>
            </w:r>
          </w:p>
        </w:tc>
      </w:tr>
      <w:tr w14:paraId="18A9CEB5">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5A71C6">
            <w:pPr>
              <w:keepNext w:val="0"/>
              <w:keepLines w:val="0"/>
              <w:widowControl/>
              <w:suppressLineNumbers w:val="0"/>
              <w:spacing w:before="0" w:beforeAutospacing="0" w:after="0" w:afterAutospacing="0"/>
              <w:ind w:left="0" w:right="0"/>
              <w:jc w:val="center"/>
              <w:textAlignment w:val="center"/>
              <w:rPr>
                <w:rFonts w:hint="eastAsia" w:eastAsiaTheme="minorEastAsia"/>
                <w:b/>
                <w:bCs/>
                <w:color w:val="000000" w:themeColor="text1"/>
                <w:szCs w:val="21"/>
                <w:lang w:eastAsia="zh-CN"/>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二</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37A01">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2D493">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石方工程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1B8533">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1BA2ED">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34858E">
            <w:pPr>
              <w:keepNext w:val="0"/>
              <w:keepLines w:val="0"/>
              <w:widowControl/>
              <w:suppressLineNumbers w:val="0"/>
              <w:spacing w:before="0" w:beforeAutospacing="0" w:after="0" w:afterAutospacing="0"/>
              <w:ind w:left="0" w:right="0"/>
              <w:jc w:val="center"/>
              <w:rPr>
                <w:rFonts w:hint="default"/>
                <w:b/>
                <w:bCs/>
                <w:color w:val="000000" w:themeColor="text1"/>
                <w:szCs w:val="21"/>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5534E">
            <w:pPr>
              <w:keepNext w:val="0"/>
              <w:keepLines w:val="0"/>
              <w:widowControl/>
              <w:suppressLineNumbers w:val="0"/>
              <w:spacing w:before="0" w:beforeAutospacing="0" w:after="0" w:afterAutospacing="0"/>
              <w:ind w:left="0" w:right="0"/>
              <w:jc w:val="center"/>
              <w:textAlignment w:val="center"/>
              <w:rPr>
                <w:rFonts w:hint="default" w:eastAsiaTheme="minor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0.97</w:t>
            </w:r>
          </w:p>
        </w:tc>
      </w:tr>
      <w:tr w14:paraId="151F1435">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68F59">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366927CF">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市场询价</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9913B">
            <w:pPr>
              <w:keepNext w:val="0"/>
              <w:keepLines w:val="0"/>
              <w:widowControl/>
              <w:suppressLineNumbers w:val="0"/>
              <w:spacing w:before="0" w:beforeAutospacing="0" w:after="0" w:afterAutospacing="0"/>
              <w:ind w:left="0" w:right="0"/>
              <w:jc w:val="center"/>
              <w:textAlignment w:val="center"/>
              <w:rPr>
                <w:rFonts w:hint="eastAsia"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垫坡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9F1A8">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r>
              <w:rPr>
                <w:rFonts w:hint="default"/>
                <w:color w:val="000000" w:themeColor="text1"/>
                <w:kern w:val="0"/>
                <w:szCs w:val="21"/>
                <w:lang w:bidi="ar"/>
                <w14:textFill>
                  <w14:solidFill>
                    <w14:schemeClr w14:val="tx1"/>
                  </w14:solidFill>
                </w14:textFill>
              </w:rPr>
              <w:t>100m</w:t>
            </w:r>
            <w:r>
              <w:rPr>
                <w:rFonts w:hint="default"/>
                <w:color w:val="000000" w:themeColor="text1"/>
                <w:kern w:val="0"/>
                <w:szCs w:val="21"/>
                <w:vertAlign w:val="superscript"/>
                <w:lang w:bidi="ar"/>
                <w14:textFill>
                  <w14:solidFill>
                    <w14:schemeClr w14:val="tx1"/>
                  </w14:solidFill>
                </w14:textFill>
              </w:rPr>
              <w:t>3</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6140B">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13.12</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BBE3D">
            <w:pPr>
              <w:keepNext w:val="0"/>
              <w:keepLines w:val="0"/>
              <w:widowControl/>
              <w:suppressLineNumbers w:val="0"/>
              <w:spacing w:before="0" w:beforeAutospacing="0" w:after="0" w:afterAutospacing="0"/>
              <w:ind w:left="0" w:leftChars="0" w:right="0" w:rightChars="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737.11</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7A27A">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0.97</w:t>
            </w:r>
          </w:p>
        </w:tc>
      </w:tr>
      <w:tr w14:paraId="2FB45AF5">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FB5005">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三</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5AA92A">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val="en-US" w:eastAsia="zh-CN" w:bidi="ar"/>
                <w14:textFill>
                  <w14:solidFill>
                    <w14:schemeClr w14:val="tx1"/>
                  </w14:solidFill>
                </w14:textFill>
              </w:rPr>
            </w:pP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8DCE41">
            <w:pPr>
              <w:keepNext w:val="0"/>
              <w:keepLines w:val="0"/>
              <w:widowControl/>
              <w:suppressLineNumbers w:val="0"/>
              <w:spacing w:before="0" w:beforeAutospacing="0" w:after="0" w:afterAutospacing="0"/>
              <w:ind w:left="0" w:right="0"/>
              <w:jc w:val="center"/>
              <w:textAlignment w:val="center"/>
              <w:rPr>
                <w:rFonts w:hint="default"/>
                <w:b/>
                <w:bCs/>
                <w:color w:val="000000" w:themeColor="text1"/>
                <w:kern w:val="0"/>
                <w:szCs w:val="21"/>
                <w:lang w:val="en-US" w:eastAsia="zh-CN" w:bidi="ar"/>
                <w14:textFill>
                  <w14:solidFill>
                    <w14:schemeClr w14:val="tx1"/>
                  </w14:solidFill>
                </w14:textFill>
              </w:rPr>
            </w:pPr>
            <w:r>
              <w:rPr>
                <w:rFonts w:hint="eastAsia"/>
                <w:b/>
                <w:bCs/>
                <w:color w:val="000000" w:themeColor="text1"/>
                <w:kern w:val="0"/>
                <w:szCs w:val="21"/>
                <w:lang w:val="en-US" w:eastAsia="zh-CN" w:bidi="ar"/>
                <w14:textFill>
                  <w14:solidFill>
                    <w14:schemeClr w14:val="tx1"/>
                  </w14:solidFill>
                </w14:textFill>
              </w:rPr>
              <w:t>植被工程</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9373BE">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bidi="ar"/>
                <w14:textFill>
                  <w14:solidFill>
                    <w14:schemeClr w14:val="tx1"/>
                  </w14:solidFill>
                </w14:textFill>
              </w:rPr>
            </w:pP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1FBC09">
            <w:pPr>
              <w:keepNext w:val="0"/>
              <w:keepLines w:val="0"/>
              <w:widowControl/>
              <w:suppressLineNumbers w:val="0"/>
              <w:spacing w:before="0" w:beforeAutospacing="0" w:after="0" w:afterAutospacing="0"/>
              <w:ind w:left="0" w:right="0"/>
              <w:jc w:val="center"/>
              <w:textAlignment w:val="center"/>
              <w:rPr>
                <w:rFonts w:hint="eastAsia"/>
                <w:color w:val="000000" w:themeColor="text1"/>
                <w:szCs w:val="21"/>
                <w:lang w:val="en-US" w:eastAsia="zh-CN"/>
                <w14:textFill>
                  <w14:solidFill>
                    <w14:schemeClr w14:val="tx1"/>
                  </w14:solidFill>
                </w14:textFill>
              </w:rPr>
            </w:pP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854DE">
            <w:pPr>
              <w:keepNext w:val="0"/>
              <w:keepLines w:val="0"/>
              <w:widowControl/>
              <w:suppressLineNumbers w:val="0"/>
              <w:spacing w:before="0" w:beforeAutospacing="0" w:after="0" w:afterAutospacing="0"/>
              <w:ind w:left="0" w:right="0"/>
              <w:jc w:val="center"/>
              <w:textAlignment w:val="center"/>
              <w:rPr>
                <w:rFonts w:hint="eastAsia"/>
                <w:b/>
                <w:bCs/>
                <w:color w:val="000000" w:themeColor="text1"/>
                <w:kern w:val="0"/>
                <w:szCs w:val="21"/>
                <w:lang w:val="en-US" w:eastAsia="zh-CN" w:bidi="ar"/>
                <w14:textFill>
                  <w14:solidFill>
                    <w14:schemeClr w14:val="tx1"/>
                  </w14:solidFill>
                </w14:textFill>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0F54E">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0.27</w:t>
            </w:r>
          </w:p>
        </w:tc>
      </w:tr>
      <w:tr w14:paraId="47EED299">
        <w:tblPrEx>
          <w:tblCellMar>
            <w:top w:w="0" w:type="dxa"/>
            <w:left w:w="0" w:type="dxa"/>
            <w:bottom w:w="0" w:type="dxa"/>
            <w:right w:w="0" w:type="dxa"/>
          </w:tblCellMar>
        </w:tblPrEx>
        <w:trPr>
          <w:trHeight w:val="397" w:hRule="atLeast"/>
        </w:trPr>
        <w:tc>
          <w:tcPr>
            <w:tcW w:w="5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A9DAD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w:t>
            </w:r>
          </w:p>
        </w:tc>
        <w:tc>
          <w:tcPr>
            <w:tcW w:w="7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B58C">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50031</w:t>
            </w:r>
          </w:p>
        </w:tc>
        <w:tc>
          <w:tcPr>
            <w:tcW w:w="87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C840B">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撒播种草</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F655C">
            <w:pPr>
              <w:keepNext w:val="0"/>
              <w:keepLines w:val="0"/>
              <w:widowControl/>
              <w:suppressLineNumbers w:val="0"/>
              <w:spacing w:before="0" w:beforeAutospacing="0" w:after="0" w:afterAutospacing="0"/>
              <w:ind w:left="0" w:right="0"/>
              <w:jc w:val="center"/>
              <w:textAlignment w:val="center"/>
              <w:rPr>
                <w:rFonts w:hint="eastAsia" w:eastAsiaTheme="minorEastAsia"/>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hm</w:t>
            </w:r>
            <w:r>
              <w:rPr>
                <w:rFonts w:hint="eastAsia"/>
                <w:color w:val="000000" w:themeColor="text1"/>
                <w:kern w:val="0"/>
                <w:szCs w:val="21"/>
                <w:vertAlign w:val="superscript"/>
                <w:lang w:val="en-US" w:eastAsia="zh-CN" w:bidi="ar"/>
                <w14:textFill>
                  <w14:solidFill>
                    <w14:schemeClr w14:val="tx1"/>
                  </w14:solidFill>
                </w14:textFill>
              </w:rPr>
              <w:t>2</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75657">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2.2921</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CDCE64">
            <w:pPr>
              <w:keepNext w:val="0"/>
              <w:keepLines w:val="0"/>
              <w:widowControl/>
              <w:suppressLineNumbers w:val="0"/>
              <w:spacing w:before="0" w:beforeAutospacing="0" w:after="0" w:afterAutospacing="0"/>
              <w:ind w:left="0" w:right="0"/>
              <w:jc w:val="center"/>
              <w:textAlignment w:val="center"/>
              <w:rPr>
                <w:rFonts w:hint="default"/>
                <w:color w:val="000000" w:themeColor="text1"/>
                <w:kern w:val="0"/>
                <w:szCs w:val="21"/>
                <w:lang w:val="en-US" w:eastAsia="zh-CN" w:bidi="ar"/>
                <w14:textFill>
                  <w14:solidFill>
                    <w14:schemeClr w14:val="tx1"/>
                  </w14:solidFill>
                </w14:textFill>
              </w:rPr>
            </w:pPr>
            <w:r>
              <w:rPr>
                <w:rFonts w:hint="eastAsia"/>
                <w:color w:val="000000" w:themeColor="text1"/>
                <w:kern w:val="0"/>
                <w:szCs w:val="21"/>
                <w:lang w:val="en-US" w:eastAsia="zh-CN" w:bidi="ar"/>
                <w14:textFill>
                  <w14:solidFill>
                    <w14:schemeClr w14:val="tx1"/>
                  </w14:solidFill>
                </w14:textFill>
              </w:rPr>
              <w:t>1178.98</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97311E">
            <w:pPr>
              <w:keepNext w:val="0"/>
              <w:keepLines w:val="0"/>
              <w:widowControl/>
              <w:suppressLineNumbers w:val="0"/>
              <w:spacing w:before="0" w:beforeAutospacing="0" w:after="0" w:afterAutospacing="0"/>
              <w:ind w:left="0" w:right="0"/>
              <w:jc w:val="center"/>
              <w:textAlignment w:val="center"/>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0.27</w:t>
            </w:r>
          </w:p>
        </w:tc>
      </w:tr>
      <w:tr w14:paraId="262C439C">
        <w:tblPrEx>
          <w:tblCellMar>
            <w:top w:w="0" w:type="dxa"/>
            <w:left w:w="0" w:type="dxa"/>
            <w:bottom w:w="0" w:type="dxa"/>
            <w:right w:w="0" w:type="dxa"/>
          </w:tblCellMar>
        </w:tblPrEx>
        <w:trPr>
          <w:trHeight w:val="397" w:hRule="atLeast"/>
        </w:trPr>
        <w:tc>
          <w:tcPr>
            <w:tcW w:w="211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793F2">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总  计</w:t>
            </w:r>
          </w:p>
        </w:tc>
        <w:tc>
          <w:tcPr>
            <w:tcW w:w="63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D8B1E">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6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A3A86">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8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865FA">
            <w:pPr>
              <w:keepNext w:val="0"/>
              <w:keepLines w:val="0"/>
              <w:widowControl/>
              <w:suppressLineNumbers w:val="0"/>
              <w:spacing w:before="0" w:beforeAutospacing="0" w:after="0" w:afterAutospacing="0"/>
              <w:ind w:left="0" w:right="0"/>
              <w:jc w:val="center"/>
              <w:textAlignment w:val="center"/>
              <w:rPr>
                <w:rFonts w:hint="default"/>
                <w:b/>
                <w:bCs/>
                <w:color w:val="000000" w:themeColor="text1"/>
                <w:szCs w:val="21"/>
                <w14:textFill>
                  <w14:solidFill>
                    <w14:schemeClr w14:val="tx1"/>
                  </w14:solidFill>
                </w14:textFill>
              </w:rPr>
            </w:pPr>
            <w:r>
              <w:rPr>
                <w:rFonts w:hint="default"/>
                <w:b/>
                <w:bCs/>
                <w:color w:val="000000" w:themeColor="text1"/>
                <w:kern w:val="0"/>
                <w:szCs w:val="21"/>
                <w:lang w:bidi="ar"/>
                <w14:textFill>
                  <w14:solidFill>
                    <w14:schemeClr w14:val="tx1"/>
                  </w14:solidFill>
                </w14:textFill>
              </w:rPr>
              <w:t>—</w:t>
            </w: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9821A">
            <w:pPr>
              <w:keepNext w:val="0"/>
              <w:keepLines w:val="0"/>
              <w:widowControl/>
              <w:suppressLineNumbers w:val="0"/>
              <w:spacing w:before="0" w:beforeAutospacing="0" w:after="0" w:afterAutospacing="0"/>
              <w:ind w:left="0" w:right="0"/>
              <w:jc w:val="center"/>
              <w:textAlignment w:val="center"/>
              <w:rPr>
                <w:rFonts w:hint="default" w:eastAsiaTheme="minorEastAsia"/>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3.33</w:t>
            </w:r>
          </w:p>
        </w:tc>
      </w:tr>
    </w:tbl>
    <w:p w14:paraId="1C093078">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FF0000"/>
          <w:sz w:val="21"/>
          <w:szCs w:val="21"/>
        </w:rPr>
      </w:pPr>
    </w:p>
    <w:p w14:paraId="1AA86BF0">
      <w:pPr>
        <w:jc w:val="center"/>
        <w:rPr>
          <w:rFonts w:hint="default" w:ascii="Times New Roman" w:hAnsi="Times New Roman" w:eastAsia="宋体" w:cs="Times New Roman"/>
          <w:color w:val="FF0000"/>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Calibri"/>
    <w:panose1 w:val="020F0502020204030204"/>
    <w:charset w:val="00"/>
    <w:family w:val="auto"/>
    <w:pitch w:val="default"/>
    <w:sig w:usb0="00000000" w:usb1="00000000" w:usb2="00000000" w:usb3="00000000" w:csb0="0000009F" w:csb1="00000000"/>
  </w:font>
  <w:font w:name="FangSong_GB2312">
    <w:altName w:val="仿宋"/>
    <w:panose1 w:val="020F0502020204030204"/>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A8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29FB5">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A29FB5">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54031"/>
    <w:multiLevelType w:val="singleLevel"/>
    <w:tmpl w:val="A3054031"/>
    <w:lvl w:ilvl="0" w:tentative="0">
      <w:start w:val="1"/>
      <w:numFmt w:val="chineseCounting"/>
      <w:suff w:val="space"/>
      <w:lvlText w:val="第%1章"/>
      <w:lvlJc w:val="left"/>
      <w:rPr>
        <w:rFonts w:hint="eastAsia"/>
      </w:rPr>
    </w:lvl>
  </w:abstractNum>
  <w:abstractNum w:abstractNumId="1">
    <w:nsid w:val="F23AE794"/>
    <w:multiLevelType w:val="singleLevel"/>
    <w:tmpl w:val="F23AE794"/>
    <w:lvl w:ilvl="0" w:tentative="0">
      <w:start w:val="1"/>
      <w:numFmt w:val="chineseCounting"/>
      <w:suff w:val="nothing"/>
      <w:lvlText w:val="%1、"/>
      <w:lvlJc w:val="left"/>
      <w:rPr>
        <w:rFonts w:hint="eastAsia"/>
      </w:rPr>
    </w:lvl>
  </w:abstractNum>
  <w:abstractNum w:abstractNumId="2">
    <w:nsid w:val="19318544"/>
    <w:multiLevelType w:val="singleLevel"/>
    <w:tmpl w:val="19318544"/>
    <w:lvl w:ilvl="0" w:tentative="0">
      <w:start w:val="1"/>
      <w:numFmt w:val="chineseCounting"/>
      <w:suff w:val="nothing"/>
      <w:lvlText w:val="%1、"/>
      <w:lvlJc w:val="left"/>
      <w:rPr>
        <w:rFonts w:hint="eastAsia"/>
      </w:rPr>
    </w:lvl>
  </w:abstractNum>
  <w:abstractNum w:abstractNumId="3">
    <w:nsid w:val="63B97F6A"/>
    <w:multiLevelType w:val="singleLevel"/>
    <w:tmpl w:val="63B97F6A"/>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9d17ec9-1f08-4ec2-b46e-9ba37ff18842"/>
  </w:docVars>
  <w:rsids>
    <w:rsidRoot w:val="00000000"/>
    <w:rsid w:val="00031A9E"/>
    <w:rsid w:val="00093698"/>
    <w:rsid w:val="000C1654"/>
    <w:rsid w:val="00171DA4"/>
    <w:rsid w:val="002B2314"/>
    <w:rsid w:val="003B2EED"/>
    <w:rsid w:val="00710A7B"/>
    <w:rsid w:val="007177B2"/>
    <w:rsid w:val="00742FEB"/>
    <w:rsid w:val="00825A65"/>
    <w:rsid w:val="0091094F"/>
    <w:rsid w:val="00A06445"/>
    <w:rsid w:val="00BF74C1"/>
    <w:rsid w:val="00C663DE"/>
    <w:rsid w:val="00DD705C"/>
    <w:rsid w:val="00DF0735"/>
    <w:rsid w:val="00E60860"/>
    <w:rsid w:val="00F067C1"/>
    <w:rsid w:val="00FF4B4A"/>
    <w:rsid w:val="010F381D"/>
    <w:rsid w:val="0117538B"/>
    <w:rsid w:val="011E3D43"/>
    <w:rsid w:val="01201150"/>
    <w:rsid w:val="013165A9"/>
    <w:rsid w:val="01362AC9"/>
    <w:rsid w:val="013F22C6"/>
    <w:rsid w:val="014418DF"/>
    <w:rsid w:val="014469C1"/>
    <w:rsid w:val="0168406D"/>
    <w:rsid w:val="017607C0"/>
    <w:rsid w:val="017D1A2B"/>
    <w:rsid w:val="017D1AE1"/>
    <w:rsid w:val="01835EB1"/>
    <w:rsid w:val="01990577"/>
    <w:rsid w:val="01992F0A"/>
    <w:rsid w:val="019C136E"/>
    <w:rsid w:val="01C411DC"/>
    <w:rsid w:val="01CA5032"/>
    <w:rsid w:val="01D37095"/>
    <w:rsid w:val="01D90D39"/>
    <w:rsid w:val="01D93747"/>
    <w:rsid w:val="01DC6F33"/>
    <w:rsid w:val="01DF727F"/>
    <w:rsid w:val="01FE21C4"/>
    <w:rsid w:val="02032C9E"/>
    <w:rsid w:val="02041D7D"/>
    <w:rsid w:val="02067528"/>
    <w:rsid w:val="021B57B8"/>
    <w:rsid w:val="022236A0"/>
    <w:rsid w:val="022A18E3"/>
    <w:rsid w:val="022C33A7"/>
    <w:rsid w:val="023E49C4"/>
    <w:rsid w:val="024557F6"/>
    <w:rsid w:val="024A4906"/>
    <w:rsid w:val="024C294B"/>
    <w:rsid w:val="027062AF"/>
    <w:rsid w:val="02766631"/>
    <w:rsid w:val="02841F34"/>
    <w:rsid w:val="028536DA"/>
    <w:rsid w:val="029825C7"/>
    <w:rsid w:val="029F09C6"/>
    <w:rsid w:val="029F7815"/>
    <w:rsid w:val="02AF71CC"/>
    <w:rsid w:val="02B35034"/>
    <w:rsid w:val="02C43A9B"/>
    <w:rsid w:val="02CF0A77"/>
    <w:rsid w:val="02D05D0B"/>
    <w:rsid w:val="02DC0B69"/>
    <w:rsid w:val="02E7374B"/>
    <w:rsid w:val="03032149"/>
    <w:rsid w:val="030942E8"/>
    <w:rsid w:val="030E5EDF"/>
    <w:rsid w:val="03221D0D"/>
    <w:rsid w:val="032F2286"/>
    <w:rsid w:val="033068F0"/>
    <w:rsid w:val="03327730"/>
    <w:rsid w:val="03407771"/>
    <w:rsid w:val="03456928"/>
    <w:rsid w:val="034E3B4F"/>
    <w:rsid w:val="03523F9F"/>
    <w:rsid w:val="03702106"/>
    <w:rsid w:val="03835379"/>
    <w:rsid w:val="03853FFC"/>
    <w:rsid w:val="0386382F"/>
    <w:rsid w:val="038E4DC6"/>
    <w:rsid w:val="03990047"/>
    <w:rsid w:val="03B85692"/>
    <w:rsid w:val="03CA1E4A"/>
    <w:rsid w:val="03FA42D6"/>
    <w:rsid w:val="040204FF"/>
    <w:rsid w:val="042A138C"/>
    <w:rsid w:val="043344C1"/>
    <w:rsid w:val="043E2F95"/>
    <w:rsid w:val="04482BF6"/>
    <w:rsid w:val="045B4090"/>
    <w:rsid w:val="04633F08"/>
    <w:rsid w:val="048F5BA7"/>
    <w:rsid w:val="04925674"/>
    <w:rsid w:val="04BD413C"/>
    <w:rsid w:val="04C27C75"/>
    <w:rsid w:val="04C77F3C"/>
    <w:rsid w:val="04C93D2D"/>
    <w:rsid w:val="04CC620A"/>
    <w:rsid w:val="05471706"/>
    <w:rsid w:val="05543CCD"/>
    <w:rsid w:val="05697AA6"/>
    <w:rsid w:val="05727BD4"/>
    <w:rsid w:val="05A143BE"/>
    <w:rsid w:val="05BA04B6"/>
    <w:rsid w:val="05D95791"/>
    <w:rsid w:val="05E94F48"/>
    <w:rsid w:val="05EE5AF0"/>
    <w:rsid w:val="05EE799D"/>
    <w:rsid w:val="05F31A5D"/>
    <w:rsid w:val="06014ADD"/>
    <w:rsid w:val="0603616F"/>
    <w:rsid w:val="06491DBC"/>
    <w:rsid w:val="064E0E84"/>
    <w:rsid w:val="065E34D0"/>
    <w:rsid w:val="06801D7F"/>
    <w:rsid w:val="06972D4E"/>
    <w:rsid w:val="06AA78EE"/>
    <w:rsid w:val="06BF1118"/>
    <w:rsid w:val="06D2311F"/>
    <w:rsid w:val="06EB0AF0"/>
    <w:rsid w:val="07020149"/>
    <w:rsid w:val="07185914"/>
    <w:rsid w:val="071F6AB6"/>
    <w:rsid w:val="072517C8"/>
    <w:rsid w:val="07361F93"/>
    <w:rsid w:val="07405E32"/>
    <w:rsid w:val="07481030"/>
    <w:rsid w:val="074F3D5F"/>
    <w:rsid w:val="07536D46"/>
    <w:rsid w:val="075812B0"/>
    <w:rsid w:val="075D6DA6"/>
    <w:rsid w:val="075F4D00"/>
    <w:rsid w:val="07786E5A"/>
    <w:rsid w:val="077B2A41"/>
    <w:rsid w:val="077F6FF8"/>
    <w:rsid w:val="078A2265"/>
    <w:rsid w:val="07A86FCA"/>
    <w:rsid w:val="07B906B0"/>
    <w:rsid w:val="07BB0C50"/>
    <w:rsid w:val="07BB2E24"/>
    <w:rsid w:val="07BD39D4"/>
    <w:rsid w:val="07C22AE3"/>
    <w:rsid w:val="07C45578"/>
    <w:rsid w:val="07F476A2"/>
    <w:rsid w:val="081261C0"/>
    <w:rsid w:val="081B2D58"/>
    <w:rsid w:val="081F52DF"/>
    <w:rsid w:val="08273F1B"/>
    <w:rsid w:val="083A3570"/>
    <w:rsid w:val="085F41B0"/>
    <w:rsid w:val="0867509C"/>
    <w:rsid w:val="0879310D"/>
    <w:rsid w:val="087963BC"/>
    <w:rsid w:val="087D7C91"/>
    <w:rsid w:val="0889316A"/>
    <w:rsid w:val="08A0599F"/>
    <w:rsid w:val="08A26A2B"/>
    <w:rsid w:val="08A8048A"/>
    <w:rsid w:val="08B80280"/>
    <w:rsid w:val="08C12F78"/>
    <w:rsid w:val="08CF3A3E"/>
    <w:rsid w:val="08E009FF"/>
    <w:rsid w:val="08E66B71"/>
    <w:rsid w:val="091013D3"/>
    <w:rsid w:val="09126797"/>
    <w:rsid w:val="091754E1"/>
    <w:rsid w:val="09232654"/>
    <w:rsid w:val="092D48FE"/>
    <w:rsid w:val="093A23D2"/>
    <w:rsid w:val="094C18C7"/>
    <w:rsid w:val="09517FD9"/>
    <w:rsid w:val="09557D4F"/>
    <w:rsid w:val="09655815"/>
    <w:rsid w:val="097962BC"/>
    <w:rsid w:val="097A704F"/>
    <w:rsid w:val="097F5458"/>
    <w:rsid w:val="09821049"/>
    <w:rsid w:val="09854FD5"/>
    <w:rsid w:val="099931F1"/>
    <w:rsid w:val="099F178D"/>
    <w:rsid w:val="099F30FC"/>
    <w:rsid w:val="09A807EC"/>
    <w:rsid w:val="09BB24BE"/>
    <w:rsid w:val="09C160B1"/>
    <w:rsid w:val="09C20D77"/>
    <w:rsid w:val="09C4355A"/>
    <w:rsid w:val="09D276E8"/>
    <w:rsid w:val="09D65B51"/>
    <w:rsid w:val="09E102BD"/>
    <w:rsid w:val="09EA2AEC"/>
    <w:rsid w:val="09F97D71"/>
    <w:rsid w:val="0A050E51"/>
    <w:rsid w:val="0A0710CC"/>
    <w:rsid w:val="0A123B49"/>
    <w:rsid w:val="0A132DAA"/>
    <w:rsid w:val="0A13415F"/>
    <w:rsid w:val="0A193DB1"/>
    <w:rsid w:val="0A19692F"/>
    <w:rsid w:val="0A241B08"/>
    <w:rsid w:val="0A245396"/>
    <w:rsid w:val="0A4918B9"/>
    <w:rsid w:val="0A564ED9"/>
    <w:rsid w:val="0A574610"/>
    <w:rsid w:val="0A574DDE"/>
    <w:rsid w:val="0A6D7FB6"/>
    <w:rsid w:val="0A803A32"/>
    <w:rsid w:val="0AA45108"/>
    <w:rsid w:val="0AAC6EC8"/>
    <w:rsid w:val="0AB9607D"/>
    <w:rsid w:val="0ABE5570"/>
    <w:rsid w:val="0ABE7348"/>
    <w:rsid w:val="0AC43EBB"/>
    <w:rsid w:val="0AD965A0"/>
    <w:rsid w:val="0AE31E41"/>
    <w:rsid w:val="0AF2379E"/>
    <w:rsid w:val="0B190E79"/>
    <w:rsid w:val="0B27038A"/>
    <w:rsid w:val="0B313024"/>
    <w:rsid w:val="0B316F09"/>
    <w:rsid w:val="0B493703"/>
    <w:rsid w:val="0B5F37A9"/>
    <w:rsid w:val="0B632224"/>
    <w:rsid w:val="0B7A4092"/>
    <w:rsid w:val="0B972639"/>
    <w:rsid w:val="0BAD7523"/>
    <w:rsid w:val="0BB01236"/>
    <w:rsid w:val="0BB850CF"/>
    <w:rsid w:val="0BC12142"/>
    <w:rsid w:val="0BC4151B"/>
    <w:rsid w:val="0BCA44E2"/>
    <w:rsid w:val="0BCB05B5"/>
    <w:rsid w:val="0BD333E8"/>
    <w:rsid w:val="0BD90B16"/>
    <w:rsid w:val="0BDD5B02"/>
    <w:rsid w:val="0BE60A79"/>
    <w:rsid w:val="0BF22DAE"/>
    <w:rsid w:val="0C044961"/>
    <w:rsid w:val="0C1754E9"/>
    <w:rsid w:val="0C3547A8"/>
    <w:rsid w:val="0C396D85"/>
    <w:rsid w:val="0C4A48FF"/>
    <w:rsid w:val="0C4B306E"/>
    <w:rsid w:val="0C5227B9"/>
    <w:rsid w:val="0C72648E"/>
    <w:rsid w:val="0C75122C"/>
    <w:rsid w:val="0C76557B"/>
    <w:rsid w:val="0C79144A"/>
    <w:rsid w:val="0C952341"/>
    <w:rsid w:val="0CA21559"/>
    <w:rsid w:val="0CA347E2"/>
    <w:rsid w:val="0CBF0A40"/>
    <w:rsid w:val="0CC2550B"/>
    <w:rsid w:val="0CD25101"/>
    <w:rsid w:val="0CD3677A"/>
    <w:rsid w:val="0D082D3D"/>
    <w:rsid w:val="0D091AD9"/>
    <w:rsid w:val="0D2D4420"/>
    <w:rsid w:val="0D305579"/>
    <w:rsid w:val="0D306B76"/>
    <w:rsid w:val="0D354C66"/>
    <w:rsid w:val="0D40749E"/>
    <w:rsid w:val="0D4D15C3"/>
    <w:rsid w:val="0D64399A"/>
    <w:rsid w:val="0D6816B9"/>
    <w:rsid w:val="0D7A277D"/>
    <w:rsid w:val="0D8458C4"/>
    <w:rsid w:val="0D851369"/>
    <w:rsid w:val="0D9826EF"/>
    <w:rsid w:val="0D9B3FAF"/>
    <w:rsid w:val="0D9C052D"/>
    <w:rsid w:val="0DA66BAC"/>
    <w:rsid w:val="0DB22642"/>
    <w:rsid w:val="0DB8412D"/>
    <w:rsid w:val="0DBC3A59"/>
    <w:rsid w:val="0DBF5E4E"/>
    <w:rsid w:val="0DC45AC3"/>
    <w:rsid w:val="0DD93336"/>
    <w:rsid w:val="0DE74DE0"/>
    <w:rsid w:val="0DF61EA7"/>
    <w:rsid w:val="0E0F5CFB"/>
    <w:rsid w:val="0E2D5B6E"/>
    <w:rsid w:val="0E345B9A"/>
    <w:rsid w:val="0E3E3EDF"/>
    <w:rsid w:val="0E4C1E5E"/>
    <w:rsid w:val="0E565554"/>
    <w:rsid w:val="0E6A63C3"/>
    <w:rsid w:val="0E6D6FC1"/>
    <w:rsid w:val="0E7B77C5"/>
    <w:rsid w:val="0E7E3CD9"/>
    <w:rsid w:val="0E830401"/>
    <w:rsid w:val="0E8F4245"/>
    <w:rsid w:val="0EA1121F"/>
    <w:rsid w:val="0EB47CAA"/>
    <w:rsid w:val="0EB5347D"/>
    <w:rsid w:val="0EF51641"/>
    <w:rsid w:val="0EFE3EE4"/>
    <w:rsid w:val="0F067D92"/>
    <w:rsid w:val="0F191EE1"/>
    <w:rsid w:val="0F2627BA"/>
    <w:rsid w:val="0F2F4DC0"/>
    <w:rsid w:val="0F3D1A3B"/>
    <w:rsid w:val="0F4002CB"/>
    <w:rsid w:val="0F4B7E64"/>
    <w:rsid w:val="0F4D5583"/>
    <w:rsid w:val="0F5655AE"/>
    <w:rsid w:val="0F845D7E"/>
    <w:rsid w:val="0F856F1E"/>
    <w:rsid w:val="0F91381F"/>
    <w:rsid w:val="0F9612AD"/>
    <w:rsid w:val="0F9C265A"/>
    <w:rsid w:val="0FA01FD5"/>
    <w:rsid w:val="0FAF6F27"/>
    <w:rsid w:val="0FB26719"/>
    <w:rsid w:val="0FC04255"/>
    <w:rsid w:val="0FC56C08"/>
    <w:rsid w:val="0FC6532F"/>
    <w:rsid w:val="0FCB75C1"/>
    <w:rsid w:val="0FCE2AD5"/>
    <w:rsid w:val="0FCE38FB"/>
    <w:rsid w:val="0FCF6360"/>
    <w:rsid w:val="0FFA0279"/>
    <w:rsid w:val="100578FA"/>
    <w:rsid w:val="10114414"/>
    <w:rsid w:val="1027563F"/>
    <w:rsid w:val="10346592"/>
    <w:rsid w:val="104B325E"/>
    <w:rsid w:val="104F3B2C"/>
    <w:rsid w:val="10642FEE"/>
    <w:rsid w:val="10707EA2"/>
    <w:rsid w:val="1085134F"/>
    <w:rsid w:val="108A01E5"/>
    <w:rsid w:val="108C4DD7"/>
    <w:rsid w:val="10914481"/>
    <w:rsid w:val="10C763CC"/>
    <w:rsid w:val="10CA4FC1"/>
    <w:rsid w:val="10D33BCD"/>
    <w:rsid w:val="10DE2F90"/>
    <w:rsid w:val="10E61B33"/>
    <w:rsid w:val="10EB4421"/>
    <w:rsid w:val="10F57A16"/>
    <w:rsid w:val="10FD62B6"/>
    <w:rsid w:val="10FF3B0E"/>
    <w:rsid w:val="110B10E5"/>
    <w:rsid w:val="110F3C88"/>
    <w:rsid w:val="11271F87"/>
    <w:rsid w:val="11377200"/>
    <w:rsid w:val="11383ECF"/>
    <w:rsid w:val="114B3D3F"/>
    <w:rsid w:val="11552629"/>
    <w:rsid w:val="11696FB5"/>
    <w:rsid w:val="1175038D"/>
    <w:rsid w:val="117A52B8"/>
    <w:rsid w:val="11876F1F"/>
    <w:rsid w:val="119E2089"/>
    <w:rsid w:val="11AD0AFB"/>
    <w:rsid w:val="11BE5BE4"/>
    <w:rsid w:val="11DC015D"/>
    <w:rsid w:val="11E000BB"/>
    <w:rsid w:val="11E30B29"/>
    <w:rsid w:val="11EB1615"/>
    <w:rsid w:val="11F7425F"/>
    <w:rsid w:val="12017BD4"/>
    <w:rsid w:val="12070805"/>
    <w:rsid w:val="12236C74"/>
    <w:rsid w:val="122B0EF1"/>
    <w:rsid w:val="122C1646"/>
    <w:rsid w:val="12304D16"/>
    <w:rsid w:val="12327C88"/>
    <w:rsid w:val="124801AD"/>
    <w:rsid w:val="12490E11"/>
    <w:rsid w:val="126E673E"/>
    <w:rsid w:val="126E73C5"/>
    <w:rsid w:val="1275170D"/>
    <w:rsid w:val="12945DEF"/>
    <w:rsid w:val="12A01F8B"/>
    <w:rsid w:val="12CE4F4A"/>
    <w:rsid w:val="12D449B5"/>
    <w:rsid w:val="12D7416E"/>
    <w:rsid w:val="12E066F6"/>
    <w:rsid w:val="12F02A65"/>
    <w:rsid w:val="12FA2010"/>
    <w:rsid w:val="13131139"/>
    <w:rsid w:val="131E64F4"/>
    <w:rsid w:val="13232B03"/>
    <w:rsid w:val="13287A13"/>
    <w:rsid w:val="132E5185"/>
    <w:rsid w:val="13315BA7"/>
    <w:rsid w:val="133539B7"/>
    <w:rsid w:val="13426844"/>
    <w:rsid w:val="13446B33"/>
    <w:rsid w:val="1366073C"/>
    <w:rsid w:val="136A5DF7"/>
    <w:rsid w:val="136B3308"/>
    <w:rsid w:val="136D400A"/>
    <w:rsid w:val="138A75A8"/>
    <w:rsid w:val="13B21D9C"/>
    <w:rsid w:val="13B63BF2"/>
    <w:rsid w:val="13C55B51"/>
    <w:rsid w:val="13D33E30"/>
    <w:rsid w:val="13DA2DD4"/>
    <w:rsid w:val="13E857A9"/>
    <w:rsid w:val="13EB523B"/>
    <w:rsid w:val="13EF3A13"/>
    <w:rsid w:val="13F0358E"/>
    <w:rsid w:val="13F47DEB"/>
    <w:rsid w:val="13FD0010"/>
    <w:rsid w:val="14002718"/>
    <w:rsid w:val="1415430E"/>
    <w:rsid w:val="142145C5"/>
    <w:rsid w:val="14345B32"/>
    <w:rsid w:val="143743D8"/>
    <w:rsid w:val="143F04AF"/>
    <w:rsid w:val="14506E41"/>
    <w:rsid w:val="145D7AE7"/>
    <w:rsid w:val="14675EAF"/>
    <w:rsid w:val="14927573"/>
    <w:rsid w:val="14A10B0A"/>
    <w:rsid w:val="14A371A5"/>
    <w:rsid w:val="14B25A6A"/>
    <w:rsid w:val="14B37074"/>
    <w:rsid w:val="14B7552E"/>
    <w:rsid w:val="14D961E8"/>
    <w:rsid w:val="14E25958"/>
    <w:rsid w:val="14F30975"/>
    <w:rsid w:val="14FC49E3"/>
    <w:rsid w:val="15037E03"/>
    <w:rsid w:val="15082334"/>
    <w:rsid w:val="150C2630"/>
    <w:rsid w:val="15146346"/>
    <w:rsid w:val="15214DA8"/>
    <w:rsid w:val="15230F63"/>
    <w:rsid w:val="1546380B"/>
    <w:rsid w:val="15526FA2"/>
    <w:rsid w:val="157D3E39"/>
    <w:rsid w:val="157F4ADA"/>
    <w:rsid w:val="158167A3"/>
    <w:rsid w:val="158439FA"/>
    <w:rsid w:val="158B6AFA"/>
    <w:rsid w:val="15A24697"/>
    <w:rsid w:val="15B2461A"/>
    <w:rsid w:val="15B82EE9"/>
    <w:rsid w:val="15D1525C"/>
    <w:rsid w:val="15D5651F"/>
    <w:rsid w:val="15D57F79"/>
    <w:rsid w:val="15D721CC"/>
    <w:rsid w:val="15E96373"/>
    <w:rsid w:val="15F82EC2"/>
    <w:rsid w:val="16074188"/>
    <w:rsid w:val="16107559"/>
    <w:rsid w:val="161721EA"/>
    <w:rsid w:val="16191644"/>
    <w:rsid w:val="161F091C"/>
    <w:rsid w:val="162B21EA"/>
    <w:rsid w:val="16384A1A"/>
    <w:rsid w:val="16396660"/>
    <w:rsid w:val="16460987"/>
    <w:rsid w:val="1647748F"/>
    <w:rsid w:val="16524698"/>
    <w:rsid w:val="16556932"/>
    <w:rsid w:val="166546BF"/>
    <w:rsid w:val="16877CE2"/>
    <w:rsid w:val="16914722"/>
    <w:rsid w:val="16971B22"/>
    <w:rsid w:val="16BB7D86"/>
    <w:rsid w:val="16BF4512"/>
    <w:rsid w:val="16DA0303"/>
    <w:rsid w:val="16E80E3C"/>
    <w:rsid w:val="17192E96"/>
    <w:rsid w:val="171D1869"/>
    <w:rsid w:val="171F6CC4"/>
    <w:rsid w:val="172D41D4"/>
    <w:rsid w:val="172E49C1"/>
    <w:rsid w:val="17320148"/>
    <w:rsid w:val="173D04AA"/>
    <w:rsid w:val="1744267A"/>
    <w:rsid w:val="175045F4"/>
    <w:rsid w:val="17721EAB"/>
    <w:rsid w:val="17786F4A"/>
    <w:rsid w:val="17917A79"/>
    <w:rsid w:val="17A00040"/>
    <w:rsid w:val="17A9215B"/>
    <w:rsid w:val="17B031BB"/>
    <w:rsid w:val="17E80356"/>
    <w:rsid w:val="17EC1861"/>
    <w:rsid w:val="17EF4B13"/>
    <w:rsid w:val="17F24C8C"/>
    <w:rsid w:val="17F65C71"/>
    <w:rsid w:val="17F67EE4"/>
    <w:rsid w:val="17FB69C9"/>
    <w:rsid w:val="17FC713D"/>
    <w:rsid w:val="180A232D"/>
    <w:rsid w:val="18271EBE"/>
    <w:rsid w:val="182B350C"/>
    <w:rsid w:val="182F4EAA"/>
    <w:rsid w:val="183B02B9"/>
    <w:rsid w:val="18507B3D"/>
    <w:rsid w:val="18743665"/>
    <w:rsid w:val="18765596"/>
    <w:rsid w:val="18860B46"/>
    <w:rsid w:val="18B361C4"/>
    <w:rsid w:val="18BF292C"/>
    <w:rsid w:val="18C93193"/>
    <w:rsid w:val="18D67F2A"/>
    <w:rsid w:val="18D957DC"/>
    <w:rsid w:val="18DA10CC"/>
    <w:rsid w:val="18E77E82"/>
    <w:rsid w:val="18E95397"/>
    <w:rsid w:val="18F539DB"/>
    <w:rsid w:val="18FC6301"/>
    <w:rsid w:val="18FD325A"/>
    <w:rsid w:val="18FD6566"/>
    <w:rsid w:val="190801ED"/>
    <w:rsid w:val="191222D0"/>
    <w:rsid w:val="19180EFB"/>
    <w:rsid w:val="19260B7A"/>
    <w:rsid w:val="19276FB4"/>
    <w:rsid w:val="192B7A04"/>
    <w:rsid w:val="19391B02"/>
    <w:rsid w:val="19491C31"/>
    <w:rsid w:val="194E5BA7"/>
    <w:rsid w:val="195A78C2"/>
    <w:rsid w:val="196C4DD2"/>
    <w:rsid w:val="197654E3"/>
    <w:rsid w:val="19766C39"/>
    <w:rsid w:val="1977506F"/>
    <w:rsid w:val="19843C66"/>
    <w:rsid w:val="198E68F6"/>
    <w:rsid w:val="19924950"/>
    <w:rsid w:val="199A6BD6"/>
    <w:rsid w:val="19A56F54"/>
    <w:rsid w:val="19AA4F79"/>
    <w:rsid w:val="19B37881"/>
    <w:rsid w:val="19BC6502"/>
    <w:rsid w:val="19C14AD7"/>
    <w:rsid w:val="19C712E3"/>
    <w:rsid w:val="19D60335"/>
    <w:rsid w:val="19DA379A"/>
    <w:rsid w:val="19DB125A"/>
    <w:rsid w:val="19FB542D"/>
    <w:rsid w:val="19FE7339"/>
    <w:rsid w:val="1A06435A"/>
    <w:rsid w:val="1A0A7151"/>
    <w:rsid w:val="1A0E5E33"/>
    <w:rsid w:val="1A1B1BBB"/>
    <w:rsid w:val="1A1D015C"/>
    <w:rsid w:val="1A280FA2"/>
    <w:rsid w:val="1A4A7520"/>
    <w:rsid w:val="1A4E2979"/>
    <w:rsid w:val="1A681AC3"/>
    <w:rsid w:val="1A701B59"/>
    <w:rsid w:val="1A74064C"/>
    <w:rsid w:val="1A7C5678"/>
    <w:rsid w:val="1A7E65FB"/>
    <w:rsid w:val="1A8D769D"/>
    <w:rsid w:val="1A995225"/>
    <w:rsid w:val="1A9979C9"/>
    <w:rsid w:val="1A9B126C"/>
    <w:rsid w:val="1AA345B9"/>
    <w:rsid w:val="1AB02D78"/>
    <w:rsid w:val="1ACC4CD5"/>
    <w:rsid w:val="1AD546B9"/>
    <w:rsid w:val="1AD92607"/>
    <w:rsid w:val="1ADE603F"/>
    <w:rsid w:val="1AE03BC1"/>
    <w:rsid w:val="1AED27A8"/>
    <w:rsid w:val="1AFF658A"/>
    <w:rsid w:val="1B0E178F"/>
    <w:rsid w:val="1B243139"/>
    <w:rsid w:val="1B262CFE"/>
    <w:rsid w:val="1B2C07EF"/>
    <w:rsid w:val="1B3C078C"/>
    <w:rsid w:val="1B463107"/>
    <w:rsid w:val="1B4C5BFE"/>
    <w:rsid w:val="1B602E8D"/>
    <w:rsid w:val="1B6734EC"/>
    <w:rsid w:val="1B67352B"/>
    <w:rsid w:val="1B692617"/>
    <w:rsid w:val="1B6C648A"/>
    <w:rsid w:val="1B910C83"/>
    <w:rsid w:val="1B9401EC"/>
    <w:rsid w:val="1BA4188B"/>
    <w:rsid w:val="1BA63E83"/>
    <w:rsid w:val="1BA86E0F"/>
    <w:rsid w:val="1BB13699"/>
    <w:rsid w:val="1BB208E6"/>
    <w:rsid w:val="1BE7599C"/>
    <w:rsid w:val="1BEF3A29"/>
    <w:rsid w:val="1C0E2A95"/>
    <w:rsid w:val="1C1D0DB6"/>
    <w:rsid w:val="1C1D3CC5"/>
    <w:rsid w:val="1C222A18"/>
    <w:rsid w:val="1C25491C"/>
    <w:rsid w:val="1C2635CF"/>
    <w:rsid w:val="1C2A1B6F"/>
    <w:rsid w:val="1C44548A"/>
    <w:rsid w:val="1C4B13FB"/>
    <w:rsid w:val="1C4C4DE3"/>
    <w:rsid w:val="1C5B4BE7"/>
    <w:rsid w:val="1C6C46B0"/>
    <w:rsid w:val="1C866C21"/>
    <w:rsid w:val="1CBF4D10"/>
    <w:rsid w:val="1CC2287C"/>
    <w:rsid w:val="1CEC3B30"/>
    <w:rsid w:val="1D0276F5"/>
    <w:rsid w:val="1D0C5E7E"/>
    <w:rsid w:val="1D2059E8"/>
    <w:rsid w:val="1D373EF1"/>
    <w:rsid w:val="1D435A06"/>
    <w:rsid w:val="1D4A41E6"/>
    <w:rsid w:val="1D4A69B8"/>
    <w:rsid w:val="1D500A5A"/>
    <w:rsid w:val="1D540E21"/>
    <w:rsid w:val="1D595D80"/>
    <w:rsid w:val="1D5B7109"/>
    <w:rsid w:val="1D5C6FD6"/>
    <w:rsid w:val="1D5D0662"/>
    <w:rsid w:val="1D61249E"/>
    <w:rsid w:val="1D617216"/>
    <w:rsid w:val="1D672EDA"/>
    <w:rsid w:val="1D785E16"/>
    <w:rsid w:val="1D8862C9"/>
    <w:rsid w:val="1D9F1CFF"/>
    <w:rsid w:val="1DD5208C"/>
    <w:rsid w:val="1DD55693"/>
    <w:rsid w:val="1DDA0991"/>
    <w:rsid w:val="1DDE692B"/>
    <w:rsid w:val="1DE06832"/>
    <w:rsid w:val="1DE20A51"/>
    <w:rsid w:val="1DEE4345"/>
    <w:rsid w:val="1DF30C0A"/>
    <w:rsid w:val="1DFB6174"/>
    <w:rsid w:val="1DFF6F1C"/>
    <w:rsid w:val="1E0169C3"/>
    <w:rsid w:val="1E0408B2"/>
    <w:rsid w:val="1E1003EE"/>
    <w:rsid w:val="1E321F85"/>
    <w:rsid w:val="1E436613"/>
    <w:rsid w:val="1E5453B9"/>
    <w:rsid w:val="1E5C6793"/>
    <w:rsid w:val="1E685499"/>
    <w:rsid w:val="1E7E5F8F"/>
    <w:rsid w:val="1E8562AC"/>
    <w:rsid w:val="1E8A3E4C"/>
    <w:rsid w:val="1EBA48BA"/>
    <w:rsid w:val="1EC078B4"/>
    <w:rsid w:val="1ECC3F1D"/>
    <w:rsid w:val="1ECD6452"/>
    <w:rsid w:val="1ED64B39"/>
    <w:rsid w:val="1EDC1250"/>
    <w:rsid w:val="1EFF1DE6"/>
    <w:rsid w:val="1EFF1F62"/>
    <w:rsid w:val="1F007B3D"/>
    <w:rsid w:val="1F313542"/>
    <w:rsid w:val="1F396DB5"/>
    <w:rsid w:val="1F3B3ED2"/>
    <w:rsid w:val="1F3F6A93"/>
    <w:rsid w:val="1F662322"/>
    <w:rsid w:val="1F6C538A"/>
    <w:rsid w:val="1F732A19"/>
    <w:rsid w:val="1F8B40FB"/>
    <w:rsid w:val="1FA43509"/>
    <w:rsid w:val="1FA61295"/>
    <w:rsid w:val="1FC374FA"/>
    <w:rsid w:val="1FD931E5"/>
    <w:rsid w:val="1FDD0DCC"/>
    <w:rsid w:val="1FDF078B"/>
    <w:rsid w:val="20151718"/>
    <w:rsid w:val="2022526D"/>
    <w:rsid w:val="20260EB4"/>
    <w:rsid w:val="203D1C9A"/>
    <w:rsid w:val="204337DB"/>
    <w:rsid w:val="204542BE"/>
    <w:rsid w:val="20596094"/>
    <w:rsid w:val="205C6D5E"/>
    <w:rsid w:val="20631015"/>
    <w:rsid w:val="206367B2"/>
    <w:rsid w:val="206D3E5C"/>
    <w:rsid w:val="20707BEB"/>
    <w:rsid w:val="207365BC"/>
    <w:rsid w:val="20764174"/>
    <w:rsid w:val="208F6F58"/>
    <w:rsid w:val="209B72CF"/>
    <w:rsid w:val="20A45138"/>
    <w:rsid w:val="20A45DBC"/>
    <w:rsid w:val="20A8476C"/>
    <w:rsid w:val="20B026EF"/>
    <w:rsid w:val="20CE5C4D"/>
    <w:rsid w:val="20D8248D"/>
    <w:rsid w:val="20DE7B89"/>
    <w:rsid w:val="20ED3A56"/>
    <w:rsid w:val="20EF356A"/>
    <w:rsid w:val="20F77D33"/>
    <w:rsid w:val="21090686"/>
    <w:rsid w:val="21104CDA"/>
    <w:rsid w:val="21154FBB"/>
    <w:rsid w:val="211D4751"/>
    <w:rsid w:val="211E421E"/>
    <w:rsid w:val="212143AF"/>
    <w:rsid w:val="213D40ED"/>
    <w:rsid w:val="21455471"/>
    <w:rsid w:val="214D225D"/>
    <w:rsid w:val="214F0C45"/>
    <w:rsid w:val="21796C03"/>
    <w:rsid w:val="219176BA"/>
    <w:rsid w:val="219308EA"/>
    <w:rsid w:val="21AB419B"/>
    <w:rsid w:val="21D212F3"/>
    <w:rsid w:val="21D24D2B"/>
    <w:rsid w:val="21E138B3"/>
    <w:rsid w:val="21E73A57"/>
    <w:rsid w:val="21F32955"/>
    <w:rsid w:val="21F90D1F"/>
    <w:rsid w:val="220F48F9"/>
    <w:rsid w:val="22102AEF"/>
    <w:rsid w:val="22177434"/>
    <w:rsid w:val="221D57CE"/>
    <w:rsid w:val="22306B80"/>
    <w:rsid w:val="2238039D"/>
    <w:rsid w:val="22673393"/>
    <w:rsid w:val="22674778"/>
    <w:rsid w:val="22736158"/>
    <w:rsid w:val="22772695"/>
    <w:rsid w:val="22800377"/>
    <w:rsid w:val="228026A7"/>
    <w:rsid w:val="22833BAA"/>
    <w:rsid w:val="2284041B"/>
    <w:rsid w:val="22A354E3"/>
    <w:rsid w:val="22A77439"/>
    <w:rsid w:val="22AD2D70"/>
    <w:rsid w:val="22DC7E47"/>
    <w:rsid w:val="22E30140"/>
    <w:rsid w:val="22E60DB7"/>
    <w:rsid w:val="22EB5B24"/>
    <w:rsid w:val="22FD3CF7"/>
    <w:rsid w:val="22FF2273"/>
    <w:rsid w:val="232C5A7F"/>
    <w:rsid w:val="235F3B22"/>
    <w:rsid w:val="236A6F6B"/>
    <w:rsid w:val="23747BDD"/>
    <w:rsid w:val="238447AE"/>
    <w:rsid w:val="23A11DD7"/>
    <w:rsid w:val="23A44173"/>
    <w:rsid w:val="23A948A9"/>
    <w:rsid w:val="23AE0DB0"/>
    <w:rsid w:val="23B16A0B"/>
    <w:rsid w:val="23CD460F"/>
    <w:rsid w:val="23DC580E"/>
    <w:rsid w:val="23EC1DB4"/>
    <w:rsid w:val="23EC7CBE"/>
    <w:rsid w:val="23F057FF"/>
    <w:rsid w:val="23FA6382"/>
    <w:rsid w:val="24094CE8"/>
    <w:rsid w:val="241A7897"/>
    <w:rsid w:val="241E7205"/>
    <w:rsid w:val="244B0A92"/>
    <w:rsid w:val="244B7F4B"/>
    <w:rsid w:val="245B4FCF"/>
    <w:rsid w:val="245D3169"/>
    <w:rsid w:val="24607F66"/>
    <w:rsid w:val="24666785"/>
    <w:rsid w:val="246E1639"/>
    <w:rsid w:val="2470537B"/>
    <w:rsid w:val="24797916"/>
    <w:rsid w:val="247A57C9"/>
    <w:rsid w:val="247D4A5B"/>
    <w:rsid w:val="248D38E1"/>
    <w:rsid w:val="24927F34"/>
    <w:rsid w:val="24AC7783"/>
    <w:rsid w:val="24AE693A"/>
    <w:rsid w:val="24C41938"/>
    <w:rsid w:val="24D2371E"/>
    <w:rsid w:val="24ED7B8F"/>
    <w:rsid w:val="25522886"/>
    <w:rsid w:val="255E07B9"/>
    <w:rsid w:val="25657524"/>
    <w:rsid w:val="257122F9"/>
    <w:rsid w:val="258A2265"/>
    <w:rsid w:val="25911AD1"/>
    <w:rsid w:val="25922106"/>
    <w:rsid w:val="25995AC5"/>
    <w:rsid w:val="25A404AC"/>
    <w:rsid w:val="25AE2574"/>
    <w:rsid w:val="25C33180"/>
    <w:rsid w:val="25C71E93"/>
    <w:rsid w:val="25E24595"/>
    <w:rsid w:val="25E7266F"/>
    <w:rsid w:val="25F62D5B"/>
    <w:rsid w:val="25FE6931"/>
    <w:rsid w:val="261302D7"/>
    <w:rsid w:val="261B1463"/>
    <w:rsid w:val="264222AF"/>
    <w:rsid w:val="264A6378"/>
    <w:rsid w:val="26524468"/>
    <w:rsid w:val="2659691F"/>
    <w:rsid w:val="266D1102"/>
    <w:rsid w:val="266D2F42"/>
    <w:rsid w:val="26900F10"/>
    <w:rsid w:val="26AB4F32"/>
    <w:rsid w:val="26B21BFB"/>
    <w:rsid w:val="26BD640A"/>
    <w:rsid w:val="26BE7397"/>
    <w:rsid w:val="26CC46CD"/>
    <w:rsid w:val="26D90CB9"/>
    <w:rsid w:val="26F859C8"/>
    <w:rsid w:val="26FE202C"/>
    <w:rsid w:val="2725493F"/>
    <w:rsid w:val="27353B3D"/>
    <w:rsid w:val="273C7C57"/>
    <w:rsid w:val="273D7EEF"/>
    <w:rsid w:val="27465CDE"/>
    <w:rsid w:val="2765238A"/>
    <w:rsid w:val="276C26D9"/>
    <w:rsid w:val="277C0799"/>
    <w:rsid w:val="278D5A99"/>
    <w:rsid w:val="278F7923"/>
    <w:rsid w:val="27931FCA"/>
    <w:rsid w:val="27A84712"/>
    <w:rsid w:val="27A961FC"/>
    <w:rsid w:val="27C14859"/>
    <w:rsid w:val="27CB7AA6"/>
    <w:rsid w:val="27DF46BB"/>
    <w:rsid w:val="27F2190D"/>
    <w:rsid w:val="27FB366E"/>
    <w:rsid w:val="28154DFE"/>
    <w:rsid w:val="28204E21"/>
    <w:rsid w:val="282973B8"/>
    <w:rsid w:val="2832749E"/>
    <w:rsid w:val="283A1336"/>
    <w:rsid w:val="284C7DDC"/>
    <w:rsid w:val="284E2217"/>
    <w:rsid w:val="2861008E"/>
    <w:rsid w:val="286E6FCC"/>
    <w:rsid w:val="28705F50"/>
    <w:rsid w:val="288E1836"/>
    <w:rsid w:val="28930BCC"/>
    <w:rsid w:val="28931506"/>
    <w:rsid w:val="28987C6B"/>
    <w:rsid w:val="28997324"/>
    <w:rsid w:val="28A2544A"/>
    <w:rsid w:val="28AA5F62"/>
    <w:rsid w:val="28AB3821"/>
    <w:rsid w:val="28B70237"/>
    <w:rsid w:val="28BC5B91"/>
    <w:rsid w:val="28C612C0"/>
    <w:rsid w:val="28D33503"/>
    <w:rsid w:val="28DF1AE1"/>
    <w:rsid w:val="28EB66D6"/>
    <w:rsid w:val="28F95E86"/>
    <w:rsid w:val="28FF54BB"/>
    <w:rsid w:val="291005DC"/>
    <w:rsid w:val="292E0825"/>
    <w:rsid w:val="293151FB"/>
    <w:rsid w:val="29480001"/>
    <w:rsid w:val="2967068A"/>
    <w:rsid w:val="29671ECA"/>
    <w:rsid w:val="29697841"/>
    <w:rsid w:val="296C137B"/>
    <w:rsid w:val="297A5CD3"/>
    <w:rsid w:val="29803008"/>
    <w:rsid w:val="298E4EA0"/>
    <w:rsid w:val="2992604C"/>
    <w:rsid w:val="299B3D96"/>
    <w:rsid w:val="299E7942"/>
    <w:rsid w:val="29A04358"/>
    <w:rsid w:val="29CE2A1D"/>
    <w:rsid w:val="29D435BE"/>
    <w:rsid w:val="29DC14C5"/>
    <w:rsid w:val="29DE269D"/>
    <w:rsid w:val="29DE6532"/>
    <w:rsid w:val="29DF05DF"/>
    <w:rsid w:val="29E128C2"/>
    <w:rsid w:val="29E76B67"/>
    <w:rsid w:val="2A026396"/>
    <w:rsid w:val="2A043355"/>
    <w:rsid w:val="2A284B2F"/>
    <w:rsid w:val="2A2F2BAD"/>
    <w:rsid w:val="2A445866"/>
    <w:rsid w:val="2A65054C"/>
    <w:rsid w:val="2A712077"/>
    <w:rsid w:val="2A9B2012"/>
    <w:rsid w:val="2AA34D21"/>
    <w:rsid w:val="2AAA7335"/>
    <w:rsid w:val="2AAC5B5F"/>
    <w:rsid w:val="2AB5141F"/>
    <w:rsid w:val="2AC60A76"/>
    <w:rsid w:val="2AC92727"/>
    <w:rsid w:val="2AD22821"/>
    <w:rsid w:val="2AD37CDA"/>
    <w:rsid w:val="2AD965C3"/>
    <w:rsid w:val="2AE2764F"/>
    <w:rsid w:val="2AE73FDC"/>
    <w:rsid w:val="2AED4130"/>
    <w:rsid w:val="2AF01CFE"/>
    <w:rsid w:val="2AFC33B4"/>
    <w:rsid w:val="2B060E91"/>
    <w:rsid w:val="2B1412A4"/>
    <w:rsid w:val="2B2A36B2"/>
    <w:rsid w:val="2B3110FE"/>
    <w:rsid w:val="2B3A2F7B"/>
    <w:rsid w:val="2B3B2FF1"/>
    <w:rsid w:val="2B3C2EF9"/>
    <w:rsid w:val="2B3D7812"/>
    <w:rsid w:val="2B494915"/>
    <w:rsid w:val="2B4F64CA"/>
    <w:rsid w:val="2B5B6B83"/>
    <w:rsid w:val="2B7C70E1"/>
    <w:rsid w:val="2B962881"/>
    <w:rsid w:val="2B997E11"/>
    <w:rsid w:val="2BA44129"/>
    <w:rsid w:val="2BA7737D"/>
    <w:rsid w:val="2BAC608B"/>
    <w:rsid w:val="2BD22761"/>
    <w:rsid w:val="2BD57276"/>
    <w:rsid w:val="2BDE1C33"/>
    <w:rsid w:val="2BEE1921"/>
    <w:rsid w:val="2BF43041"/>
    <w:rsid w:val="2C297F7E"/>
    <w:rsid w:val="2C2A6C42"/>
    <w:rsid w:val="2C444890"/>
    <w:rsid w:val="2C47016D"/>
    <w:rsid w:val="2C4917EA"/>
    <w:rsid w:val="2C522C86"/>
    <w:rsid w:val="2C566257"/>
    <w:rsid w:val="2C5B7D99"/>
    <w:rsid w:val="2C637FD2"/>
    <w:rsid w:val="2C723155"/>
    <w:rsid w:val="2C7C6E78"/>
    <w:rsid w:val="2C7E2229"/>
    <w:rsid w:val="2C945F98"/>
    <w:rsid w:val="2CA0610A"/>
    <w:rsid w:val="2CA24AD5"/>
    <w:rsid w:val="2CA51487"/>
    <w:rsid w:val="2CAC7D63"/>
    <w:rsid w:val="2CB32684"/>
    <w:rsid w:val="2CBD0053"/>
    <w:rsid w:val="2CBD060F"/>
    <w:rsid w:val="2CDC2F20"/>
    <w:rsid w:val="2CE07D52"/>
    <w:rsid w:val="2CEF7E45"/>
    <w:rsid w:val="2CF00CEC"/>
    <w:rsid w:val="2D042706"/>
    <w:rsid w:val="2D49047C"/>
    <w:rsid w:val="2D66010E"/>
    <w:rsid w:val="2D68185A"/>
    <w:rsid w:val="2D74105A"/>
    <w:rsid w:val="2D773F97"/>
    <w:rsid w:val="2D7C3660"/>
    <w:rsid w:val="2D7F3CC5"/>
    <w:rsid w:val="2D7F72AB"/>
    <w:rsid w:val="2D861577"/>
    <w:rsid w:val="2D880DE6"/>
    <w:rsid w:val="2DA20F45"/>
    <w:rsid w:val="2DB60E97"/>
    <w:rsid w:val="2DBF3D8F"/>
    <w:rsid w:val="2DD22086"/>
    <w:rsid w:val="2DD87F93"/>
    <w:rsid w:val="2DE132A5"/>
    <w:rsid w:val="2DEA046E"/>
    <w:rsid w:val="2DEC6E42"/>
    <w:rsid w:val="2E295F01"/>
    <w:rsid w:val="2E441E78"/>
    <w:rsid w:val="2E5674A1"/>
    <w:rsid w:val="2E5D564A"/>
    <w:rsid w:val="2E634771"/>
    <w:rsid w:val="2E68598C"/>
    <w:rsid w:val="2E6A2A5A"/>
    <w:rsid w:val="2E813ED1"/>
    <w:rsid w:val="2E95540E"/>
    <w:rsid w:val="2E995FE4"/>
    <w:rsid w:val="2EC00B52"/>
    <w:rsid w:val="2EC7393A"/>
    <w:rsid w:val="2ECD7DE4"/>
    <w:rsid w:val="2ED266A6"/>
    <w:rsid w:val="2EF716A6"/>
    <w:rsid w:val="2EF75A9F"/>
    <w:rsid w:val="2F0A1456"/>
    <w:rsid w:val="2F113F69"/>
    <w:rsid w:val="2F19317A"/>
    <w:rsid w:val="2F1E74CF"/>
    <w:rsid w:val="2F2A298D"/>
    <w:rsid w:val="2F411B55"/>
    <w:rsid w:val="2F47212E"/>
    <w:rsid w:val="2F6D21C4"/>
    <w:rsid w:val="2F7C3815"/>
    <w:rsid w:val="2F832D79"/>
    <w:rsid w:val="2F8C0A23"/>
    <w:rsid w:val="2F8C1C63"/>
    <w:rsid w:val="2FB448C0"/>
    <w:rsid w:val="2FCC6673"/>
    <w:rsid w:val="2FCC7425"/>
    <w:rsid w:val="2FCF0BFF"/>
    <w:rsid w:val="2FD14541"/>
    <w:rsid w:val="2FD54B44"/>
    <w:rsid w:val="2FD83470"/>
    <w:rsid w:val="2FF12A1B"/>
    <w:rsid w:val="2FFB43F4"/>
    <w:rsid w:val="2FFE00C4"/>
    <w:rsid w:val="30055D47"/>
    <w:rsid w:val="30395940"/>
    <w:rsid w:val="30414F71"/>
    <w:rsid w:val="30416322"/>
    <w:rsid w:val="3045620C"/>
    <w:rsid w:val="304A403D"/>
    <w:rsid w:val="30511DF8"/>
    <w:rsid w:val="306171C1"/>
    <w:rsid w:val="306511B7"/>
    <w:rsid w:val="3066719D"/>
    <w:rsid w:val="30700542"/>
    <w:rsid w:val="308D2692"/>
    <w:rsid w:val="30B6431B"/>
    <w:rsid w:val="30C51858"/>
    <w:rsid w:val="30E13F99"/>
    <w:rsid w:val="312B03B4"/>
    <w:rsid w:val="3134470F"/>
    <w:rsid w:val="313712E3"/>
    <w:rsid w:val="3142579E"/>
    <w:rsid w:val="31522451"/>
    <w:rsid w:val="31583D3D"/>
    <w:rsid w:val="31633010"/>
    <w:rsid w:val="316576AC"/>
    <w:rsid w:val="316C437B"/>
    <w:rsid w:val="317E1B7F"/>
    <w:rsid w:val="31957E56"/>
    <w:rsid w:val="31C1125C"/>
    <w:rsid w:val="31C45F3E"/>
    <w:rsid w:val="31C70009"/>
    <w:rsid w:val="31CC14AA"/>
    <w:rsid w:val="31D45D81"/>
    <w:rsid w:val="31E417B9"/>
    <w:rsid w:val="31ED1F5B"/>
    <w:rsid w:val="31F24569"/>
    <w:rsid w:val="31F54F96"/>
    <w:rsid w:val="31F6203D"/>
    <w:rsid w:val="31F861AE"/>
    <w:rsid w:val="31FF2D32"/>
    <w:rsid w:val="32042671"/>
    <w:rsid w:val="32145661"/>
    <w:rsid w:val="321B655E"/>
    <w:rsid w:val="321C55B1"/>
    <w:rsid w:val="32264087"/>
    <w:rsid w:val="322F1E88"/>
    <w:rsid w:val="32376E15"/>
    <w:rsid w:val="323E39E4"/>
    <w:rsid w:val="325D242F"/>
    <w:rsid w:val="326430DF"/>
    <w:rsid w:val="32653389"/>
    <w:rsid w:val="32655BB8"/>
    <w:rsid w:val="327B7A8C"/>
    <w:rsid w:val="32E02964"/>
    <w:rsid w:val="32E1482E"/>
    <w:rsid w:val="32F01161"/>
    <w:rsid w:val="3300469B"/>
    <w:rsid w:val="33007340"/>
    <w:rsid w:val="33191B30"/>
    <w:rsid w:val="331A6CA6"/>
    <w:rsid w:val="332677F0"/>
    <w:rsid w:val="33281F17"/>
    <w:rsid w:val="332A0DD4"/>
    <w:rsid w:val="33325295"/>
    <w:rsid w:val="33326444"/>
    <w:rsid w:val="334631E6"/>
    <w:rsid w:val="334D6940"/>
    <w:rsid w:val="334E2228"/>
    <w:rsid w:val="335A43C9"/>
    <w:rsid w:val="335D2D55"/>
    <w:rsid w:val="33640ADB"/>
    <w:rsid w:val="33660B34"/>
    <w:rsid w:val="337A3821"/>
    <w:rsid w:val="337B55AC"/>
    <w:rsid w:val="338A2EBC"/>
    <w:rsid w:val="338C5283"/>
    <w:rsid w:val="339734D9"/>
    <w:rsid w:val="33A8122D"/>
    <w:rsid w:val="33A90F08"/>
    <w:rsid w:val="33B02902"/>
    <w:rsid w:val="33BE7091"/>
    <w:rsid w:val="33C52557"/>
    <w:rsid w:val="33C5299F"/>
    <w:rsid w:val="33C72C01"/>
    <w:rsid w:val="33DE1273"/>
    <w:rsid w:val="33F53FF9"/>
    <w:rsid w:val="33FE20EA"/>
    <w:rsid w:val="341345E4"/>
    <w:rsid w:val="34193D28"/>
    <w:rsid w:val="34193DAE"/>
    <w:rsid w:val="341E53A4"/>
    <w:rsid w:val="34336853"/>
    <w:rsid w:val="3446441B"/>
    <w:rsid w:val="344678F0"/>
    <w:rsid w:val="346A6596"/>
    <w:rsid w:val="34804286"/>
    <w:rsid w:val="34871218"/>
    <w:rsid w:val="34876DF8"/>
    <w:rsid w:val="348D75DF"/>
    <w:rsid w:val="348E42AD"/>
    <w:rsid w:val="34966C75"/>
    <w:rsid w:val="349C58B2"/>
    <w:rsid w:val="34A14F49"/>
    <w:rsid w:val="34AD7D21"/>
    <w:rsid w:val="34B856E6"/>
    <w:rsid w:val="34BB146A"/>
    <w:rsid w:val="34D4182B"/>
    <w:rsid w:val="34D74435"/>
    <w:rsid w:val="34DD61E4"/>
    <w:rsid w:val="34F32369"/>
    <w:rsid w:val="34F625C0"/>
    <w:rsid w:val="352275FD"/>
    <w:rsid w:val="352B69BB"/>
    <w:rsid w:val="35314387"/>
    <w:rsid w:val="35322E5D"/>
    <w:rsid w:val="35326278"/>
    <w:rsid w:val="35436B2A"/>
    <w:rsid w:val="35450AE0"/>
    <w:rsid w:val="354D2606"/>
    <w:rsid w:val="354F72A3"/>
    <w:rsid w:val="35521215"/>
    <w:rsid w:val="3557756C"/>
    <w:rsid w:val="35592615"/>
    <w:rsid w:val="35737A48"/>
    <w:rsid w:val="35764940"/>
    <w:rsid w:val="35930AF4"/>
    <w:rsid w:val="3597745C"/>
    <w:rsid w:val="35A03C5E"/>
    <w:rsid w:val="35A070E4"/>
    <w:rsid w:val="35C7685F"/>
    <w:rsid w:val="363642B0"/>
    <w:rsid w:val="36452F0F"/>
    <w:rsid w:val="36525E2D"/>
    <w:rsid w:val="36555933"/>
    <w:rsid w:val="36751866"/>
    <w:rsid w:val="36813408"/>
    <w:rsid w:val="36847990"/>
    <w:rsid w:val="36865C15"/>
    <w:rsid w:val="36970CA9"/>
    <w:rsid w:val="36980DAD"/>
    <w:rsid w:val="36983A25"/>
    <w:rsid w:val="369B0C7B"/>
    <w:rsid w:val="369E516C"/>
    <w:rsid w:val="36C5681F"/>
    <w:rsid w:val="36D73813"/>
    <w:rsid w:val="36F605CD"/>
    <w:rsid w:val="36FB5E37"/>
    <w:rsid w:val="37023B54"/>
    <w:rsid w:val="37062FFE"/>
    <w:rsid w:val="3725469F"/>
    <w:rsid w:val="37275E99"/>
    <w:rsid w:val="374750E9"/>
    <w:rsid w:val="37491C1C"/>
    <w:rsid w:val="374B7821"/>
    <w:rsid w:val="37566D65"/>
    <w:rsid w:val="375F6DB0"/>
    <w:rsid w:val="376062DA"/>
    <w:rsid w:val="376B3557"/>
    <w:rsid w:val="376B7607"/>
    <w:rsid w:val="37780879"/>
    <w:rsid w:val="37914385"/>
    <w:rsid w:val="379F42CD"/>
    <w:rsid w:val="37A2572C"/>
    <w:rsid w:val="37A56C77"/>
    <w:rsid w:val="37AE4F27"/>
    <w:rsid w:val="37BE4D4B"/>
    <w:rsid w:val="37C669ED"/>
    <w:rsid w:val="37CB2D7F"/>
    <w:rsid w:val="37D051BD"/>
    <w:rsid w:val="37E14BC5"/>
    <w:rsid w:val="37F326E9"/>
    <w:rsid w:val="38047095"/>
    <w:rsid w:val="380F5C07"/>
    <w:rsid w:val="38110A1E"/>
    <w:rsid w:val="38261738"/>
    <w:rsid w:val="382C1798"/>
    <w:rsid w:val="383419BF"/>
    <w:rsid w:val="383F6500"/>
    <w:rsid w:val="38474F55"/>
    <w:rsid w:val="38481A4C"/>
    <w:rsid w:val="38581D78"/>
    <w:rsid w:val="38694F04"/>
    <w:rsid w:val="387845BE"/>
    <w:rsid w:val="387A1E31"/>
    <w:rsid w:val="3887509A"/>
    <w:rsid w:val="388D78DF"/>
    <w:rsid w:val="38947236"/>
    <w:rsid w:val="38BE7BFF"/>
    <w:rsid w:val="38C268E4"/>
    <w:rsid w:val="38D06709"/>
    <w:rsid w:val="38D43032"/>
    <w:rsid w:val="38D44C10"/>
    <w:rsid w:val="38DC1C4A"/>
    <w:rsid w:val="38DD16FA"/>
    <w:rsid w:val="38E17CB8"/>
    <w:rsid w:val="38E26873"/>
    <w:rsid w:val="38E81EDC"/>
    <w:rsid w:val="38F72DB1"/>
    <w:rsid w:val="38FD6ACC"/>
    <w:rsid w:val="39043EEA"/>
    <w:rsid w:val="392A665B"/>
    <w:rsid w:val="39421FD2"/>
    <w:rsid w:val="394D0553"/>
    <w:rsid w:val="396B26CC"/>
    <w:rsid w:val="396F6B46"/>
    <w:rsid w:val="39816F3E"/>
    <w:rsid w:val="39932F72"/>
    <w:rsid w:val="399A673F"/>
    <w:rsid w:val="399F01DE"/>
    <w:rsid w:val="39AF20F3"/>
    <w:rsid w:val="39B41523"/>
    <w:rsid w:val="39B64FAC"/>
    <w:rsid w:val="39FC74D7"/>
    <w:rsid w:val="3A1A4296"/>
    <w:rsid w:val="3A2114BB"/>
    <w:rsid w:val="3A2611F3"/>
    <w:rsid w:val="3A35732F"/>
    <w:rsid w:val="3A43739A"/>
    <w:rsid w:val="3A4F678F"/>
    <w:rsid w:val="3A5862E8"/>
    <w:rsid w:val="3A5A52CA"/>
    <w:rsid w:val="3A623368"/>
    <w:rsid w:val="3A6E2120"/>
    <w:rsid w:val="3A7D7938"/>
    <w:rsid w:val="3A825655"/>
    <w:rsid w:val="3A9C207A"/>
    <w:rsid w:val="3AC614A8"/>
    <w:rsid w:val="3AE25CF8"/>
    <w:rsid w:val="3AE3337B"/>
    <w:rsid w:val="3B0F23C2"/>
    <w:rsid w:val="3B246A79"/>
    <w:rsid w:val="3B287699"/>
    <w:rsid w:val="3B3D24AC"/>
    <w:rsid w:val="3B3E32E1"/>
    <w:rsid w:val="3B436851"/>
    <w:rsid w:val="3B4C020A"/>
    <w:rsid w:val="3B4E7564"/>
    <w:rsid w:val="3B521658"/>
    <w:rsid w:val="3B536BB8"/>
    <w:rsid w:val="3B585FC4"/>
    <w:rsid w:val="3B5D4D9C"/>
    <w:rsid w:val="3B645F7D"/>
    <w:rsid w:val="3B7946B4"/>
    <w:rsid w:val="3B7D3F09"/>
    <w:rsid w:val="3B885962"/>
    <w:rsid w:val="3B8A34AF"/>
    <w:rsid w:val="3B8C1EA9"/>
    <w:rsid w:val="3BC617D5"/>
    <w:rsid w:val="3BD53600"/>
    <w:rsid w:val="3BDA1ADE"/>
    <w:rsid w:val="3BE63010"/>
    <w:rsid w:val="3BFC7BF7"/>
    <w:rsid w:val="3C261B9F"/>
    <w:rsid w:val="3C3640FA"/>
    <w:rsid w:val="3C3C5BCE"/>
    <w:rsid w:val="3C4B67DE"/>
    <w:rsid w:val="3C797000"/>
    <w:rsid w:val="3C875DA4"/>
    <w:rsid w:val="3C8C66F5"/>
    <w:rsid w:val="3C9075F9"/>
    <w:rsid w:val="3CAF6246"/>
    <w:rsid w:val="3CC961DE"/>
    <w:rsid w:val="3CD21CDA"/>
    <w:rsid w:val="3CF668EB"/>
    <w:rsid w:val="3CF67F92"/>
    <w:rsid w:val="3D0556AC"/>
    <w:rsid w:val="3D0B686B"/>
    <w:rsid w:val="3D15770E"/>
    <w:rsid w:val="3D3641CD"/>
    <w:rsid w:val="3D3B094B"/>
    <w:rsid w:val="3D4227BF"/>
    <w:rsid w:val="3D452844"/>
    <w:rsid w:val="3D453120"/>
    <w:rsid w:val="3D894B58"/>
    <w:rsid w:val="3D964102"/>
    <w:rsid w:val="3D980C2F"/>
    <w:rsid w:val="3DA21CF0"/>
    <w:rsid w:val="3DA814E9"/>
    <w:rsid w:val="3DB7664B"/>
    <w:rsid w:val="3DC62DBA"/>
    <w:rsid w:val="3DD144CA"/>
    <w:rsid w:val="3DD87DB9"/>
    <w:rsid w:val="3DDB2F2C"/>
    <w:rsid w:val="3DDD0552"/>
    <w:rsid w:val="3DDF39AD"/>
    <w:rsid w:val="3DEA106D"/>
    <w:rsid w:val="3DF0363D"/>
    <w:rsid w:val="3DFA4015"/>
    <w:rsid w:val="3DFE63A7"/>
    <w:rsid w:val="3E043ECA"/>
    <w:rsid w:val="3E097056"/>
    <w:rsid w:val="3E232050"/>
    <w:rsid w:val="3E254492"/>
    <w:rsid w:val="3E2B3326"/>
    <w:rsid w:val="3E3437B7"/>
    <w:rsid w:val="3E34540E"/>
    <w:rsid w:val="3E61503D"/>
    <w:rsid w:val="3E71103C"/>
    <w:rsid w:val="3E7E1E52"/>
    <w:rsid w:val="3EAC3B2E"/>
    <w:rsid w:val="3EB64B83"/>
    <w:rsid w:val="3EB85754"/>
    <w:rsid w:val="3EBE4584"/>
    <w:rsid w:val="3EC251A0"/>
    <w:rsid w:val="3ECD02A1"/>
    <w:rsid w:val="3ED54C7C"/>
    <w:rsid w:val="3ED87CEF"/>
    <w:rsid w:val="3EE5307B"/>
    <w:rsid w:val="3EEB656A"/>
    <w:rsid w:val="3EF265E0"/>
    <w:rsid w:val="3EFC56A9"/>
    <w:rsid w:val="3F0E7E04"/>
    <w:rsid w:val="3F3211B1"/>
    <w:rsid w:val="3F56114E"/>
    <w:rsid w:val="3F66156A"/>
    <w:rsid w:val="3F6A20AB"/>
    <w:rsid w:val="3F733F9A"/>
    <w:rsid w:val="3F833C9C"/>
    <w:rsid w:val="3F8E0A97"/>
    <w:rsid w:val="3F9918EF"/>
    <w:rsid w:val="3F9A2B1C"/>
    <w:rsid w:val="3FBE55B4"/>
    <w:rsid w:val="3FC3270A"/>
    <w:rsid w:val="3FC90BFE"/>
    <w:rsid w:val="3FCA3B95"/>
    <w:rsid w:val="3FD13FD2"/>
    <w:rsid w:val="3FD2260B"/>
    <w:rsid w:val="3FE06DDC"/>
    <w:rsid w:val="3FE21B72"/>
    <w:rsid w:val="3FE55F30"/>
    <w:rsid w:val="3FFA79DB"/>
    <w:rsid w:val="3FFC0FC8"/>
    <w:rsid w:val="3FFD28F6"/>
    <w:rsid w:val="3FFE0310"/>
    <w:rsid w:val="400F2E7D"/>
    <w:rsid w:val="40256886"/>
    <w:rsid w:val="402F721A"/>
    <w:rsid w:val="40336116"/>
    <w:rsid w:val="40457603"/>
    <w:rsid w:val="404730D3"/>
    <w:rsid w:val="40492D96"/>
    <w:rsid w:val="404E0E2B"/>
    <w:rsid w:val="405B30CE"/>
    <w:rsid w:val="405D68DE"/>
    <w:rsid w:val="406037CD"/>
    <w:rsid w:val="40637E49"/>
    <w:rsid w:val="40667ADC"/>
    <w:rsid w:val="407315A2"/>
    <w:rsid w:val="40815C9D"/>
    <w:rsid w:val="408C424F"/>
    <w:rsid w:val="408D2417"/>
    <w:rsid w:val="40A30CA0"/>
    <w:rsid w:val="40B87F6F"/>
    <w:rsid w:val="40C567C7"/>
    <w:rsid w:val="40D95426"/>
    <w:rsid w:val="40E77537"/>
    <w:rsid w:val="40F405E8"/>
    <w:rsid w:val="4113377A"/>
    <w:rsid w:val="4128634A"/>
    <w:rsid w:val="41361918"/>
    <w:rsid w:val="413C4A27"/>
    <w:rsid w:val="415E44C9"/>
    <w:rsid w:val="41721309"/>
    <w:rsid w:val="417704DD"/>
    <w:rsid w:val="41817426"/>
    <w:rsid w:val="418615CC"/>
    <w:rsid w:val="418B4807"/>
    <w:rsid w:val="41926595"/>
    <w:rsid w:val="41935E8E"/>
    <w:rsid w:val="41C10F00"/>
    <w:rsid w:val="41CA6143"/>
    <w:rsid w:val="41D855DC"/>
    <w:rsid w:val="41E368F7"/>
    <w:rsid w:val="41EB55EB"/>
    <w:rsid w:val="41F6751A"/>
    <w:rsid w:val="41FF1211"/>
    <w:rsid w:val="42094562"/>
    <w:rsid w:val="42284243"/>
    <w:rsid w:val="422B61FC"/>
    <w:rsid w:val="422C0D98"/>
    <w:rsid w:val="422C5607"/>
    <w:rsid w:val="423170C2"/>
    <w:rsid w:val="4239123B"/>
    <w:rsid w:val="423C6675"/>
    <w:rsid w:val="4264310D"/>
    <w:rsid w:val="42677967"/>
    <w:rsid w:val="42710657"/>
    <w:rsid w:val="427276F9"/>
    <w:rsid w:val="4282522B"/>
    <w:rsid w:val="42893EB8"/>
    <w:rsid w:val="42A5275C"/>
    <w:rsid w:val="42AF0880"/>
    <w:rsid w:val="42AF5930"/>
    <w:rsid w:val="42D42636"/>
    <w:rsid w:val="42DC7B64"/>
    <w:rsid w:val="42FF235A"/>
    <w:rsid w:val="43057843"/>
    <w:rsid w:val="43145D25"/>
    <w:rsid w:val="431509B0"/>
    <w:rsid w:val="431D1F8B"/>
    <w:rsid w:val="43336D10"/>
    <w:rsid w:val="43366279"/>
    <w:rsid w:val="433C4C75"/>
    <w:rsid w:val="4347638E"/>
    <w:rsid w:val="434F1AEB"/>
    <w:rsid w:val="434F3161"/>
    <w:rsid w:val="43547E86"/>
    <w:rsid w:val="435711D7"/>
    <w:rsid w:val="43590706"/>
    <w:rsid w:val="436628D9"/>
    <w:rsid w:val="43683CB6"/>
    <w:rsid w:val="437D248E"/>
    <w:rsid w:val="43923F4E"/>
    <w:rsid w:val="439F1D88"/>
    <w:rsid w:val="439F76C4"/>
    <w:rsid w:val="43AA5D47"/>
    <w:rsid w:val="43C24062"/>
    <w:rsid w:val="43D03F2C"/>
    <w:rsid w:val="43E23CD2"/>
    <w:rsid w:val="43F05BE7"/>
    <w:rsid w:val="43F56DD2"/>
    <w:rsid w:val="4441558F"/>
    <w:rsid w:val="444851AA"/>
    <w:rsid w:val="448C1E65"/>
    <w:rsid w:val="44913B37"/>
    <w:rsid w:val="449B6531"/>
    <w:rsid w:val="44B4512D"/>
    <w:rsid w:val="44B54BE8"/>
    <w:rsid w:val="44B81BF0"/>
    <w:rsid w:val="44C56196"/>
    <w:rsid w:val="44C831A3"/>
    <w:rsid w:val="44CC1549"/>
    <w:rsid w:val="44D854F2"/>
    <w:rsid w:val="451524D4"/>
    <w:rsid w:val="451A68FC"/>
    <w:rsid w:val="451C2D38"/>
    <w:rsid w:val="45241C81"/>
    <w:rsid w:val="452B47F8"/>
    <w:rsid w:val="454E09B9"/>
    <w:rsid w:val="45502D51"/>
    <w:rsid w:val="456B7C66"/>
    <w:rsid w:val="45914924"/>
    <w:rsid w:val="45971C9D"/>
    <w:rsid w:val="45984536"/>
    <w:rsid w:val="459972F1"/>
    <w:rsid w:val="459A24FE"/>
    <w:rsid w:val="459F4664"/>
    <w:rsid w:val="45AE5168"/>
    <w:rsid w:val="45AF0A88"/>
    <w:rsid w:val="45AF1C3A"/>
    <w:rsid w:val="45C26708"/>
    <w:rsid w:val="45CF2F41"/>
    <w:rsid w:val="45D93418"/>
    <w:rsid w:val="45D956D1"/>
    <w:rsid w:val="45E047A7"/>
    <w:rsid w:val="45E10CFB"/>
    <w:rsid w:val="45E51885"/>
    <w:rsid w:val="45F11A84"/>
    <w:rsid w:val="45F51D81"/>
    <w:rsid w:val="460F7039"/>
    <w:rsid w:val="46286400"/>
    <w:rsid w:val="46301946"/>
    <w:rsid w:val="465B0489"/>
    <w:rsid w:val="465F4F87"/>
    <w:rsid w:val="46712073"/>
    <w:rsid w:val="467F004C"/>
    <w:rsid w:val="46817EF4"/>
    <w:rsid w:val="46891F03"/>
    <w:rsid w:val="46A00372"/>
    <w:rsid w:val="46A44FE5"/>
    <w:rsid w:val="46A6706D"/>
    <w:rsid w:val="46AA48D8"/>
    <w:rsid w:val="46B82A2E"/>
    <w:rsid w:val="46BA2753"/>
    <w:rsid w:val="46F30C6B"/>
    <w:rsid w:val="46F7291E"/>
    <w:rsid w:val="46FB57BC"/>
    <w:rsid w:val="4706494E"/>
    <w:rsid w:val="470A69DD"/>
    <w:rsid w:val="472138EA"/>
    <w:rsid w:val="47272851"/>
    <w:rsid w:val="472E5904"/>
    <w:rsid w:val="47312E17"/>
    <w:rsid w:val="473F537D"/>
    <w:rsid w:val="473F778D"/>
    <w:rsid w:val="47430D72"/>
    <w:rsid w:val="474B206C"/>
    <w:rsid w:val="47840B84"/>
    <w:rsid w:val="47856CD1"/>
    <w:rsid w:val="4795278C"/>
    <w:rsid w:val="479F4A7F"/>
    <w:rsid w:val="47B737EB"/>
    <w:rsid w:val="47B7558F"/>
    <w:rsid w:val="47B94B8D"/>
    <w:rsid w:val="47C22BC4"/>
    <w:rsid w:val="47D3420B"/>
    <w:rsid w:val="47EE1E36"/>
    <w:rsid w:val="47F51C65"/>
    <w:rsid w:val="47FF3DFC"/>
    <w:rsid w:val="4800556C"/>
    <w:rsid w:val="481F406A"/>
    <w:rsid w:val="482663F7"/>
    <w:rsid w:val="48266B9E"/>
    <w:rsid w:val="4828061F"/>
    <w:rsid w:val="482A7041"/>
    <w:rsid w:val="482D35F8"/>
    <w:rsid w:val="48393665"/>
    <w:rsid w:val="4840474A"/>
    <w:rsid w:val="48564296"/>
    <w:rsid w:val="485D0CF0"/>
    <w:rsid w:val="487815FC"/>
    <w:rsid w:val="487D0D28"/>
    <w:rsid w:val="487D1ED3"/>
    <w:rsid w:val="48855774"/>
    <w:rsid w:val="488E49CE"/>
    <w:rsid w:val="48A24C1A"/>
    <w:rsid w:val="48A47E87"/>
    <w:rsid w:val="48B742C8"/>
    <w:rsid w:val="48C3108F"/>
    <w:rsid w:val="48DA7D60"/>
    <w:rsid w:val="49043832"/>
    <w:rsid w:val="490961B2"/>
    <w:rsid w:val="4912764F"/>
    <w:rsid w:val="491A2C1D"/>
    <w:rsid w:val="4924014E"/>
    <w:rsid w:val="492C124B"/>
    <w:rsid w:val="4936756C"/>
    <w:rsid w:val="493A4258"/>
    <w:rsid w:val="494B3C3D"/>
    <w:rsid w:val="494F5679"/>
    <w:rsid w:val="495C0334"/>
    <w:rsid w:val="496965CC"/>
    <w:rsid w:val="496A2659"/>
    <w:rsid w:val="49843687"/>
    <w:rsid w:val="499316EA"/>
    <w:rsid w:val="499A3D39"/>
    <w:rsid w:val="49AB29E9"/>
    <w:rsid w:val="49B16C5F"/>
    <w:rsid w:val="49BB3AE4"/>
    <w:rsid w:val="49C0309F"/>
    <w:rsid w:val="49C75135"/>
    <w:rsid w:val="49D50837"/>
    <w:rsid w:val="49F715B6"/>
    <w:rsid w:val="4A080C96"/>
    <w:rsid w:val="4A1B67B2"/>
    <w:rsid w:val="4A4612CE"/>
    <w:rsid w:val="4A491CD4"/>
    <w:rsid w:val="4A7C37E1"/>
    <w:rsid w:val="4A85431A"/>
    <w:rsid w:val="4A913566"/>
    <w:rsid w:val="4A9F0C02"/>
    <w:rsid w:val="4AA51A70"/>
    <w:rsid w:val="4ABA5AC1"/>
    <w:rsid w:val="4ABB53F1"/>
    <w:rsid w:val="4AC74525"/>
    <w:rsid w:val="4AC851FC"/>
    <w:rsid w:val="4ACE2613"/>
    <w:rsid w:val="4AD35A52"/>
    <w:rsid w:val="4AD3769A"/>
    <w:rsid w:val="4AD83790"/>
    <w:rsid w:val="4ADC40C8"/>
    <w:rsid w:val="4AE1350B"/>
    <w:rsid w:val="4AE157D4"/>
    <w:rsid w:val="4AEA07B5"/>
    <w:rsid w:val="4AEA6935"/>
    <w:rsid w:val="4B076664"/>
    <w:rsid w:val="4B142480"/>
    <w:rsid w:val="4B156A16"/>
    <w:rsid w:val="4B17058E"/>
    <w:rsid w:val="4B1A65C0"/>
    <w:rsid w:val="4B214B39"/>
    <w:rsid w:val="4B3B1335"/>
    <w:rsid w:val="4B3C6AB7"/>
    <w:rsid w:val="4B3F4ED9"/>
    <w:rsid w:val="4B412930"/>
    <w:rsid w:val="4B4616BE"/>
    <w:rsid w:val="4B5F01C0"/>
    <w:rsid w:val="4B5F07FC"/>
    <w:rsid w:val="4B695C5C"/>
    <w:rsid w:val="4B6C660C"/>
    <w:rsid w:val="4B6D02B1"/>
    <w:rsid w:val="4B7024CE"/>
    <w:rsid w:val="4B80680C"/>
    <w:rsid w:val="4BC7293B"/>
    <w:rsid w:val="4BD2292A"/>
    <w:rsid w:val="4BD559EE"/>
    <w:rsid w:val="4BF31086"/>
    <w:rsid w:val="4BFA055F"/>
    <w:rsid w:val="4BFC28ED"/>
    <w:rsid w:val="4C0449F8"/>
    <w:rsid w:val="4C056678"/>
    <w:rsid w:val="4C151EA4"/>
    <w:rsid w:val="4C1556D7"/>
    <w:rsid w:val="4C315873"/>
    <w:rsid w:val="4C5C15CF"/>
    <w:rsid w:val="4CB049C0"/>
    <w:rsid w:val="4CB2093F"/>
    <w:rsid w:val="4CB43967"/>
    <w:rsid w:val="4CD36E24"/>
    <w:rsid w:val="4CE30B25"/>
    <w:rsid w:val="4CED31CF"/>
    <w:rsid w:val="4CFC7F5A"/>
    <w:rsid w:val="4D0C03E9"/>
    <w:rsid w:val="4D0D7607"/>
    <w:rsid w:val="4D1A0C09"/>
    <w:rsid w:val="4D2137FA"/>
    <w:rsid w:val="4D214479"/>
    <w:rsid w:val="4D2418CD"/>
    <w:rsid w:val="4D2E637E"/>
    <w:rsid w:val="4D7C7282"/>
    <w:rsid w:val="4D7E16CF"/>
    <w:rsid w:val="4D8F76C9"/>
    <w:rsid w:val="4DAF23AE"/>
    <w:rsid w:val="4DB15FA7"/>
    <w:rsid w:val="4DB74A67"/>
    <w:rsid w:val="4DBD684E"/>
    <w:rsid w:val="4DC5301D"/>
    <w:rsid w:val="4DCB0E73"/>
    <w:rsid w:val="4DCF6F57"/>
    <w:rsid w:val="4DD17313"/>
    <w:rsid w:val="4DDD6989"/>
    <w:rsid w:val="4DFD2ECD"/>
    <w:rsid w:val="4E0C0E1F"/>
    <w:rsid w:val="4E177D06"/>
    <w:rsid w:val="4E284ADB"/>
    <w:rsid w:val="4E410351"/>
    <w:rsid w:val="4E435102"/>
    <w:rsid w:val="4E58696B"/>
    <w:rsid w:val="4E5E7624"/>
    <w:rsid w:val="4E6C0C4B"/>
    <w:rsid w:val="4E6C6AC9"/>
    <w:rsid w:val="4E7604AA"/>
    <w:rsid w:val="4E784C0C"/>
    <w:rsid w:val="4E860185"/>
    <w:rsid w:val="4E9706D1"/>
    <w:rsid w:val="4E9A3249"/>
    <w:rsid w:val="4E9A5EBC"/>
    <w:rsid w:val="4E9C4B6D"/>
    <w:rsid w:val="4EB13943"/>
    <w:rsid w:val="4EB72548"/>
    <w:rsid w:val="4EDE356E"/>
    <w:rsid w:val="4EE13001"/>
    <w:rsid w:val="4EEE7A61"/>
    <w:rsid w:val="4EFB7D4E"/>
    <w:rsid w:val="4F016377"/>
    <w:rsid w:val="4F2D54DD"/>
    <w:rsid w:val="4F342C33"/>
    <w:rsid w:val="4F3F178E"/>
    <w:rsid w:val="4F4979F5"/>
    <w:rsid w:val="4F574D13"/>
    <w:rsid w:val="4F592082"/>
    <w:rsid w:val="4F5C2A97"/>
    <w:rsid w:val="4F5E4906"/>
    <w:rsid w:val="4F74634B"/>
    <w:rsid w:val="4F8B42EE"/>
    <w:rsid w:val="4F8C0DE3"/>
    <w:rsid w:val="4F9675CF"/>
    <w:rsid w:val="4FA14128"/>
    <w:rsid w:val="4FAA16C7"/>
    <w:rsid w:val="4FB11707"/>
    <w:rsid w:val="4FB66440"/>
    <w:rsid w:val="4FC30E0B"/>
    <w:rsid w:val="4FD67EF8"/>
    <w:rsid w:val="4FDC20C5"/>
    <w:rsid w:val="4FDC7B19"/>
    <w:rsid w:val="4FEA29E1"/>
    <w:rsid w:val="4FED2029"/>
    <w:rsid w:val="4FF24383"/>
    <w:rsid w:val="501214AF"/>
    <w:rsid w:val="50190368"/>
    <w:rsid w:val="502C07BD"/>
    <w:rsid w:val="50371C04"/>
    <w:rsid w:val="50417256"/>
    <w:rsid w:val="506D5074"/>
    <w:rsid w:val="507C50A1"/>
    <w:rsid w:val="507F39A1"/>
    <w:rsid w:val="508934B3"/>
    <w:rsid w:val="50A832C8"/>
    <w:rsid w:val="50AD2043"/>
    <w:rsid w:val="50B23C8B"/>
    <w:rsid w:val="50EB5020"/>
    <w:rsid w:val="50F83700"/>
    <w:rsid w:val="51031B61"/>
    <w:rsid w:val="51095A9C"/>
    <w:rsid w:val="510F017C"/>
    <w:rsid w:val="51134098"/>
    <w:rsid w:val="51364EC7"/>
    <w:rsid w:val="51392BF7"/>
    <w:rsid w:val="51404C76"/>
    <w:rsid w:val="51422751"/>
    <w:rsid w:val="51467B24"/>
    <w:rsid w:val="51475E1E"/>
    <w:rsid w:val="514C1ADB"/>
    <w:rsid w:val="515D2D48"/>
    <w:rsid w:val="51623BE4"/>
    <w:rsid w:val="51722543"/>
    <w:rsid w:val="51830F17"/>
    <w:rsid w:val="51857528"/>
    <w:rsid w:val="51876697"/>
    <w:rsid w:val="518B6327"/>
    <w:rsid w:val="51A05B3A"/>
    <w:rsid w:val="51B649E6"/>
    <w:rsid w:val="51DD567F"/>
    <w:rsid w:val="51E33AA3"/>
    <w:rsid w:val="52044BD2"/>
    <w:rsid w:val="520619CD"/>
    <w:rsid w:val="520A5F1C"/>
    <w:rsid w:val="521B54FB"/>
    <w:rsid w:val="521B6065"/>
    <w:rsid w:val="522C3E14"/>
    <w:rsid w:val="52352513"/>
    <w:rsid w:val="523B5B32"/>
    <w:rsid w:val="524D1A19"/>
    <w:rsid w:val="52554DDA"/>
    <w:rsid w:val="52646393"/>
    <w:rsid w:val="5267500A"/>
    <w:rsid w:val="526A76D7"/>
    <w:rsid w:val="52744C32"/>
    <w:rsid w:val="52874D59"/>
    <w:rsid w:val="52937C97"/>
    <w:rsid w:val="529E5B80"/>
    <w:rsid w:val="52AA5124"/>
    <w:rsid w:val="52AC78C8"/>
    <w:rsid w:val="52B50DA1"/>
    <w:rsid w:val="52BB6414"/>
    <w:rsid w:val="52C43767"/>
    <w:rsid w:val="52C438C3"/>
    <w:rsid w:val="52C66CD9"/>
    <w:rsid w:val="52C83DC3"/>
    <w:rsid w:val="52D90A52"/>
    <w:rsid w:val="52DD43FF"/>
    <w:rsid w:val="52EF40AB"/>
    <w:rsid w:val="530D598D"/>
    <w:rsid w:val="53127A03"/>
    <w:rsid w:val="531B69AB"/>
    <w:rsid w:val="532A5757"/>
    <w:rsid w:val="533A4AB5"/>
    <w:rsid w:val="5349251F"/>
    <w:rsid w:val="534C0A86"/>
    <w:rsid w:val="534C0FD3"/>
    <w:rsid w:val="535C5945"/>
    <w:rsid w:val="53622C8A"/>
    <w:rsid w:val="539309FE"/>
    <w:rsid w:val="53962D7F"/>
    <w:rsid w:val="53A070EB"/>
    <w:rsid w:val="53A850E4"/>
    <w:rsid w:val="53C4242C"/>
    <w:rsid w:val="53C67C2F"/>
    <w:rsid w:val="53D2609F"/>
    <w:rsid w:val="53E338B5"/>
    <w:rsid w:val="53F3162C"/>
    <w:rsid w:val="540516F6"/>
    <w:rsid w:val="540A47A9"/>
    <w:rsid w:val="540D73FF"/>
    <w:rsid w:val="540E4521"/>
    <w:rsid w:val="54105FDB"/>
    <w:rsid w:val="541823C7"/>
    <w:rsid w:val="541F6A4D"/>
    <w:rsid w:val="5420146C"/>
    <w:rsid w:val="542979D9"/>
    <w:rsid w:val="542A70E8"/>
    <w:rsid w:val="54333036"/>
    <w:rsid w:val="54413E32"/>
    <w:rsid w:val="544D25E6"/>
    <w:rsid w:val="544D38E7"/>
    <w:rsid w:val="546074C5"/>
    <w:rsid w:val="547E1B8F"/>
    <w:rsid w:val="549206AF"/>
    <w:rsid w:val="549C0D48"/>
    <w:rsid w:val="54A73E5C"/>
    <w:rsid w:val="54D34AB5"/>
    <w:rsid w:val="54EB014B"/>
    <w:rsid w:val="54F935FE"/>
    <w:rsid w:val="54FD2D20"/>
    <w:rsid w:val="54FD5138"/>
    <w:rsid w:val="55072866"/>
    <w:rsid w:val="55207562"/>
    <w:rsid w:val="55216A6D"/>
    <w:rsid w:val="553F2266"/>
    <w:rsid w:val="555946AC"/>
    <w:rsid w:val="556A456D"/>
    <w:rsid w:val="558656A8"/>
    <w:rsid w:val="558B63DD"/>
    <w:rsid w:val="558D0167"/>
    <w:rsid w:val="55944764"/>
    <w:rsid w:val="55A165E8"/>
    <w:rsid w:val="55A43DBA"/>
    <w:rsid w:val="55A505AD"/>
    <w:rsid w:val="55B25874"/>
    <w:rsid w:val="55BB5D44"/>
    <w:rsid w:val="55D53D1B"/>
    <w:rsid w:val="55D65AC3"/>
    <w:rsid w:val="55DE47D5"/>
    <w:rsid w:val="55E32B30"/>
    <w:rsid w:val="55E60AF4"/>
    <w:rsid w:val="55F774FF"/>
    <w:rsid w:val="56114EC5"/>
    <w:rsid w:val="562E602E"/>
    <w:rsid w:val="563A4313"/>
    <w:rsid w:val="563D73F2"/>
    <w:rsid w:val="565A64A0"/>
    <w:rsid w:val="565C07B8"/>
    <w:rsid w:val="565C5DA0"/>
    <w:rsid w:val="56643E73"/>
    <w:rsid w:val="56660FE8"/>
    <w:rsid w:val="566756F0"/>
    <w:rsid w:val="56726C40"/>
    <w:rsid w:val="56732767"/>
    <w:rsid w:val="5683285B"/>
    <w:rsid w:val="56997174"/>
    <w:rsid w:val="569A7710"/>
    <w:rsid w:val="569C2FC4"/>
    <w:rsid w:val="569F0958"/>
    <w:rsid w:val="569F35BA"/>
    <w:rsid w:val="56A50E88"/>
    <w:rsid w:val="56A826E2"/>
    <w:rsid w:val="56A94472"/>
    <w:rsid w:val="56CA029E"/>
    <w:rsid w:val="56CE3ED0"/>
    <w:rsid w:val="56D638AE"/>
    <w:rsid w:val="56F46051"/>
    <w:rsid w:val="572F3778"/>
    <w:rsid w:val="573B0D56"/>
    <w:rsid w:val="57423AD0"/>
    <w:rsid w:val="57534D59"/>
    <w:rsid w:val="576474B9"/>
    <w:rsid w:val="57685D1B"/>
    <w:rsid w:val="57723BE1"/>
    <w:rsid w:val="577538A2"/>
    <w:rsid w:val="577A2627"/>
    <w:rsid w:val="577B6249"/>
    <w:rsid w:val="578402DB"/>
    <w:rsid w:val="578735B4"/>
    <w:rsid w:val="57B64E48"/>
    <w:rsid w:val="57B8308B"/>
    <w:rsid w:val="57C91EE3"/>
    <w:rsid w:val="57DB7BAF"/>
    <w:rsid w:val="57FA63B3"/>
    <w:rsid w:val="57FD652F"/>
    <w:rsid w:val="580A7AE7"/>
    <w:rsid w:val="58152EA1"/>
    <w:rsid w:val="581A1EBD"/>
    <w:rsid w:val="581B3D80"/>
    <w:rsid w:val="5820274E"/>
    <w:rsid w:val="58274828"/>
    <w:rsid w:val="583B21CF"/>
    <w:rsid w:val="584A755E"/>
    <w:rsid w:val="5862469C"/>
    <w:rsid w:val="58866105"/>
    <w:rsid w:val="58921B46"/>
    <w:rsid w:val="589E4A99"/>
    <w:rsid w:val="58A00DE6"/>
    <w:rsid w:val="58AB2BA6"/>
    <w:rsid w:val="58C9515C"/>
    <w:rsid w:val="58E01958"/>
    <w:rsid w:val="58E65DBE"/>
    <w:rsid w:val="58EA479B"/>
    <w:rsid w:val="58FD3CEA"/>
    <w:rsid w:val="58FE47CD"/>
    <w:rsid w:val="590A2B57"/>
    <w:rsid w:val="591264D8"/>
    <w:rsid w:val="591E2AAC"/>
    <w:rsid w:val="59223865"/>
    <w:rsid w:val="59275C0B"/>
    <w:rsid w:val="592B631C"/>
    <w:rsid w:val="59380DE7"/>
    <w:rsid w:val="5952654A"/>
    <w:rsid w:val="595A0CFE"/>
    <w:rsid w:val="5963582D"/>
    <w:rsid w:val="597123FD"/>
    <w:rsid w:val="59790FAE"/>
    <w:rsid w:val="597A0D05"/>
    <w:rsid w:val="59826AB1"/>
    <w:rsid w:val="59893292"/>
    <w:rsid w:val="59927A0C"/>
    <w:rsid w:val="599E4DB3"/>
    <w:rsid w:val="59B10FD8"/>
    <w:rsid w:val="59B77987"/>
    <w:rsid w:val="59B92480"/>
    <w:rsid w:val="59C45FD4"/>
    <w:rsid w:val="59E0421E"/>
    <w:rsid w:val="59E46B15"/>
    <w:rsid w:val="59E773D2"/>
    <w:rsid w:val="5A0F445F"/>
    <w:rsid w:val="5A1F1118"/>
    <w:rsid w:val="5A2D17F3"/>
    <w:rsid w:val="5A2E5429"/>
    <w:rsid w:val="5A2F19F5"/>
    <w:rsid w:val="5A31238A"/>
    <w:rsid w:val="5A3F3FB1"/>
    <w:rsid w:val="5A442108"/>
    <w:rsid w:val="5A4B5A7C"/>
    <w:rsid w:val="5A5C4D9A"/>
    <w:rsid w:val="5A640778"/>
    <w:rsid w:val="5A6D48E8"/>
    <w:rsid w:val="5A7D4EC6"/>
    <w:rsid w:val="5AB45A65"/>
    <w:rsid w:val="5AC33C8C"/>
    <w:rsid w:val="5AC61648"/>
    <w:rsid w:val="5ACA5B54"/>
    <w:rsid w:val="5AD312F1"/>
    <w:rsid w:val="5AEA0B9D"/>
    <w:rsid w:val="5AEC19F4"/>
    <w:rsid w:val="5AED2974"/>
    <w:rsid w:val="5AEE5327"/>
    <w:rsid w:val="5AF44979"/>
    <w:rsid w:val="5B000883"/>
    <w:rsid w:val="5B0B0E7A"/>
    <w:rsid w:val="5B1D7AD0"/>
    <w:rsid w:val="5B2F042F"/>
    <w:rsid w:val="5B4A643E"/>
    <w:rsid w:val="5B8514E1"/>
    <w:rsid w:val="5B976D88"/>
    <w:rsid w:val="5B9A5A9D"/>
    <w:rsid w:val="5BAA14DC"/>
    <w:rsid w:val="5BAB6246"/>
    <w:rsid w:val="5BAF6907"/>
    <w:rsid w:val="5BB254BF"/>
    <w:rsid w:val="5BB579A3"/>
    <w:rsid w:val="5BBE235D"/>
    <w:rsid w:val="5BC2589C"/>
    <w:rsid w:val="5BCD1C57"/>
    <w:rsid w:val="5BCE5B1E"/>
    <w:rsid w:val="5BD77D6F"/>
    <w:rsid w:val="5BEA0FF4"/>
    <w:rsid w:val="5BF141A8"/>
    <w:rsid w:val="5BF41CF9"/>
    <w:rsid w:val="5C0A6B94"/>
    <w:rsid w:val="5C1717E8"/>
    <w:rsid w:val="5C1905BD"/>
    <w:rsid w:val="5C2600F0"/>
    <w:rsid w:val="5C277373"/>
    <w:rsid w:val="5C2D0BAE"/>
    <w:rsid w:val="5C3574B0"/>
    <w:rsid w:val="5C42789D"/>
    <w:rsid w:val="5C5567AD"/>
    <w:rsid w:val="5C5F6A15"/>
    <w:rsid w:val="5C603CEF"/>
    <w:rsid w:val="5C696178"/>
    <w:rsid w:val="5C7B4C3B"/>
    <w:rsid w:val="5C88223D"/>
    <w:rsid w:val="5C8E1653"/>
    <w:rsid w:val="5CA01753"/>
    <w:rsid w:val="5CA117B7"/>
    <w:rsid w:val="5CA258C8"/>
    <w:rsid w:val="5CA52A9A"/>
    <w:rsid w:val="5CCB6316"/>
    <w:rsid w:val="5CCD6851"/>
    <w:rsid w:val="5CDC2D0C"/>
    <w:rsid w:val="5CEA65DB"/>
    <w:rsid w:val="5D0D1332"/>
    <w:rsid w:val="5D235914"/>
    <w:rsid w:val="5D2C2958"/>
    <w:rsid w:val="5D54206F"/>
    <w:rsid w:val="5D70114C"/>
    <w:rsid w:val="5D713FF1"/>
    <w:rsid w:val="5D781B04"/>
    <w:rsid w:val="5D8744DC"/>
    <w:rsid w:val="5D9162D0"/>
    <w:rsid w:val="5D99194B"/>
    <w:rsid w:val="5D9C35CF"/>
    <w:rsid w:val="5DB90094"/>
    <w:rsid w:val="5DD77FAC"/>
    <w:rsid w:val="5DEE1A15"/>
    <w:rsid w:val="5DF73062"/>
    <w:rsid w:val="5DFA2DF0"/>
    <w:rsid w:val="5E086A88"/>
    <w:rsid w:val="5E1435F4"/>
    <w:rsid w:val="5E2732FC"/>
    <w:rsid w:val="5E375BAA"/>
    <w:rsid w:val="5E5401C4"/>
    <w:rsid w:val="5E5466AF"/>
    <w:rsid w:val="5E6B2ED2"/>
    <w:rsid w:val="5E7255FF"/>
    <w:rsid w:val="5E737CCD"/>
    <w:rsid w:val="5E7A7B8C"/>
    <w:rsid w:val="5E7C1049"/>
    <w:rsid w:val="5E830019"/>
    <w:rsid w:val="5E833ECF"/>
    <w:rsid w:val="5EC14753"/>
    <w:rsid w:val="5ECD64E6"/>
    <w:rsid w:val="5EE125D8"/>
    <w:rsid w:val="5EF62DCD"/>
    <w:rsid w:val="5EFC6160"/>
    <w:rsid w:val="5EFF6E65"/>
    <w:rsid w:val="5F0F470F"/>
    <w:rsid w:val="5F112065"/>
    <w:rsid w:val="5F2E1129"/>
    <w:rsid w:val="5F321FE7"/>
    <w:rsid w:val="5F340A49"/>
    <w:rsid w:val="5F354139"/>
    <w:rsid w:val="5F382705"/>
    <w:rsid w:val="5F3F7F9F"/>
    <w:rsid w:val="5F42036F"/>
    <w:rsid w:val="5F4A5CC1"/>
    <w:rsid w:val="5F5367C0"/>
    <w:rsid w:val="5F627F99"/>
    <w:rsid w:val="5F7C0AFF"/>
    <w:rsid w:val="5F8C5D0E"/>
    <w:rsid w:val="5FD32BB8"/>
    <w:rsid w:val="5FD813CF"/>
    <w:rsid w:val="5FE31359"/>
    <w:rsid w:val="5FEA7948"/>
    <w:rsid w:val="5FEB7B54"/>
    <w:rsid w:val="5FEE3ADD"/>
    <w:rsid w:val="5FF84E06"/>
    <w:rsid w:val="60064079"/>
    <w:rsid w:val="60171C10"/>
    <w:rsid w:val="601C7847"/>
    <w:rsid w:val="60261811"/>
    <w:rsid w:val="60294D45"/>
    <w:rsid w:val="604B5E91"/>
    <w:rsid w:val="605A06E3"/>
    <w:rsid w:val="605F585E"/>
    <w:rsid w:val="60751CB7"/>
    <w:rsid w:val="607541B8"/>
    <w:rsid w:val="60870DBF"/>
    <w:rsid w:val="609A5EBC"/>
    <w:rsid w:val="609C5806"/>
    <w:rsid w:val="609C68B8"/>
    <w:rsid w:val="60A90D75"/>
    <w:rsid w:val="60C76265"/>
    <w:rsid w:val="60D61331"/>
    <w:rsid w:val="60D67FCA"/>
    <w:rsid w:val="60DD61AD"/>
    <w:rsid w:val="60DD77AE"/>
    <w:rsid w:val="60E63A43"/>
    <w:rsid w:val="60E67C02"/>
    <w:rsid w:val="60ED1011"/>
    <w:rsid w:val="60F06769"/>
    <w:rsid w:val="61054772"/>
    <w:rsid w:val="61055FEE"/>
    <w:rsid w:val="61073070"/>
    <w:rsid w:val="61086AD8"/>
    <w:rsid w:val="610D79CD"/>
    <w:rsid w:val="610F586A"/>
    <w:rsid w:val="6119292F"/>
    <w:rsid w:val="61351848"/>
    <w:rsid w:val="613A1BB7"/>
    <w:rsid w:val="613A4474"/>
    <w:rsid w:val="613A5D63"/>
    <w:rsid w:val="616C1D90"/>
    <w:rsid w:val="616C6C5F"/>
    <w:rsid w:val="617D3777"/>
    <w:rsid w:val="617E01B2"/>
    <w:rsid w:val="61842A15"/>
    <w:rsid w:val="619516CE"/>
    <w:rsid w:val="619C1603"/>
    <w:rsid w:val="61EB6DDD"/>
    <w:rsid w:val="61F6098C"/>
    <w:rsid w:val="61FA5104"/>
    <w:rsid w:val="62063594"/>
    <w:rsid w:val="621A61D0"/>
    <w:rsid w:val="621C63E5"/>
    <w:rsid w:val="622E264C"/>
    <w:rsid w:val="623A2EAA"/>
    <w:rsid w:val="62421804"/>
    <w:rsid w:val="62507433"/>
    <w:rsid w:val="62641804"/>
    <w:rsid w:val="626F1074"/>
    <w:rsid w:val="627666DA"/>
    <w:rsid w:val="6282779A"/>
    <w:rsid w:val="62A63372"/>
    <w:rsid w:val="62A800C9"/>
    <w:rsid w:val="62A956A8"/>
    <w:rsid w:val="62CA6C81"/>
    <w:rsid w:val="62CE6969"/>
    <w:rsid w:val="62D96933"/>
    <w:rsid w:val="62DD4836"/>
    <w:rsid w:val="62EB62D1"/>
    <w:rsid w:val="62F16CB1"/>
    <w:rsid w:val="62FB453C"/>
    <w:rsid w:val="630070CC"/>
    <w:rsid w:val="630A6509"/>
    <w:rsid w:val="631F2A9C"/>
    <w:rsid w:val="63200BA7"/>
    <w:rsid w:val="63303EC2"/>
    <w:rsid w:val="63353BB6"/>
    <w:rsid w:val="63383729"/>
    <w:rsid w:val="63424A22"/>
    <w:rsid w:val="634626D7"/>
    <w:rsid w:val="63473885"/>
    <w:rsid w:val="63484439"/>
    <w:rsid w:val="63650BC5"/>
    <w:rsid w:val="63680652"/>
    <w:rsid w:val="636A0233"/>
    <w:rsid w:val="636D40BF"/>
    <w:rsid w:val="637317EB"/>
    <w:rsid w:val="63740BF9"/>
    <w:rsid w:val="63852420"/>
    <w:rsid w:val="63884BEA"/>
    <w:rsid w:val="63941F48"/>
    <w:rsid w:val="63972DD1"/>
    <w:rsid w:val="639A7085"/>
    <w:rsid w:val="63AB00DC"/>
    <w:rsid w:val="63BB3538"/>
    <w:rsid w:val="63CA3DB3"/>
    <w:rsid w:val="63D04F40"/>
    <w:rsid w:val="63D43414"/>
    <w:rsid w:val="63E15DFA"/>
    <w:rsid w:val="63E22D45"/>
    <w:rsid w:val="63E33668"/>
    <w:rsid w:val="64023B2B"/>
    <w:rsid w:val="64062A45"/>
    <w:rsid w:val="64115E29"/>
    <w:rsid w:val="64165DA3"/>
    <w:rsid w:val="641D019B"/>
    <w:rsid w:val="641E05CE"/>
    <w:rsid w:val="64212F9C"/>
    <w:rsid w:val="64271546"/>
    <w:rsid w:val="643C5BEF"/>
    <w:rsid w:val="64437BA5"/>
    <w:rsid w:val="644E39B1"/>
    <w:rsid w:val="646F12CB"/>
    <w:rsid w:val="64836794"/>
    <w:rsid w:val="64857D4B"/>
    <w:rsid w:val="64990AA0"/>
    <w:rsid w:val="64A44E03"/>
    <w:rsid w:val="64AB6C0B"/>
    <w:rsid w:val="64B84C8F"/>
    <w:rsid w:val="64C76423"/>
    <w:rsid w:val="64D51074"/>
    <w:rsid w:val="64DB2F70"/>
    <w:rsid w:val="64DD12A3"/>
    <w:rsid w:val="64E06A85"/>
    <w:rsid w:val="64E1103E"/>
    <w:rsid w:val="64F03A5F"/>
    <w:rsid w:val="64FD18BC"/>
    <w:rsid w:val="64FE2156"/>
    <w:rsid w:val="650067D2"/>
    <w:rsid w:val="650272E7"/>
    <w:rsid w:val="65093516"/>
    <w:rsid w:val="650E3AC9"/>
    <w:rsid w:val="651A1808"/>
    <w:rsid w:val="651D62F6"/>
    <w:rsid w:val="651E39D3"/>
    <w:rsid w:val="65272F4C"/>
    <w:rsid w:val="653B5056"/>
    <w:rsid w:val="654F7774"/>
    <w:rsid w:val="65521693"/>
    <w:rsid w:val="655356FB"/>
    <w:rsid w:val="65692F5C"/>
    <w:rsid w:val="656F4BCB"/>
    <w:rsid w:val="657676BE"/>
    <w:rsid w:val="65797DBB"/>
    <w:rsid w:val="657A4E0D"/>
    <w:rsid w:val="657A51CA"/>
    <w:rsid w:val="658967E0"/>
    <w:rsid w:val="658C14E0"/>
    <w:rsid w:val="659643BF"/>
    <w:rsid w:val="65AF2EAD"/>
    <w:rsid w:val="65B02358"/>
    <w:rsid w:val="65BC7AD6"/>
    <w:rsid w:val="65CE0A3F"/>
    <w:rsid w:val="65D87B93"/>
    <w:rsid w:val="65DD1156"/>
    <w:rsid w:val="65DF6407"/>
    <w:rsid w:val="65EC3B86"/>
    <w:rsid w:val="65F36C92"/>
    <w:rsid w:val="66045D81"/>
    <w:rsid w:val="660A21E3"/>
    <w:rsid w:val="660E2F44"/>
    <w:rsid w:val="66115276"/>
    <w:rsid w:val="66121588"/>
    <w:rsid w:val="6616349F"/>
    <w:rsid w:val="661C6C44"/>
    <w:rsid w:val="66286F31"/>
    <w:rsid w:val="662D50DE"/>
    <w:rsid w:val="663636CE"/>
    <w:rsid w:val="663C464A"/>
    <w:rsid w:val="664046D2"/>
    <w:rsid w:val="66477A9A"/>
    <w:rsid w:val="66532D01"/>
    <w:rsid w:val="665B2B21"/>
    <w:rsid w:val="666A616E"/>
    <w:rsid w:val="666D1BC7"/>
    <w:rsid w:val="66763410"/>
    <w:rsid w:val="66863B48"/>
    <w:rsid w:val="6688363D"/>
    <w:rsid w:val="66894EDD"/>
    <w:rsid w:val="669C532E"/>
    <w:rsid w:val="66A03D4A"/>
    <w:rsid w:val="66A8528A"/>
    <w:rsid w:val="66F5203F"/>
    <w:rsid w:val="66FF0A02"/>
    <w:rsid w:val="67053E67"/>
    <w:rsid w:val="6712307E"/>
    <w:rsid w:val="67201A9C"/>
    <w:rsid w:val="6726437F"/>
    <w:rsid w:val="67337EBE"/>
    <w:rsid w:val="67343119"/>
    <w:rsid w:val="67391D23"/>
    <w:rsid w:val="673C5E17"/>
    <w:rsid w:val="67510C24"/>
    <w:rsid w:val="67536087"/>
    <w:rsid w:val="675A3E3A"/>
    <w:rsid w:val="6761519D"/>
    <w:rsid w:val="676C20E1"/>
    <w:rsid w:val="678641BC"/>
    <w:rsid w:val="678F3DBF"/>
    <w:rsid w:val="679258C5"/>
    <w:rsid w:val="67A07F8C"/>
    <w:rsid w:val="67A32A28"/>
    <w:rsid w:val="67A63793"/>
    <w:rsid w:val="67C819F9"/>
    <w:rsid w:val="67D11BA5"/>
    <w:rsid w:val="67E60CED"/>
    <w:rsid w:val="67F56276"/>
    <w:rsid w:val="67FC7B68"/>
    <w:rsid w:val="680901CA"/>
    <w:rsid w:val="68152ED5"/>
    <w:rsid w:val="681D4886"/>
    <w:rsid w:val="68204E84"/>
    <w:rsid w:val="6822648B"/>
    <w:rsid w:val="683803C3"/>
    <w:rsid w:val="68734952"/>
    <w:rsid w:val="68747661"/>
    <w:rsid w:val="68766AD4"/>
    <w:rsid w:val="68783B8D"/>
    <w:rsid w:val="687D19A7"/>
    <w:rsid w:val="688252F6"/>
    <w:rsid w:val="68872F66"/>
    <w:rsid w:val="688A188D"/>
    <w:rsid w:val="689012DE"/>
    <w:rsid w:val="6890424E"/>
    <w:rsid w:val="68944095"/>
    <w:rsid w:val="689D55C8"/>
    <w:rsid w:val="68A545E5"/>
    <w:rsid w:val="68A634C4"/>
    <w:rsid w:val="68AD2203"/>
    <w:rsid w:val="68CF2C1E"/>
    <w:rsid w:val="68D51B2A"/>
    <w:rsid w:val="68DD4B15"/>
    <w:rsid w:val="68E808FE"/>
    <w:rsid w:val="68F004D7"/>
    <w:rsid w:val="68F67B06"/>
    <w:rsid w:val="68FE35E5"/>
    <w:rsid w:val="69000E49"/>
    <w:rsid w:val="692370C5"/>
    <w:rsid w:val="69255B8A"/>
    <w:rsid w:val="69371D0D"/>
    <w:rsid w:val="693B7323"/>
    <w:rsid w:val="69401894"/>
    <w:rsid w:val="69511809"/>
    <w:rsid w:val="695A5CFF"/>
    <w:rsid w:val="69701D41"/>
    <w:rsid w:val="6973108E"/>
    <w:rsid w:val="698613DD"/>
    <w:rsid w:val="698A1A52"/>
    <w:rsid w:val="699D13E0"/>
    <w:rsid w:val="69A72B04"/>
    <w:rsid w:val="69C9043D"/>
    <w:rsid w:val="69D07DDC"/>
    <w:rsid w:val="69D77489"/>
    <w:rsid w:val="69F35CE0"/>
    <w:rsid w:val="6A002564"/>
    <w:rsid w:val="6A0651C0"/>
    <w:rsid w:val="6A104F77"/>
    <w:rsid w:val="6A186321"/>
    <w:rsid w:val="6A272AEF"/>
    <w:rsid w:val="6A497FE5"/>
    <w:rsid w:val="6A5021DD"/>
    <w:rsid w:val="6A517A09"/>
    <w:rsid w:val="6A523D0D"/>
    <w:rsid w:val="6A7F636D"/>
    <w:rsid w:val="6A841AE9"/>
    <w:rsid w:val="6A9300D5"/>
    <w:rsid w:val="6A93051D"/>
    <w:rsid w:val="6A956DDD"/>
    <w:rsid w:val="6A9C3BCE"/>
    <w:rsid w:val="6A9D5C64"/>
    <w:rsid w:val="6AA40FE2"/>
    <w:rsid w:val="6AA65A73"/>
    <w:rsid w:val="6AC01774"/>
    <w:rsid w:val="6AC06AF2"/>
    <w:rsid w:val="6AC3410F"/>
    <w:rsid w:val="6ACB7167"/>
    <w:rsid w:val="6AD5704B"/>
    <w:rsid w:val="6AD67EA2"/>
    <w:rsid w:val="6ADF4641"/>
    <w:rsid w:val="6ADF7340"/>
    <w:rsid w:val="6AEB765E"/>
    <w:rsid w:val="6B09503F"/>
    <w:rsid w:val="6B2B7B59"/>
    <w:rsid w:val="6B364D61"/>
    <w:rsid w:val="6B461D68"/>
    <w:rsid w:val="6B593EE3"/>
    <w:rsid w:val="6B5E0396"/>
    <w:rsid w:val="6B733A34"/>
    <w:rsid w:val="6B737C7F"/>
    <w:rsid w:val="6B74203F"/>
    <w:rsid w:val="6B8C7FD7"/>
    <w:rsid w:val="6BA47751"/>
    <w:rsid w:val="6BAB663E"/>
    <w:rsid w:val="6BAD025B"/>
    <w:rsid w:val="6BAD2B1E"/>
    <w:rsid w:val="6BB4047B"/>
    <w:rsid w:val="6BB95E1E"/>
    <w:rsid w:val="6BC67E61"/>
    <w:rsid w:val="6BCF5682"/>
    <w:rsid w:val="6BE00739"/>
    <w:rsid w:val="6BFF530E"/>
    <w:rsid w:val="6C1B2A4B"/>
    <w:rsid w:val="6C1D20B0"/>
    <w:rsid w:val="6C2131FA"/>
    <w:rsid w:val="6C273F4A"/>
    <w:rsid w:val="6C2768B9"/>
    <w:rsid w:val="6C3E1F29"/>
    <w:rsid w:val="6C4946A2"/>
    <w:rsid w:val="6C4E73BF"/>
    <w:rsid w:val="6C500173"/>
    <w:rsid w:val="6C7B513B"/>
    <w:rsid w:val="6C7D7AE7"/>
    <w:rsid w:val="6C845DAE"/>
    <w:rsid w:val="6C866CB2"/>
    <w:rsid w:val="6C8B009C"/>
    <w:rsid w:val="6C8C686D"/>
    <w:rsid w:val="6C996CF9"/>
    <w:rsid w:val="6C9A0C2C"/>
    <w:rsid w:val="6C9B4AB2"/>
    <w:rsid w:val="6CA03EC4"/>
    <w:rsid w:val="6CA8714E"/>
    <w:rsid w:val="6CBA63EB"/>
    <w:rsid w:val="6CBF101A"/>
    <w:rsid w:val="6CCC45F1"/>
    <w:rsid w:val="6CDE4FC3"/>
    <w:rsid w:val="6CE8764E"/>
    <w:rsid w:val="6D016B5D"/>
    <w:rsid w:val="6D0B78B5"/>
    <w:rsid w:val="6D131658"/>
    <w:rsid w:val="6D2C7940"/>
    <w:rsid w:val="6D5651DB"/>
    <w:rsid w:val="6D6D3276"/>
    <w:rsid w:val="6D9B1FB4"/>
    <w:rsid w:val="6DAC7479"/>
    <w:rsid w:val="6DB647C8"/>
    <w:rsid w:val="6DB77A4D"/>
    <w:rsid w:val="6DBA0C31"/>
    <w:rsid w:val="6DC02F24"/>
    <w:rsid w:val="6DE57F7B"/>
    <w:rsid w:val="6DEE44EC"/>
    <w:rsid w:val="6DF36515"/>
    <w:rsid w:val="6E0530BC"/>
    <w:rsid w:val="6E12505A"/>
    <w:rsid w:val="6E142F70"/>
    <w:rsid w:val="6E1F2652"/>
    <w:rsid w:val="6E253DF7"/>
    <w:rsid w:val="6E375D21"/>
    <w:rsid w:val="6E475C7C"/>
    <w:rsid w:val="6E520AA0"/>
    <w:rsid w:val="6E663C35"/>
    <w:rsid w:val="6E745F56"/>
    <w:rsid w:val="6E753D50"/>
    <w:rsid w:val="6E792F8B"/>
    <w:rsid w:val="6E7F3C63"/>
    <w:rsid w:val="6E7F44F5"/>
    <w:rsid w:val="6E850BF1"/>
    <w:rsid w:val="6E8A0C6E"/>
    <w:rsid w:val="6E8B726F"/>
    <w:rsid w:val="6E9D4B7F"/>
    <w:rsid w:val="6ECC4DA0"/>
    <w:rsid w:val="6ECC500A"/>
    <w:rsid w:val="6ED16547"/>
    <w:rsid w:val="6ED33AFA"/>
    <w:rsid w:val="6EE1112D"/>
    <w:rsid w:val="6EE54713"/>
    <w:rsid w:val="6EFE3B3C"/>
    <w:rsid w:val="6F052C82"/>
    <w:rsid w:val="6F0837FE"/>
    <w:rsid w:val="6F1E05F4"/>
    <w:rsid w:val="6F2D4A05"/>
    <w:rsid w:val="6F3E4FF4"/>
    <w:rsid w:val="6F3F23B8"/>
    <w:rsid w:val="6F44193B"/>
    <w:rsid w:val="6F577052"/>
    <w:rsid w:val="6F777DEC"/>
    <w:rsid w:val="6F8A2371"/>
    <w:rsid w:val="6F8C1F19"/>
    <w:rsid w:val="6F93098D"/>
    <w:rsid w:val="6F9776CA"/>
    <w:rsid w:val="6FA3271C"/>
    <w:rsid w:val="6FA60737"/>
    <w:rsid w:val="6FAB748D"/>
    <w:rsid w:val="6FB2446A"/>
    <w:rsid w:val="6FC07081"/>
    <w:rsid w:val="6FD74000"/>
    <w:rsid w:val="6FDF2F09"/>
    <w:rsid w:val="6FE15D78"/>
    <w:rsid w:val="6FE274D9"/>
    <w:rsid w:val="6FE96DEC"/>
    <w:rsid w:val="70176D61"/>
    <w:rsid w:val="702E4F76"/>
    <w:rsid w:val="704F7B33"/>
    <w:rsid w:val="70522963"/>
    <w:rsid w:val="705C25F4"/>
    <w:rsid w:val="70610294"/>
    <w:rsid w:val="70794AE3"/>
    <w:rsid w:val="707971AC"/>
    <w:rsid w:val="708B7C15"/>
    <w:rsid w:val="70B12E32"/>
    <w:rsid w:val="70B17B9B"/>
    <w:rsid w:val="70B745E3"/>
    <w:rsid w:val="70B87C65"/>
    <w:rsid w:val="70C02705"/>
    <w:rsid w:val="70E72BEB"/>
    <w:rsid w:val="70FA36CE"/>
    <w:rsid w:val="710B55F7"/>
    <w:rsid w:val="710C022E"/>
    <w:rsid w:val="7117712C"/>
    <w:rsid w:val="712D5DBD"/>
    <w:rsid w:val="71333FB4"/>
    <w:rsid w:val="713825F4"/>
    <w:rsid w:val="713A1ABC"/>
    <w:rsid w:val="71437B3B"/>
    <w:rsid w:val="71484B50"/>
    <w:rsid w:val="714A7D10"/>
    <w:rsid w:val="71582286"/>
    <w:rsid w:val="715C16FC"/>
    <w:rsid w:val="71871BB4"/>
    <w:rsid w:val="71915E92"/>
    <w:rsid w:val="71A05E45"/>
    <w:rsid w:val="71A80C69"/>
    <w:rsid w:val="71B30864"/>
    <w:rsid w:val="71B84FBD"/>
    <w:rsid w:val="71D77455"/>
    <w:rsid w:val="71D92806"/>
    <w:rsid w:val="71DB19BE"/>
    <w:rsid w:val="71DE08B1"/>
    <w:rsid w:val="71E2610C"/>
    <w:rsid w:val="71FB3CC6"/>
    <w:rsid w:val="71FF0C47"/>
    <w:rsid w:val="72073A82"/>
    <w:rsid w:val="720B120F"/>
    <w:rsid w:val="720D7DF7"/>
    <w:rsid w:val="72122609"/>
    <w:rsid w:val="721541BE"/>
    <w:rsid w:val="72157F31"/>
    <w:rsid w:val="72313860"/>
    <w:rsid w:val="72347352"/>
    <w:rsid w:val="72363F80"/>
    <w:rsid w:val="7237360C"/>
    <w:rsid w:val="7256557B"/>
    <w:rsid w:val="7258323B"/>
    <w:rsid w:val="725910DB"/>
    <w:rsid w:val="727E7EC9"/>
    <w:rsid w:val="7292288F"/>
    <w:rsid w:val="72945BDA"/>
    <w:rsid w:val="729501A1"/>
    <w:rsid w:val="72A17DB8"/>
    <w:rsid w:val="72B16086"/>
    <w:rsid w:val="72B8241C"/>
    <w:rsid w:val="72BD5F16"/>
    <w:rsid w:val="72BE0F58"/>
    <w:rsid w:val="72C37010"/>
    <w:rsid w:val="72C809F7"/>
    <w:rsid w:val="72C94F58"/>
    <w:rsid w:val="72E03EE3"/>
    <w:rsid w:val="72E23592"/>
    <w:rsid w:val="72E91F8B"/>
    <w:rsid w:val="730F369C"/>
    <w:rsid w:val="731C2B3A"/>
    <w:rsid w:val="732966D7"/>
    <w:rsid w:val="732C2606"/>
    <w:rsid w:val="733A72FC"/>
    <w:rsid w:val="73417EB0"/>
    <w:rsid w:val="73475BA7"/>
    <w:rsid w:val="735617D9"/>
    <w:rsid w:val="7371093A"/>
    <w:rsid w:val="737F1BAB"/>
    <w:rsid w:val="73A056E3"/>
    <w:rsid w:val="73A7180B"/>
    <w:rsid w:val="73BA2367"/>
    <w:rsid w:val="73BB5D69"/>
    <w:rsid w:val="73C31078"/>
    <w:rsid w:val="73E254C2"/>
    <w:rsid w:val="73FA576E"/>
    <w:rsid w:val="74073B95"/>
    <w:rsid w:val="74084DCC"/>
    <w:rsid w:val="742A559B"/>
    <w:rsid w:val="742F0D8F"/>
    <w:rsid w:val="743A0A42"/>
    <w:rsid w:val="743A100D"/>
    <w:rsid w:val="74512AB7"/>
    <w:rsid w:val="745A09F8"/>
    <w:rsid w:val="74643AEC"/>
    <w:rsid w:val="74665929"/>
    <w:rsid w:val="747079DC"/>
    <w:rsid w:val="74800688"/>
    <w:rsid w:val="74851217"/>
    <w:rsid w:val="748B0229"/>
    <w:rsid w:val="7496728D"/>
    <w:rsid w:val="749F1296"/>
    <w:rsid w:val="74A57F54"/>
    <w:rsid w:val="74B041A6"/>
    <w:rsid w:val="74B535BC"/>
    <w:rsid w:val="74B67C01"/>
    <w:rsid w:val="74E546CD"/>
    <w:rsid w:val="750055F3"/>
    <w:rsid w:val="75072AC1"/>
    <w:rsid w:val="750B1B91"/>
    <w:rsid w:val="75430630"/>
    <w:rsid w:val="755B07C0"/>
    <w:rsid w:val="755C0EC2"/>
    <w:rsid w:val="757070D4"/>
    <w:rsid w:val="757B3F29"/>
    <w:rsid w:val="75844D3B"/>
    <w:rsid w:val="75877EBC"/>
    <w:rsid w:val="759246F1"/>
    <w:rsid w:val="75A86C7E"/>
    <w:rsid w:val="75B82EFB"/>
    <w:rsid w:val="75BB3058"/>
    <w:rsid w:val="75C06CB1"/>
    <w:rsid w:val="75CA7D2E"/>
    <w:rsid w:val="75CD2CC2"/>
    <w:rsid w:val="75D306FD"/>
    <w:rsid w:val="75D34D61"/>
    <w:rsid w:val="75EB7A18"/>
    <w:rsid w:val="76017CC1"/>
    <w:rsid w:val="76096FF8"/>
    <w:rsid w:val="761F46D7"/>
    <w:rsid w:val="763426DF"/>
    <w:rsid w:val="76436309"/>
    <w:rsid w:val="766159A1"/>
    <w:rsid w:val="76624244"/>
    <w:rsid w:val="767E4AAE"/>
    <w:rsid w:val="768E3667"/>
    <w:rsid w:val="76930403"/>
    <w:rsid w:val="769C2E48"/>
    <w:rsid w:val="76A57686"/>
    <w:rsid w:val="76A907F1"/>
    <w:rsid w:val="76AA25F2"/>
    <w:rsid w:val="76C46D31"/>
    <w:rsid w:val="770007D4"/>
    <w:rsid w:val="7710096F"/>
    <w:rsid w:val="771842CE"/>
    <w:rsid w:val="77350F10"/>
    <w:rsid w:val="7735694B"/>
    <w:rsid w:val="774442C4"/>
    <w:rsid w:val="775A2566"/>
    <w:rsid w:val="775E2AF9"/>
    <w:rsid w:val="776833E4"/>
    <w:rsid w:val="777E18C5"/>
    <w:rsid w:val="778946AD"/>
    <w:rsid w:val="778C7D38"/>
    <w:rsid w:val="779073B8"/>
    <w:rsid w:val="77995CC7"/>
    <w:rsid w:val="77A50A59"/>
    <w:rsid w:val="77B37656"/>
    <w:rsid w:val="77B42172"/>
    <w:rsid w:val="77C86761"/>
    <w:rsid w:val="77CE7534"/>
    <w:rsid w:val="77DA0596"/>
    <w:rsid w:val="77E158ED"/>
    <w:rsid w:val="77F45CDE"/>
    <w:rsid w:val="78053B81"/>
    <w:rsid w:val="78140293"/>
    <w:rsid w:val="78193C33"/>
    <w:rsid w:val="78257F22"/>
    <w:rsid w:val="783D33D2"/>
    <w:rsid w:val="78411BF7"/>
    <w:rsid w:val="78415860"/>
    <w:rsid w:val="78492BCD"/>
    <w:rsid w:val="784A35EA"/>
    <w:rsid w:val="784D47E1"/>
    <w:rsid w:val="785009B5"/>
    <w:rsid w:val="7851027E"/>
    <w:rsid w:val="78511E08"/>
    <w:rsid w:val="789B3027"/>
    <w:rsid w:val="78A4309B"/>
    <w:rsid w:val="78A74E57"/>
    <w:rsid w:val="78AB0354"/>
    <w:rsid w:val="78B25EB6"/>
    <w:rsid w:val="78B93827"/>
    <w:rsid w:val="78C310AD"/>
    <w:rsid w:val="78C548C7"/>
    <w:rsid w:val="78F81BE7"/>
    <w:rsid w:val="79043EA6"/>
    <w:rsid w:val="79070A5E"/>
    <w:rsid w:val="791B2FB7"/>
    <w:rsid w:val="791D0551"/>
    <w:rsid w:val="791E75E9"/>
    <w:rsid w:val="79223ACD"/>
    <w:rsid w:val="79344BF6"/>
    <w:rsid w:val="793A17B0"/>
    <w:rsid w:val="7940677A"/>
    <w:rsid w:val="79435218"/>
    <w:rsid w:val="79533344"/>
    <w:rsid w:val="795C7E97"/>
    <w:rsid w:val="79663F69"/>
    <w:rsid w:val="797702AE"/>
    <w:rsid w:val="797F0307"/>
    <w:rsid w:val="79815EB8"/>
    <w:rsid w:val="79A13526"/>
    <w:rsid w:val="79B32289"/>
    <w:rsid w:val="79BA70DE"/>
    <w:rsid w:val="79C8096B"/>
    <w:rsid w:val="79D51A32"/>
    <w:rsid w:val="79DC00DC"/>
    <w:rsid w:val="79E03052"/>
    <w:rsid w:val="79E640D2"/>
    <w:rsid w:val="79F714CF"/>
    <w:rsid w:val="7A1C2509"/>
    <w:rsid w:val="7A5D70ED"/>
    <w:rsid w:val="7A651DF0"/>
    <w:rsid w:val="7A6A111E"/>
    <w:rsid w:val="7A764B7A"/>
    <w:rsid w:val="7A7C0E99"/>
    <w:rsid w:val="7A832F88"/>
    <w:rsid w:val="7AB32B19"/>
    <w:rsid w:val="7AB36054"/>
    <w:rsid w:val="7AC51833"/>
    <w:rsid w:val="7ADB19CB"/>
    <w:rsid w:val="7AE703D8"/>
    <w:rsid w:val="7AF02DFF"/>
    <w:rsid w:val="7AF76609"/>
    <w:rsid w:val="7B117D28"/>
    <w:rsid w:val="7B1B01B3"/>
    <w:rsid w:val="7B317B51"/>
    <w:rsid w:val="7B3D7CEE"/>
    <w:rsid w:val="7B424F78"/>
    <w:rsid w:val="7B472CB5"/>
    <w:rsid w:val="7B4D6396"/>
    <w:rsid w:val="7B6347B9"/>
    <w:rsid w:val="7B642FDB"/>
    <w:rsid w:val="7B797B44"/>
    <w:rsid w:val="7B887194"/>
    <w:rsid w:val="7BBF3ABD"/>
    <w:rsid w:val="7BD128A9"/>
    <w:rsid w:val="7BEF62A7"/>
    <w:rsid w:val="7BEF7189"/>
    <w:rsid w:val="7BF41E47"/>
    <w:rsid w:val="7C0E12DB"/>
    <w:rsid w:val="7C1C7E1C"/>
    <w:rsid w:val="7C39191A"/>
    <w:rsid w:val="7C3C2310"/>
    <w:rsid w:val="7C4120E6"/>
    <w:rsid w:val="7C5F163E"/>
    <w:rsid w:val="7C6C4159"/>
    <w:rsid w:val="7C943EF2"/>
    <w:rsid w:val="7C97028C"/>
    <w:rsid w:val="7CA76B36"/>
    <w:rsid w:val="7CA87296"/>
    <w:rsid w:val="7CB04A7F"/>
    <w:rsid w:val="7CB50FC2"/>
    <w:rsid w:val="7CB52A70"/>
    <w:rsid w:val="7CC40201"/>
    <w:rsid w:val="7CCC5441"/>
    <w:rsid w:val="7CDD2176"/>
    <w:rsid w:val="7CDE6F23"/>
    <w:rsid w:val="7CE57A01"/>
    <w:rsid w:val="7CFC5CEF"/>
    <w:rsid w:val="7D0A2BC0"/>
    <w:rsid w:val="7D263D30"/>
    <w:rsid w:val="7D28311A"/>
    <w:rsid w:val="7D2B7700"/>
    <w:rsid w:val="7D5A14C0"/>
    <w:rsid w:val="7D5B42C2"/>
    <w:rsid w:val="7D617575"/>
    <w:rsid w:val="7D627901"/>
    <w:rsid w:val="7D67423D"/>
    <w:rsid w:val="7D6B6C34"/>
    <w:rsid w:val="7D6E68D0"/>
    <w:rsid w:val="7D765EFC"/>
    <w:rsid w:val="7D84400D"/>
    <w:rsid w:val="7D9526DF"/>
    <w:rsid w:val="7DA22B4F"/>
    <w:rsid w:val="7DB51BBE"/>
    <w:rsid w:val="7DBE52F3"/>
    <w:rsid w:val="7DE657C3"/>
    <w:rsid w:val="7DEF2E41"/>
    <w:rsid w:val="7E0C0901"/>
    <w:rsid w:val="7E172016"/>
    <w:rsid w:val="7E1978F8"/>
    <w:rsid w:val="7E216263"/>
    <w:rsid w:val="7E5C56F2"/>
    <w:rsid w:val="7E6D6881"/>
    <w:rsid w:val="7E712509"/>
    <w:rsid w:val="7E7A2C7B"/>
    <w:rsid w:val="7E857541"/>
    <w:rsid w:val="7E867082"/>
    <w:rsid w:val="7E9758F5"/>
    <w:rsid w:val="7EA55E0A"/>
    <w:rsid w:val="7EAD6764"/>
    <w:rsid w:val="7EB540AB"/>
    <w:rsid w:val="7EBD5C62"/>
    <w:rsid w:val="7EC26EB8"/>
    <w:rsid w:val="7ECA70B8"/>
    <w:rsid w:val="7ECD48AC"/>
    <w:rsid w:val="7ED84318"/>
    <w:rsid w:val="7ED9365A"/>
    <w:rsid w:val="7EE65003"/>
    <w:rsid w:val="7EEA2641"/>
    <w:rsid w:val="7EF74E0E"/>
    <w:rsid w:val="7F2332D4"/>
    <w:rsid w:val="7F295AE1"/>
    <w:rsid w:val="7F3333B5"/>
    <w:rsid w:val="7F3F7DD2"/>
    <w:rsid w:val="7F3F7F44"/>
    <w:rsid w:val="7F594E4D"/>
    <w:rsid w:val="7F8C6271"/>
    <w:rsid w:val="7F917679"/>
    <w:rsid w:val="7FA20F8A"/>
    <w:rsid w:val="7FB06B04"/>
    <w:rsid w:val="7FB40336"/>
    <w:rsid w:val="7FB808E2"/>
    <w:rsid w:val="7FC35682"/>
    <w:rsid w:val="7FC6739D"/>
    <w:rsid w:val="7FCB177F"/>
    <w:rsid w:val="7FCE0FD0"/>
    <w:rsid w:val="7FCF4C1D"/>
    <w:rsid w:val="7FD23334"/>
    <w:rsid w:val="7FE5243B"/>
    <w:rsid w:val="7FE92A66"/>
    <w:rsid w:val="7FF1734C"/>
    <w:rsid w:val="7FF32CE5"/>
    <w:rsid w:val="7FFB6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jc w:val="center"/>
    </w:pPr>
    <w:rPr>
      <w:rFonts w:ascii="Times New Roman" w:hAnsi="Times New Roman" w:eastAsiaTheme="minorEastAsia" w:cstheme="minorBidi"/>
      <w:kern w:val="2"/>
      <w:sz w:val="21"/>
      <w:szCs w:val="21"/>
      <w:lang w:val="en-US" w:eastAsia="zh-CN" w:bidi="ar-SA"/>
    </w:rPr>
  </w:style>
  <w:style w:type="paragraph" w:styleId="2">
    <w:name w:val="heading 1"/>
    <w:basedOn w:val="1"/>
    <w:next w:val="1"/>
    <w:qFormat/>
    <w:uiPriority w:val="0"/>
    <w:pPr>
      <w:keepNext/>
      <w:keepLines/>
      <w:pageBreakBefore/>
      <w:spacing w:before="156" w:beforeLines="50" w:after="156" w:afterLines="50" w:line="600" w:lineRule="exact"/>
      <w:ind w:firstLine="0" w:firstLineChars="0"/>
      <w:jc w:val="center"/>
      <w:outlineLvl w:val="0"/>
    </w:pPr>
    <w:rPr>
      <w:rFonts w:ascii="黑体" w:hAnsi="Calibri" w:eastAsia="黑体"/>
      <w:bCs/>
      <w:kern w:val="44"/>
      <w:sz w:val="32"/>
      <w:szCs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Calibri" w:hAnsi="Calibri"/>
      <w:szCs w:val="20"/>
    </w:rPr>
  </w:style>
  <w:style w:type="paragraph" w:styleId="4">
    <w:name w:val="Plain Text"/>
    <w:basedOn w:val="1"/>
    <w:unhideWhenUsed/>
    <w:qFormat/>
    <w:uiPriority w:val="0"/>
    <w:rPr>
      <w:rFonts w:ascii="宋体" w:hAnsi="Courier New"/>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39"/>
    <w:pPr>
      <w:spacing w:line="360" w:lineRule="auto"/>
      <w:jc w:val="left"/>
    </w:pPr>
    <w:rPr>
      <w:rFonts w:eastAsia="宋体" w:cs="Times New Roman"/>
      <w:snapToGrid w:val="0"/>
      <w:kern w:val="0"/>
      <w:sz w:val="28"/>
      <w:szCs w:val="28"/>
    </w:rPr>
  </w:style>
  <w:style w:type="paragraph" w:styleId="8">
    <w:name w:val="toc 2"/>
    <w:basedOn w:val="1"/>
    <w:next w:val="1"/>
    <w:qFormat/>
    <w:uiPriority w:val="39"/>
    <w:pPr>
      <w:spacing w:line="360" w:lineRule="auto"/>
      <w:ind w:left="100" w:leftChars="100"/>
      <w:jc w:val="left"/>
    </w:pPr>
    <w:rPr>
      <w:rFonts w:eastAsia="宋体" w:cs="Times New Roman"/>
      <w:snapToGrid w:val="0"/>
      <w:kern w:val="0"/>
      <w:sz w:val="24"/>
      <w:szCs w:val="24"/>
    </w:rPr>
  </w:style>
  <w:style w:type="paragraph" w:styleId="9">
    <w:name w:val="Body Text 2"/>
    <w:basedOn w:val="1"/>
    <w:qFormat/>
    <w:uiPriority w:val="0"/>
    <w:pPr>
      <w:spacing w:after="120" w:line="480" w:lineRule="auto"/>
    </w:pPr>
    <w:rPr>
      <w:sz w:val="20"/>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_正文格式"/>
    <w:basedOn w:val="1"/>
    <w:qFormat/>
    <w:uiPriority w:val="0"/>
    <w:pPr>
      <w:spacing w:line="560" w:lineRule="exact"/>
      <w:ind w:firstLine="200" w:firstLineChars="200"/>
    </w:pPr>
    <w:rPr>
      <w:rFonts w:eastAsia="仿宋_GB2312"/>
      <w:sz w:val="28"/>
    </w:rPr>
  </w:style>
  <w:style w:type="paragraph" w:customStyle="1" w:styleId="15">
    <w:name w:val="标题A"/>
    <w:basedOn w:val="1"/>
    <w:qFormat/>
    <w:uiPriority w:val="0"/>
    <w:pPr>
      <w:spacing w:line="360" w:lineRule="auto"/>
      <w:ind w:firstLine="200" w:firstLineChars="200"/>
      <w:jc w:val="both"/>
    </w:pPr>
    <w:rPr>
      <w:rFonts w:eastAsia="宋体" w:cs="Times New Roman"/>
      <w:snapToGrid w:val="0"/>
      <w:kern w:val="0"/>
      <w:sz w:val="24"/>
      <w:szCs w:val="24"/>
    </w:rPr>
  </w:style>
  <w:style w:type="paragraph" w:customStyle="1" w:styleId="16">
    <w:name w:val="ParaAttribute40"/>
    <w:qFormat/>
    <w:uiPriority w:val="0"/>
    <w:pPr>
      <w:widowControl w:val="0"/>
      <w:wordWrap w:val="0"/>
      <w:spacing w:line="260" w:lineRule="exact"/>
      <w:ind w:left="0"/>
      <w:jc w:val="left"/>
    </w:pPr>
    <w:rPr>
      <w:rFonts w:ascii="Times New Roman" w:hAnsi="Times New Roman" w:eastAsia="宋体" w:cs="Times New Roman"/>
    </w:rPr>
  </w:style>
  <w:style w:type="character" w:customStyle="1" w:styleId="17">
    <w:name w:val="CharAttribute12"/>
    <w:qFormat/>
    <w:uiPriority w:val="0"/>
    <w:rPr>
      <w:rFonts w:ascii="??¨¬?" w:hAnsi="??¨¬?" w:eastAsia="??¨¬?"/>
      <w:sz w:val="24"/>
    </w:rPr>
  </w:style>
  <w:style w:type="character" w:customStyle="1" w:styleId="18">
    <w:name w:val="CharAttribute21"/>
    <w:qFormat/>
    <w:uiPriority w:val="0"/>
    <w:rPr>
      <w:rFonts w:ascii="??¨¬?" w:hAnsi="??¨¬?" w:eastAsia="??¨¬?"/>
      <w:sz w:val="12"/>
    </w:rPr>
  </w:style>
  <w:style w:type="paragraph" w:customStyle="1" w:styleId="19">
    <w:name w:val="ParaAttribute47"/>
    <w:qFormat/>
    <w:uiPriority w:val="0"/>
    <w:pPr>
      <w:widowControl w:val="0"/>
      <w:wordWrap w:val="0"/>
      <w:spacing w:line="206" w:lineRule="exact"/>
      <w:ind w:left="0"/>
      <w:jc w:val="left"/>
    </w:pPr>
    <w:rPr>
      <w:rFonts w:ascii="Times New Roman" w:hAnsi="Times New Roman" w:eastAsia="宋体" w:cs="Times New Roman"/>
    </w:rPr>
  </w:style>
  <w:style w:type="paragraph" w:customStyle="1" w:styleId="20">
    <w:name w:val="ParaAttribute59"/>
    <w:qFormat/>
    <w:uiPriority w:val="0"/>
    <w:pPr>
      <w:widowControl w:val="0"/>
      <w:wordWrap w:val="0"/>
      <w:spacing w:line="259" w:lineRule="exact"/>
      <w:ind w:left="0"/>
      <w:jc w:val="left"/>
    </w:pPr>
    <w:rPr>
      <w:rFonts w:ascii="Times New Roman" w:hAnsi="Times New Roman" w:eastAsia="宋体" w:cs="Times New Roman"/>
    </w:rPr>
  </w:style>
  <w:style w:type="character" w:customStyle="1" w:styleId="21">
    <w:name w:val="CharAttribute0"/>
    <w:qFormat/>
    <w:uiPriority w:val="0"/>
    <w:rPr>
      <w:rFonts w:ascii="Arial" w:hAnsi="Arial" w:eastAsia="Arial"/>
      <w:sz w:val="19"/>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character" w:customStyle="1" w:styleId="24">
    <w:name w:val="font41"/>
    <w:basedOn w:val="12"/>
    <w:qFormat/>
    <w:uiPriority w:val="0"/>
    <w:rPr>
      <w:rFonts w:hint="eastAsia" w:ascii="宋体" w:hAnsi="宋体" w:eastAsia="宋体" w:cs="宋体"/>
      <w:color w:val="000000"/>
      <w:sz w:val="21"/>
      <w:szCs w:val="21"/>
      <w:u w:val="none"/>
    </w:rPr>
  </w:style>
  <w:style w:type="character" w:customStyle="1" w:styleId="25">
    <w:name w:val="font71"/>
    <w:basedOn w:val="12"/>
    <w:qFormat/>
    <w:uiPriority w:val="0"/>
    <w:rPr>
      <w:rFonts w:hint="eastAsia" w:ascii="Times New Roman" w:hAnsi="Times New Roman" w:cs="Times New Roman"/>
      <w:color w:val="000000"/>
      <w:sz w:val="21"/>
      <w:szCs w:val="21"/>
      <w:u w:val="none"/>
    </w:rPr>
  </w:style>
  <w:style w:type="character" w:customStyle="1" w:styleId="26">
    <w:name w:val="表头 Char Char"/>
    <w:link w:val="27"/>
    <w:qFormat/>
    <w:uiPriority w:val="0"/>
    <w:rPr>
      <w:rFonts w:ascii="黑体" w:eastAsia="黑体"/>
      <w:kern w:val="0"/>
      <w:sz w:val="24"/>
    </w:rPr>
  </w:style>
  <w:style w:type="paragraph" w:customStyle="1" w:styleId="27">
    <w:name w:val="表头"/>
    <w:basedOn w:val="1"/>
    <w:link w:val="26"/>
    <w:qFormat/>
    <w:uiPriority w:val="0"/>
    <w:pPr>
      <w:spacing w:line="360" w:lineRule="auto"/>
      <w:jc w:val="center"/>
    </w:pPr>
    <w:rPr>
      <w:rFonts w:ascii="黑体" w:eastAsia="黑体"/>
      <w:kern w:val="0"/>
      <w:sz w:val="24"/>
    </w:rPr>
  </w:style>
  <w:style w:type="paragraph" w:customStyle="1" w:styleId="28">
    <w:name w:val="p0"/>
    <w:basedOn w:val="1"/>
    <w:qFormat/>
    <w:uiPriority w:val="0"/>
    <w:pPr>
      <w:widowControl/>
    </w:pPr>
    <w:rPr>
      <w:kern w:val="0"/>
      <w:szCs w:val="21"/>
    </w:rPr>
  </w:style>
  <w:style w:type="character" w:customStyle="1" w:styleId="29">
    <w:name w:val="font21"/>
    <w:basedOn w:val="12"/>
    <w:qFormat/>
    <w:uiPriority w:val="0"/>
    <w:rPr>
      <w:rFonts w:hint="eastAsia" w:ascii="宋体" w:hAnsi="宋体" w:eastAsia="宋体" w:cs="宋体"/>
      <w:color w:val="000000"/>
      <w:sz w:val="21"/>
      <w:szCs w:val="21"/>
      <w:u w:val="none"/>
    </w:rPr>
  </w:style>
  <w:style w:type="character" w:customStyle="1" w:styleId="30">
    <w:name w:val="font11"/>
    <w:basedOn w:val="12"/>
    <w:qFormat/>
    <w:uiPriority w:val="0"/>
    <w:rPr>
      <w:rFonts w:hint="default" w:ascii="Times New Roman" w:hAnsi="Times New Roman" w:cs="Times New Roman"/>
      <w:color w:val="000000"/>
      <w:sz w:val="21"/>
      <w:szCs w:val="21"/>
      <w:u w:val="none"/>
    </w:rPr>
  </w:style>
  <w:style w:type="character" w:customStyle="1" w:styleId="31">
    <w:name w:val="font01"/>
    <w:basedOn w:val="12"/>
    <w:qFormat/>
    <w:uiPriority w:val="0"/>
    <w:rPr>
      <w:rFonts w:hint="default" w:ascii="Times New Roman" w:hAnsi="Times New Roman" w:cs="Times New Roman"/>
      <w:color w:val="000000"/>
      <w:sz w:val="21"/>
      <w:szCs w:val="21"/>
      <w:u w:val="none"/>
      <w:vertAlign w:val="superscript"/>
    </w:rPr>
  </w:style>
  <w:style w:type="character" w:customStyle="1" w:styleId="32">
    <w:name w:val="font31"/>
    <w:basedOn w:val="12"/>
    <w:qFormat/>
    <w:uiPriority w:val="0"/>
    <w:rPr>
      <w:rFonts w:hint="default" w:ascii="Times New Roman" w:hAnsi="Times New Roman" w:cs="Times New Roman"/>
      <w:color w:val="000000"/>
      <w:sz w:val="21"/>
      <w:szCs w:val="21"/>
      <w:u w:val="none"/>
    </w:rPr>
  </w:style>
  <w:style w:type="character" w:customStyle="1" w:styleId="33">
    <w:name w:val="CharAttribute10"/>
    <w:qFormat/>
    <w:uiPriority w:val="0"/>
    <w:rPr>
      <w:rFonts w:ascii="宋体" w:hAnsi="宋体" w:eastAsia="宋体"/>
      <w:sz w:val="24"/>
    </w:rPr>
  </w:style>
  <w:style w:type="character" w:customStyle="1" w:styleId="34">
    <w:name w:val="CharAttribute14"/>
    <w:qFormat/>
    <w:uiPriority w:val="0"/>
    <w:rPr>
      <w:rFonts w:ascii="Times New Roman" w:hAnsi="Times New Roman" w:eastAsia="Times New Roman"/>
      <w:b/>
      <w:sz w:val="24"/>
    </w:rPr>
  </w:style>
  <w:style w:type="character" w:customStyle="1" w:styleId="35">
    <w:name w:val="CharAttribute18"/>
    <w:qFormat/>
    <w:uiPriority w:val="0"/>
    <w:rPr>
      <w:rFonts w:ascii="宋体" w:hAnsi="宋体" w:eastAsia="宋体"/>
      <w:b/>
      <w:sz w:val="24"/>
    </w:rPr>
  </w:style>
  <w:style w:type="character" w:customStyle="1" w:styleId="36">
    <w:name w:val="CharAttribute19"/>
    <w:qFormat/>
    <w:uiPriority w:val="0"/>
    <w:rPr>
      <w:rFonts w:ascii="宋体" w:hAnsi="宋体" w:eastAsia="宋体"/>
      <w:sz w:val="20"/>
    </w:rPr>
  </w:style>
  <w:style w:type="paragraph" w:customStyle="1" w:styleId="37">
    <w:name w:val="！正文ａｌｔ＋5"/>
    <w:basedOn w:val="1"/>
    <w:qFormat/>
    <w:uiPriority w:val="0"/>
    <w:pPr>
      <w:widowControl w:val="0"/>
      <w:adjustRightInd w:val="0"/>
      <w:spacing w:after="0" w:line="560" w:lineRule="exact"/>
      <w:ind w:firstLine="560" w:firstLineChars="200"/>
    </w:pPr>
    <w:rPr>
      <w:rFonts w:ascii="仿宋_GB2312" w:eastAsia="仿宋_GB2312"/>
      <w:kern w:val="2"/>
      <w:sz w:val="28"/>
      <w:szCs w:val="28"/>
    </w:rPr>
  </w:style>
  <w:style w:type="character" w:customStyle="1" w:styleId="38">
    <w:name w:val="CharAttribute11"/>
    <w:qFormat/>
    <w:uiPriority w:val="0"/>
    <w:rPr>
      <w:rFonts w:ascii="FangSong_GB2312" w:hAnsi="FangSong_GB2312" w:eastAsia="FangSong_GB2312"/>
      <w:sz w:val="28"/>
    </w:rPr>
  </w:style>
  <w:style w:type="paragraph" w:customStyle="1" w:styleId="39">
    <w:name w:val="Table Text"/>
    <w:basedOn w:val="1"/>
    <w:semiHidden/>
    <w:qFormat/>
    <w:uiPriority w:val="0"/>
    <w:rPr>
      <w:rFonts w:ascii="宋体" w:hAnsi="宋体" w:eastAsia="宋体" w:cs="宋体"/>
      <w:sz w:val="21"/>
      <w:szCs w:val="21"/>
      <w:lang w:val="en-US" w:eastAsia="en-US" w:bidi="ar-SA"/>
    </w:rPr>
  </w:style>
  <w:style w:type="table" w:customStyle="1" w:styleId="4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4259</Words>
  <Characters>4850</Characters>
  <Lines>0</Lines>
  <Paragraphs>0</Paragraphs>
  <TotalTime>4</TotalTime>
  <ScaleCrop>false</ScaleCrop>
  <LinksUpToDate>false</LinksUpToDate>
  <CharactersWithSpaces>4891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2020-03-30T08:59:00Z</dcterms:created>
  <dc:creator>Administrator</dc:creator>
  <cp:lastModifiedBy>13947617819</cp:lastModifiedBy>
  <dcterms:modified xsi:type="dcterms:W3CDTF">2025-08-01T01:05:32Z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D9EC66D3A47F4C3B82AB14C70102AA9C</vt:lpwstr>
  </property>
  <property fmtid="{D5CDD505-2E9C-101B-9397-08002B2CF9AE}" pid="4" name="KSOTemplateDocerSaveRecord">
    <vt:lpwstr>eyJoZGlkIjoiZGUyYWM5YTE4ZmFhNzRkYjUyNjczNWMwYjRhMDQyYmEiLCJ1c2VySWQiOiIzMTc5NDEwNjgifQ==</vt:lpwstr>
  </property>
</Properties>
</file>