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7258">
      <w:pPr>
        <w:bidi w:val="0"/>
        <w:rPr>
          <w:rFonts w:hint="default" w:ascii="Times New Roman" w:hAnsi="Times New Roman" w:eastAsia="宋体" w:cs="Times New Roman"/>
          <w:b/>
          <w:bCs/>
          <w:color w:val="FF0000"/>
          <w:sz w:val="36"/>
          <w:szCs w:val="36"/>
        </w:rPr>
      </w:pPr>
    </w:p>
    <w:p w14:paraId="0F13EDC4">
      <w:pPr>
        <w:bidi w:val="0"/>
        <w:rPr>
          <w:rFonts w:hint="default" w:ascii="Times New Roman" w:hAnsi="Times New Roman" w:eastAsia="宋体" w:cs="Times New Roman"/>
          <w:b/>
          <w:bCs/>
          <w:color w:val="FF0000"/>
          <w:sz w:val="36"/>
          <w:szCs w:val="36"/>
        </w:rPr>
      </w:pPr>
    </w:p>
    <w:p w14:paraId="1F0FADD1">
      <w:pPr>
        <w:bidi w:val="0"/>
        <w:rPr>
          <w:rFonts w:hint="default" w:ascii="Times New Roman" w:hAnsi="Times New Roman" w:eastAsia="宋体" w:cs="Times New Roman"/>
          <w:b/>
          <w:bCs/>
          <w:color w:val="FF0000"/>
          <w:sz w:val="36"/>
          <w:szCs w:val="36"/>
        </w:rPr>
      </w:pPr>
    </w:p>
    <w:p w14:paraId="0D2759D4">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赤峰</w:t>
      </w:r>
      <w:r>
        <w:rPr>
          <w:rFonts w:hint="eastAsia" w:eastAsia="宋体" w:cs="Times New Roman"/>
          <w:b/>
          <w:bCs w:val="0"/>
          <w:color w:val="000000" w:themeColor="text1"/>
          <w:sz w:val="44"/>
          <w:szCs w:val="44"/>
          <w:lang w:eastAsia="zh-CN"/>
          <w14:textFill>
            <w14:solidFill>
              <w14:schemeClr w14:val="tx1"/>
            </w14:solidFill>
          </w14:textFill>
        </w:rPr>
        <w:t>宝骏矿业有限公司煤</w:t>
      </w: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矿</w:t>
      </w:r>
    </w:p>
    <w:p w14:paraId="0DDD4EBB">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6C1B7116">
      <w:pPr>
        <w:rPr>
          <w:rFonts w:hint="default" w:ascii="Times New Roman" w:hAnsi="Times New Roman" w:eastAsia="宋体" w:cs="Times New Roman"/>
          <w:color w:val="FF0000"/>
          <w:sz w:val="44"/>
          <w:szCs w:val="44"/>
        </w:rPr>
      </w:pPr>
    </w:p>
    <w:p w14:paraId="2DC0DB70">
      <w:pPr>
        <w:rPr>
          <w:rFonts w:hint="default" w:ascii="Times New Roman" w:hAnsi="Times New Roman" w:eastAsia="宋体" w:cs="Times New Roman"/>
          <w:color w:val="FF0000"/>
          <w:sz w:val="44"/>
          <w:szCs w:val="44"/>
        </w:rPr>
      </w:pPr>
    </w:p>
    <w:p w14:paraId="2E9C9B53">
      <w:pPr>
        <w:rPr>
          <w:rFonts w:hint="default" w:ascii="Times New Roman" w:hAnsi="Times New Roman" w:eastAsia="宋体" w:cs="Times New Roman"/>
          <w:color w:val="FF0000"/>
          <w:sz w:val="44"/>
          <w:szCs w:val="44"/>
        </w:rPr>
      </w:pPr>
    </w:p>
    <w:p w14:paraId="5B5DE448">
      <w:pPr>
        <w:rPr>
          <w:rFonts w:hint="default" w:ascii="Times New Roman" w:hAnsi="Times New Roman" w:eastAsia="宋体" w:cs="Times New Roman"/>
          <w:color w:val="FF0000"/>
          <w:sz w:val="44"/>
          <w:szCs w:val="44"/>
        </w:rPr>
      </w:pPr>
    </w:p>
    <w:p w14:paraId="0C54445F">
      <w:pPr>
        <w:rPr>
          <w:rFonts w:hint="default" w:ascii="Times New Roman" w:hAnsi="Times New Roman" w:eastAsia="宋体" w:cs="Times New Roman"/>
          <w:color w:val="FF0000"/>
          <w:sz w:val="44"/>
          <w:szCs w:val="44"/>
        </w:rPr>
      </w:pPr>
    </w:p>
    <w:p w14:paraId="17C0AE28">
      <w:pPr>
        <w:rPr>
          <w:rFonts w:hint="default" w:ascii="Times New Roman" w:hAnsi="Times New Roman" w:eastAsia="宋体" w:cs="Times New Roman"/>
          <w:color w:val="FF0000"/>
          <w:sz w:val="44"/>
          <w:szCs w:val="44"/>
        </w:rPr>
      </w:pPr>
    </w:p>
    <w:p w14:paraId="7020A5AF">
      <w:pPr>
        <w:rPr>
          <w:rFonts w:hint="default" w:ascii="Times New Roman" w:hAnsi="Times New Roman" w:eastAsia="宋体" w:cs="Times New Roman"/>
          <w:color w:val="FF0000"/>
          <w:sz w:val="44"/>
          <w:szCs w:val="44"/>
        </w:rPr>
      </w:pPr>
    </w:p>
    <w:p w14:paraId="6A89ADED">
      <w:pPr>
        <w:rPr>
          <w:rFonts w:hint="default" w:ascii="Times New Roman" w:hAnsi="Times New Roman" w:eastAsia="宋体" w:cs="Times New Roman"/>
          <w:color w:val="FF0000"/>
          <w:sz w:val="44"/>
          <w:szCs w:val="44"/>
        </w:rPr>
      </w:pPr>
    </w:p>
    <w:p w14:paraId="3B7825EC">
      <w:pPr>
        <w:rPr>
          <w:rFonts w:hint="default" w:ascii="Times New Roman" w:hAnsi="Times New Roman" w:eastAsia="宋体" w:cs="Times New Roman"/>
          <w:color w:val="FF0000"/>
          <w:sz w:val="44"/>
          <w:szCs w:val="44"/>
        </w:rPr>
      </w:pPr>
    </w:p>
    <w:p w14:paraId="7454CAE7">
      <w:pPr>
        <w:rPr>
          <w:rFonts w:hint="default" w:ascii="Times New Roman" w:hAnsi="Times New Roman" w:eastAsia="宋体" w:cs="Times New Roman"/>
          <w:color w:val="FF0000"/>
          <w:sz w:val="44"/>
          <w:szCs w:val="44"/>
        </w:rPr>
      </w:pPr>
    </w:p>
    <w:p w14:paraId="18AD4BEC">
      <w:pPr>
        <w:rPr>
          <w:rFonts w:hint="default" w:ascii="Times New Roman" w:hAnsi="Times New Roman" w:eastAsia="宋体" w:cs="Times New Roman"/>
          <w:color w:val="FF0000"/>
          <w:sz w:val="44"/>
          <w:szCs w:val="44"/>
        </w:rPr>
      </w:pPr>
    </w:p>
    <w:p w14:paraId="20C8DFBA">
      <w:pPr>
        <w:rPr>
          <w:rFonts w:hint="default" w:ascii="Times New Roman" w:hAnsi="Times New Roman" w:eastAsia="宋体" w:cs="Times New Roman"/>
          <w:color w:val="FF0000"/>
          <w:sz w:val="44"/>
          <w:szCs w:val="44"/>
        </w:rPr>
      </w:pPr>
    </w:p>
    <w:p w14:paraId="62E82576">
      <w:pPr>
        <w:rPr>
          <w:rFonts w:hint="default" w:ascii="Times New Roman" w:hAnsi="Times New Roman" w:eastAsia="宋体" w:cs="Times New Roman"/>
          <w:color w:val="FF0000"/>
          <w:sz w:val="32"/>
          <w:szCs w:val="32"/>
        </w:rPr>
      </w:pPr>
    </w:p>
    <w:p w14:paraId="4278D715">
      <w:pPr>
        <w:rPr>
          <w:rFonts w:hint="default" w:ascii="Times New Roman" w:hAnsi="Times New Roman" w:eastAsia="宋体" w:cs="Times New Roman"/>
          <w:color w:val="FF0000"/>
          <w:sz w:val="32"/>
          <w:szCs w:val="32"/>
        </w:rPr>
      </w:pPr>
    </w:p>
    <w:p w14:paraId="4FF747F6">
      <w:pPr>
        <w:rPr>
          <w:rFonts w:hint="default" w:ascii="Times New Roman" w:hAnsi="Times New Roman" w:eastAsia="宋体" w:cs="Times New Roman"/>
          <w:color w:val="FF0000"/>
          <w:sz w:val="32"/>
          <w:szCs w:val="32"/>
        </w:rPr>
      </w:pPr>
    </w:p>
    <w:p w14:paraId="705EEBB4">
      <w:pPr>
        <w:rPr>
          <w:rFonts w:hint="default" w:ascii="Times New Roman" w:hAnsi="Times New Roman" w:eastAsia="宋体" w:cs="Times New Roman"/>
          <w:color w:val="FF0000"/>
          <w:sz w:val="32"/>
          <w:szCs w:val="32"/>
        </w:rPr>
      </w:pPr>
    </w:p>
    <w:p w14:paraId="44A269E7">
      <w:pPr>
        <w:rPr>
          <w:rFonts w:hint="default" w:ascii="Times New Roman" w:hAnsi="Times New Roman" w:eastAsia="宋体" w:cs="Times New Roman"/>
          <w:color w:val="FF0000"/>
          <w:sz w:val="32"/>
          <w:szCs w:val="32"/>
        </w:rPr>
      </w:pPr>
    </w:p>
    <w:p w14:paraId="0A0B048E">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w:t>
      </w:r>
      <w:r>
        <w:rPr>
          <w:rFonts w:hint="eastAsia" w:eastAsia="宋体" w:cs="Times New Roman"/>
          <w:b/>
          <w:bCs/>
          <w:color w:val="000000" w:themeColor="text1"/>
          <w:sz w:val="32"/>
          <w:szCs w:val="32"/>
          <w:lang w:val="zh-CN"/>
          <w14:textFill>
            <w14:solidFill>
              <w14:schemeClr w14:val="tx1"/>
            </w14:solidFill>
          </w14:textFill>
        </w:rPr>
        <w:t>宝骏矿业有限公司</w:t>
      </w:r>
    </w:p>
    <w:p w14:paraId="3A86808B">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27E6BB2D">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eastAsia="zh-CN"/>
          <w14:textFill>
            <w14:solidFill>
              <w14:schemeClr w14:val="tx1"/>
            </w14:solidFill>
          </w14:textFill>
        </w:rPr>
        <w:t>一</w:t>
      </w:r>
      <w:r>
        <w:rPr>
          <w:rFonts w:hint="default" w:ascii="Times New Roman" w:hAnsi="Times New Roman" w:eastAsia="宋体" w:cs="Times New Roman"/>
          <w:color w:val="000000" w:themeColor="text1"/>
          <w:sz w:val="32"/>
          <w:szCs w:val="32"/>
          <w14:textFill>
            <w14:solidFill>
              <w14:schemeClr w14:val="tx1"/>
            </w14:solidFill>
          </w14:textFill>
        </w:rPr>
        <w:t>月</w:t>
      </w:r>
    </w:p>
    <w:p w14:paraId="10B52571">
      <w:pPr>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p w14:paraId="5428D4FE">
      <w:pPr>
        <w:jc w:val="center"/>
        <w:rPr>
          <w:rFonts w:hint="eastAsia" w:ascii="宋体" w:hAnsi="宋体" w:eastAsia="宋体" w:cs="宋体"/>
          <w:b/>
          <w:color w:val="auto"/>
          <w:sz w:val="32"/>
          <w:szCs w:val="32"/>
          <w:highlight w:val="none"/>
        </w:rPr>
      </w:pPr>
    </w:p>
    <w:p w14:paraId="319A0F1A">
      <w:pPr>
        <w:jc w:val="center"/>
        <w:rPr>
          <w:rFonts w:hint="eastAsia" w:ascii="宋体" w:hAnsi="宋体" w:eastAsia="宋体" w:cs="宋体"/>
          <w:b/>
          <w:color w:val="auto"/>
          <w:sz w:val="32"/>
          <w:szCs w:val="32"/>
          <w:highlight w:val="none"/>
        </w:rPr>
      </w:pPr>
    </w:p>
    <w:p w14:paraId="20EE9014">
      <w:pPr>
        <w:jc w:val="center"/>
        <w:rPr>
          <w:rFonts w:hint="eastAsia" w:ascii="宋体" w:hAnsi="宋体" w:eastAsia="宋体" w:cs="宋体"/>
          <w:b/>
          <w:color w:val="auto"/>
          <w:sz w:val="32"/>
          <w:szCs w:val="32"/>
          <w:highlight w:val="none"/>
        </w:rPr>
      </w:pPr>
    </w:p>
    <w:p w14:paraId="57EF7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
          <w:color w:val="auto"/>
          <w:sz w:val="36"/>
          <w:szCs w:val="36"/>
          <w:highlight w:val="none"/>
        </w:rPr>
        <w:t>赤峰</w:t>
      </w:r>
      <w:r>
        <w:rPr>
          <w:rFonts w:hint="eastAsia" w:eastAsia="宋体" w:cs="Times New Roman"/>
          <w:b/>
          <w:color w:val="auto"/>
          <w:sz w:val="36"/>
          <w:szCs w:val="36"/>
          <w:highlight w:val="none"/>
          <w:lang w:eastAsia="zh-CN"/>
        </w:rPr>
        <w:t>宝骏矿业有限公司煤</w:t>
      </w:r>
      <w:r>
        <w:rPr>
          <w:rFonts w:hint="default" w:ascii="Times New Roman" w:hAnsi="Times New Roman" w:eastAsia="宋体" w:cs="Times New Roman"/>
          <w:b/>
          <w:color w:val="auto"/>
          <w:sz w:val="36"/>
          <w:szCs w:val="36"/>
          <w:highlight w:val="none"/>
        </w:rPr>
        <w:t>矿</w:t>
      </w:r>
    </w:p>
    <w:p w14:paraId="31F246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36"/>
          <w:szCs w:val="36"/>
          <w:highlight w:val="none"/>
        </w:rPr>
      </w:pPr>
      <w:r>
        <w:rPr>
          <w:rFonts w:hint="default" w:ascii="Times New Roman" w:hAnsi="Times New Roman" w:eastAsia="宋体" w:cs="Times New Roman"/>
          <w:b/>
          <w:color w:val="auto"/>
          <w:sz w:val="36"/>
          <w:szCs w:val="36"/>
          <w:highlight w:val="none"/>
        </w:rPr>
        <w:t>202</w:t>
      </w:r>
      <w:r>
        <w:rPr>
          <w:rFonts w:hint="eastAsia" w:eastAsia="宋体" w:cs="Times New Roman"/>
          <w:b/>
          <w:color w:val="auto"/>
          <w:sz w:val="36"/>
          <w:szCs w:val="36"/>
          <w:highlight w:val="none"/>
          <w:lang w:val="en-US" w:eastAsia="zh-CN"/>
        </w:rPr>
        <w:t>6</w:t>
      </w:r>
      <w:r>
        <w:rPr>
          <w:rFonts w:hint="default" w:ascii="Times New Roman" w:hAnsi="Times New Roman" w:eastAsia="宋体" w:cs="Times New Roman"/>
          <w:b/>
          <w:color w:val="auto"/>
          <w:sz w:val="36"/>
          <w:szCs w:val="36"/>
          <w:highlight w:val="none"/>
        </w:rPr>
        <w:t>年度</w:t>
      </w:r>
      <w:r>
        <w:rPr>
          <w:rFonts w:hint="default" w:ascii="Times New Roman" w:hAnsi="Times New Roman" w:eastAsia="宋体" w:cs="Times New Roman"/>
          <w:b/>
          <w:color w:val="auto"/>
          <w:sz w:val="36"/>
          <w:szCs w:val="36"/>
          <w:highlight w:val="none"/>
          <w:lang w:val="zh-CN"/>
        </w:rPr>
        <w:t>矿山地质环境治理计划书</w:t>
      </w:r>
    </w:p>
    <w:p w14:paraId="37780442">
      <w:pPr>
        <w:keepNext w:val="0"/>
        <w:keepLines w:val="0"/>
        <w:pageBreakBefore w:val="0"/>
        <w:widowControl w:val="0"/>
        <w:kinsoku/>
        <w:wordWrap/>
        <w:overflowPunct/>
        <w:topLinePunct w:val="0"/>
        <w:autoSpaceDE/>
        <w:autoSpaceDN/>
        <w:bidi w:val="0"/>
        <w:adjustRightInd/>
        <w:snapToGrid/>
        <w:spacing w:line="360" w:lineRule="auto"/>
        <w:ind w:left="4284" w:leftChars="2040" w:firstLine="0" w:firstLineChars="0"/>
        <w:jc w:val="both"/>
        <w:textAlignment w:val="auto"/>
        <w:rPr>
          <w:rFonts w:hint="eastAsia" w:ascii="宋体" w:hAnsi="宋体" w:eastAsia="宋体" w:cs="宋体"/>
          <w:b/>
          <w:color w:val="auto"/>
          <w:sz w:val="32"/>
          <w:szCs w:val="32"/>
          <w:highlight w:val="none"/>
        </w:rPr>
      </w:pPr>
    </w:p>
    <w:p w14:paraId="2CA7DB56">
      <w:pPr>
        <w:spacing w:line="800" w:lineRule="exact"/>
        <w:ind w:left="4284" w:leftChars="2040" w:firstLine="0" w:firstLineChars="0"/>
        <w:jc w:val="both"/>
        <w:rPr>
          <w:rFonts w:hint="eastAsia" w:ascii="宋体" w:hAnsi="宋体" w:eastAsia="宋体" w:cs="宋体"/>
          <w:b/>
          <w:color w:val="auto"/>
          <w:sz w:val="32"/>
          <w:highlight w:val="none"/>
        </w:rPr>
      </w:pPr>
    </w:p>
    <w:p w14:paraId="00140376">
      <w:pPr>
        <w:spacing w:line="700" w:lineRule="exact"/>
        <w:ind w:left="3633" w:leftChars="1730" w:right="630" w:rightChars="300" w:firstLine="675" w:firstLineChars="210"/>
        <w:jc w:val="both"/>
        <w:rPr>
          <w:rFonts w:hint="eastAsia" w:ascii="宋体" w:hAnsi="宋体" w:eastAsia="宋体" w:cs="宋体"/>
          <w:b/>
          <w:color w:val="auto"/>
          <w:sz w:val="32"/>
          <w:highlight w:val="none"/>
        </w:rPr>
      </w:pPr>
    </w:p>
    <w:p w14:paraId="0543ED1C">
      <w:pPr>
        <w:spacing w:line="700" w:lineRule="exact"/>
        <w:ind w:left="3633" w:leftChars="1730" w:right="567" w:rightChars="270" w:firstLine="675" w:firstLineChars="210"/>
        <w:jc w:val="both"/>
        <w:rPr>
          <w:rFonts w:hint="eastAsia" w:ascii="宋体" w:hAnsi="宋体" w:eastAsia="宋体" w:cs="宋体"/>
          <w:b/>
          <w:color w:val="auto"/>
          <w:sz w:val="32"/>
          <w:highlight w:val="none"/>
        </w:rPr>
      </w:pPr>
    </w:p>
    <w:p w14:paraId="745C2B22">
      <w:pPr>
        <w:spacing w:line="700" w:lineRule="exact"/>
        <w:ind w:left="3633" w:leftChars="1730" w:right="504" w:rightChars="240" w:firstLine="675" w:firstLineChars="210"/>
        <w:jc w:val="both"/>
        <w:rPr>
          <w:rFonts w:hint="eastAsia" w:ascii="宋体" w:hAnsi="宋体" w:eastAsia="宋体" w:cs="宋体"/>
          <w:b/>
          <w:color w:val="auto"/>
          <w:sz w:val="32"/>
          <w:highlight w:val="none"/>
        </w:rPr>
      </w:pPr>
    </w:p>
    <w:p w14:paraId="0C59D29E">
      <w:pPr>
        <w:spacing w:line="480" w:lineRule="auto"/>
        <w:ind w:firstLine="1200" w:firstLineChars="400"/>
        <w:jc w:val="left"/>
        <w:rPr>
          <w:rFonts w:hint="eastAsia" w:ascii="宋体" w:hAnsi="宋体" w:eastAsia="宋体" w:cs="宋体"/>
          <w:b w:val="0"/>
          <w:bCs w:val="0"/>
          <w:color w:val="auto"/>
          <w:sz w:val="30"/>
          <w:szCs w:val="30"/>
          <w:highlight w:val="none"/>
        </w:rPr>
      </w:pPr>
      <w:bookmarkStart w:id="0" w:name="_Toc192412215"/>
      <w:bookmarkStart w:id="1" w:name="_Toc192410270"/>
    </w:p>
    <w:p w14:paraId="0C2C1803">
      <w:pPr>
        <w:spacing w:line="480" w:lineRule="auto"/>
        <w:ind w:firstLine="1200" w:firstLineChars="400"/>
        <w:jc w:val="left"/>
        <w:rPr>
          <w:rFonts w:hint="eastAsia" w:ascii="宋体" w:hAnsi="宋体" w:eastAsia="宋体" w:cs="宋体"/>
          <w:b w:val="0"/>
          <w:bCs w:val="0"/>
          <w:color w:val="auto"/>
          <w:sz w:val="30"/>
          <w:szCs w:val="30"/>
          <w:highlight w:val="none"/>
        </w:rPr>
      </w:pPr>
    </w:p>
    <w:p w14:paraId="41E2D7DB">
      <w:pPr>
        <w:spacing w:line="480" w:lineRule="auto"/>
        <w:ind w:firstLine="1200" w:firstLineChars="400"/>
        <w:jc w:val="left"/>
        <w:rPr>
          <w:rFonts w:hint="eastAsia" w:ascii="宋体" w:hAnsi="宋体" w:eastAsia="宋体" w:cs="宋体"/>
          <w:b w:val="0"/>
          <w:bCs w:val="0"/>
          <w:color w:val="auto"/>
          <w:sz w:val="30"/>
          <w:szCs w:val="30"/>
          <w:highlight w:val="none"/>
        </w:rPr>
      </w:pPr>
    </w:p>
    <w:p w14:paraId="2856C783">
      <w:pPr>
        <w:spacing w:line="480" w:lineRule="auto"/>
        <w:ind w:firstLine="1200" w:firstLineChars="400"/>
        <w:jc w:val="left"/>
        <w:rPr>
          <w:rFonts w:hint="eastAsia" w:ascii="宋体" w:hAnsi="宋体" w:eastAsia="宋体" w:cs="宋体"/>
          <w:b w:val="0"/>
          <w:bCs w:val="0"/>
          <w:color w:val="auto"/>
          <w:sz w:val="30"/>
          <w:szCs w:val="30"/>
          <w:highlight w:val="none"/>
        </w:rPr>
      </w:pPr>
    </w:p>
    <w:p w14:paraId="2108485A">
      <w:pPr>
        <w:spacing w:line="480" w:lineRule="auto"/>
        <w:ind w:firstLine="1200" w:firstLineChars="400"/>
        <w:jc w:val="left"/>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rPr>
        <w:t>法定代表人：</w:t>
      </w:r>
      <w:r>
        <w:rPr>
          <w:rFonts w:hint="eastAsia" w:ascii="宋体" w:hAnsi="宋体" w:eastAsia="宋体" w:cs="宋体"/>
          <w:b w:val="0"/>
          <w:bCs w:val="0"/>
          <w:color w:val="auto"/>
          <w:sz w:val="30"/>
          <w:szCs w:val="30"/>
          <w:highlight w:val="none"/>
          <w:lang w:eastAsia="zh-CN"/>
        </w:rPr>
        <w:t>王小林</w:t>
      </w:r>
    </w:p>
    <w:p w14:paraId="71A00F2B">
      <w:pPr>
        <w:spacing w:line="480" w:lineRule="auto"/>
        <w:ind w:firstLine="1200" w:firstLineChars="400"/>
        <w:jc w:val="left"/>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rPr>
        <w:t>编制单位：</w:t>
      </w:r>
      <w:bookmarkEnd w:id="0"/>
      <w:bookmarkEnd w:id="1"/>
      <w:bookmarkStart w:id="2" w:name="_Toc192412216"/>
      <w:bookmarkStart w:id="3" w:name="_Toc192410271"/>
      <w:r>
        <w:rPr>
          <w:rFonts w:hint="eastAsia" w:ascii="宋体" w:hAnsi="宋体" w:eastAsia="宋体" w:cs="宋体"/>
          <w:b w:val="0"/>
          <w:bCs w:val="0"/>
          <w:color w:val="auto"/>
          <w:sz w:val="30"/>
          <w:szCs w:val="30"/>
          <w:highlight w:val="none"/>
          <w:lang w:eastAsia="zh-CN"/>
        </w:rPr>
        <w:t>赤峰宝骏矿业有限公司</w:t>
      </w:r>
    </w:p>
    <w:p w14:paraId="3AA85262">
      <w:pPr>
        <w:ind w:firstLine="1200" w:firstLineChars="400"/>
        <w:jc w:val="left"/>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编制</w:t>
      </w:r>
      <w:r>
        <w:rPr>
          <w:rFonts w:hint="default" w:ascii="Times New Roman" w:hAnsi="Times New Roman" w:eastAsia="宋体" w:cs="Times New Roman"/>
          <w:b w:val="0"/>
          <w:bCs w:val="0"/>
          <w:color w:val="auto"/>
          <w:sz w:val="30"/>
          <w:szCs w:val="30"/>
          <w:highlight w:val="none"/>
        </w:rPr>
        <w:t>日期：</w:t>
      </w:r>
      <w:bookmarkEnd w:id="2"/>
      <w:bookmarkEnd w:id="3"/>
      <w:r>
        <w:rPr>
          <w:rFonts w:hint="default" w:ascii="Times New Roman" w:hAnsi="Times New Roman" w:eastAsia="宋体" w:cs="Times New Roman"/>
          <w:b w:val="0"/>
          <w:bCs w:val="0"/>
          <w:color w:val="auto"/>
          <w:sz w:val="30"/>
          <w:szCs w:val="30"/>
          <w:highlight w:val="none"/>
          <w:lang w:val="en-US" w:eastAsia="zh-CN"/>
        </w:rPr>
        <w:t>202</w:t>
      </w:r>
      <w:r>
        <w:rPr>
          <w:rFonts w:hint="eastAsia" w:eastAsia="宋体" w:cs="Times New Roman"/>
          <w:b w:val="0"/>
          <w:bCs w:val="0"/>
          <w:color w:val="auto"/>
          <w:sz w:val="30"/>
          <w:szCs w:val="30"/>
          <w:highlight w:val="none"/>
          <w:lang w:val="en-US" w:eastAsia="zh-CN"/>
        </w:rPr>
        <w:t>6</w:t>
      </w:r>
      <w:r>
        <w:rPr>
          <w:rFonts w:hint="default" w:ascii="Times New Roman" w:hAnsi="Times New Roman" w:eastAsia="宋体" w:cs="Times New Roman"/>
          <w:b w:val="0"/>
          <w:bCs w:val="0"/>
          <w:color w:val="auto"/>
          <w:sz w:val="30"/>
          <w:szCs w:val="30"/>
          <w:highlight w:val="none"/>
        </w:rPr>
        <w:t>年</w:t>
      </w:r>
      <w:r>
        <w:rPr>
          <w:rFonts w:hint="eastAsia" w:eastAsia="宋体" w:cs="Times New Roman"/>
          <w:b w:val="0"/>
          <w:bCs w:val="0"/>
          <w:color w:val="auto"/>
          <w:sz w:val="30"/>
          <w:szCs w:val="30"/>
          <w:highlight w:val="none"/>
          <w:lang w:val="en-US" w:eastAsia="zh-CN"/>
        </w:rPr>
        <w:t>1</w:t>
      </w:r>
      <w:r>
        <w:rPr>
          <w:rFonts w:hint="default" w:ascii="Times New Roman" w:hAnsi="Times New Roman" w:eastAsia="宋体" w:cs="Times New Roman"/>
          <w:b w:val="0"/>
          <w:bCs w:val="0"/>
          <w:color w:val="auto"/>
          <w:sz w:val="30"/>
          <w:szCs w:val="30"/>
          <w:highlight w:val="none"/>
        </w:rPr>
        <w:t>月</w:t>
      </w:r>
    </w:p>
    <w:p w14:paraId="6BB0451D">
      <w:pPr>
        <w:jc w:val="both"/>
        <w:rPr>
          <w:rFonts w:hint="default" w:ascii="Times New Roman" w:hAnsi="Times New Roman" w:eastAsia="宋体" w:cs="Times New Roman"/>
          <w:color w:val="FF0000"/>
        </w:rPr>
      </w:pPr>
    </w:p>
    <w:p w14:paraId="50B46598">
      <w:pPr>
        <w:jc w:val="both"/>
        <w:rPr>
          <w:rFonts w:hint="default" w:ascii="Times New Roman" w:hAnsi="Times New Roman" w:eastAsia="宋体" w:cs="Times New Roman"/>
          <w:color w:val="FF0000"/>
        </w:rPr>
      </w:pPr>
    </w:p>
    <w:p w14:paraId="326F6D4D">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showingPlcHdr/>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02C50AF7">
          <w:pPr>
            <w:rPr>
              <w:rFonts w:hint="default" w:ascii="Times New Roman" w:hAnsi="Times New Roman" w:eastAsia="宋体" w:cs="Times New Roman"/>
              <w:b/>
              <w:bCs/>
              <w:color w:val="FF0000"/>
              <w:sz w:val="24"/>
              <w:szCs w:val="24"/>
              <w:lang w:val="en-US" w:eastAsia="zh-CN"/>
            </w:rPr>
          </w:pPr>
          <w:bookmarkStart w:id="4" w:name="_Toc8863"/>
          <w:bookmarkStart w:id="5" w:name="_Toc18324"/>
          <w:r>
            <w:rPr>
              <w:rFonts w:hint="eastAsia" w:eastAsia="宋体" w:cs="Times New Roman"/>
              <w:color w:val="FF0000"/>
              <w:kern w:val="2"/>
              <w:sz w:val="21"/>
              <w:szCs w:val="21"/>
              <w:lang w:val="en-US" w:eastAsia="zh-CN" w:bidi="ar-SA"/>
            </w:rPr>
            <w:t xml:space="preserve">     </w:t>
          </w:r>
        </w:p>
      </w:sdtContent>
    </w:sdt>
    <w:p w14:paraId="213C364D">
      <w:pPr>
        <w:pStyle w:val="8"/>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768E67C2">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006814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24DB9B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A6D72BF">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F4764F1">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4</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6A77DBFB">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5ADC0C4">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B1D01E3">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13</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FF9CE24">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13</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5827C4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21</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32F064C">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1C57F01">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41C1239">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69BFFCC">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23</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6F8327B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26</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A8F0DB3">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673A4D9B">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5089FECB">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35F0C9A5">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66CCCDF1">
      <w:pPr>
        <w:pStyle w:val="16"/>
        <w:numPr>
          <w:ilvl w:val="0"/>
          <w:numId w:val="0"/>
        </w:numPr>
        <w:spacing w:line="360" w:lineRule="auto"/>
        <w:rPr>
          <w:rFonts w:hint="default" w:ascii="Times New Roman" w:hAnsi="Times New Roman" w:eastAsia="宋体" w:cs="Times New Roman"/>
          <w:b w:val="0"/>
          <w:bCs w:val="0"/>
          <w:color w:val="auto"/>
          <w:sz w:val="24"/>
          <w:szCs w:val="24"/>
          <w:lang w:val="en-US" w:eastAsia="zh-CN"/>
        </w:rPr>
      </w:pPr>
      <w:bookmarkStart w:id="6"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赤峰</w:t>
      </w:r>
      <w:r>
        <w:rPr>
          <w:rFonts w:hint="eastAsia" w:ascii="Times New Roman" w:cs="Times New Roman"/>
          <w:bCs/>
          <w:color w:val="000000" w:themeColor="text1"/>
          <w:kern w:val="0"/>
          <w:sz w:val="24"/>
          <w:szCs w:val="24"/>
          <w:lang w:eastAsia="zh-CN"/>
          <w14:textFill>
            <w14:solidFill>
              <w14:schemeClr w14:val="tx1"/>
            </w14:solidFill>
          </w14:textFill>
        </w:rPr>
        <w:t>宝骏矿业有限公司煤矿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w:t>
      </w:r>
      <w:r>
        <w:rPr>
          <w:rFonts w:hint="default" w:ascii="Times New Roman" w:hAnsi="Times New Roman" w:eastAsia="宋体" w:cs="Times New Roman"/>
          <w:b w:val="0"/>
          <w:bCs w:val="0"/>
          <w:color w:val="auto"/>
          <w:sz w:val="24"/>
          <w:szCs w:val="24"/>
          <w:lang w:val="en-US" w:eastAsia="zh-CN"/>
        </w:rPr>
        <w:t>山地质环境治理工程部署图</w:t>
      </w:r>
    </w:p>
    <w:p w14:paraId="5B8CE2B3">
      <w:pPr>
        <w:pStyle w:val="16"/>
        <w:numPr>
          <w:ilvl w:val="0"/>
          <w:numId w:val="0"/>
        </w:numPr>
        <w:spacing w:line="360" w:lineRule="auto"/>
        <w:jc w:val="righ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（比例尺1：2000）</w:t>
      </w:r>
      <w:bookmarkEnd w:id="4"/>
      <w:bookmarkEnd w:id="5"/>
      <w:bookmarkEnd w:id="6"/>
    </w:p>
    <w:p w14:paraId="164F7D4F">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72FA991A">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7" w:name="_Toc19114"/>
      <w:bookmarkStart w:id="8" w:name="_Toc1585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7"/>
      <w:bookmarkEnd w:id="8"/>
    </w:p>
    <w:p w14:paraId="5DE543FA">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1305"/>
        <w:gridCol w:w="465"/>
        <w:gridCol w:w="2220"/>
      </w:tblGrid>
      <w:tr w14:paraId="563D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24" w:type="dxa"/>
            <w:gridSpan w:val="6"/>
            <w:vAlign w:val="center"/>
          </w:tcPr>
          <w:p w14:paraId="5F3BB67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518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0CAD7D8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5"/>
            <w:vAlign w:val="center"/>
          </w:tcPr>
          <w:p w14:paraId="5326395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w:t>
            </w:r>
            <w:r>
              <w:rPr>
                <w:rFonts w:hint="eastAsia" w:eastAsia="宋体" w:cs="Times New Roman"/>
                <w:bCs/>
                <w:color w:val="000000" w:themeColor="text1"/>
                <w:kern w:val="0"/>
                <w:sz w:val="21"/>
                <w:szCs w:val="21"/>
                <w:lang w:eastAsia="zh-CN"/>
                <w14:textFill>
                  <w14:solidFill>
                    <w14:schemeClr w14:val="tx1"/>
                  </w14:solidFill>
                </w14:textFill>
              </w:rPr>
              <w:t>宝骏矿业有限公司</w:t>
            </w:r>
          </w:p>
        </w:tc>
      </w:tr>
      <w:tr w14:paraId="4ACF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4022EC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3078946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w:t>
            </w:r>
            <w:r>
              <w:rPr>
                <w:rFonts w:hint="eastAsia" w:eastAsia="宋体" w:cs="Times New Roman"/>
                <w:bCs/>
                <w:color w:val="000000" w:themeColor="text1"/>
                <w:kern w:val="0"/>
                <w:sz w:val="21"/>
                <w:szCs w:val="21"/>
                <w:lang w:eastAsia="zh-CN"/>
                <w14:textFill>
                  <w14:solidFill>
                    <w14:schemeClr w14:val="tx1"/>
                  </w14:solidFill>
                </w14:textFill>
              </w:rPr>
              <w:t>宝骏矿业有限公司</w:t>
            </w:r>
          </w:p>
        </w:tc>
        <w:tc>
          <w:tcPr>
            <w:tcW w:w="1770" w:type="dxa"/>
            <w:gridSpan w:val="2"/>
            <w:shd w:val="clear" w:color="auto" w:fill="auto"/>
            <w:vAlign w:val="center"/>
          </w:tcPr>
          <w:p w14:paraId="645EC20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4FE8C6E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王小林</w:t>
            </w:r>
          </w:p>
        </w:tc>
      </w:tr>
      <w:tr w14:paraId="1B99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3C8E32D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1DEE9BF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sz w:val="21"/>
                <w:szCs w:val="21"/>
              </w:rPr>
              <w:t>1500002009051120019160</w:t>
            </w:r>
          </w:p>
        </w:tc>
        <w:tc>
          <w:tcPr>
            <w:tcW w:w="1770" w:type="dxa"/>
            <w:gridSpan w:val="2"/>
            <w:vAlign w:val="center"/>
          </w:tcPr>
          <w:p w14:paraId="2455F4D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3CFB115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kern w:val="2"/>
                <w:sz w:val="21"/>
                <w:szCs w:val="21"/>
                <w:lang w:val="en-US" w:eastAsia="zh-CN"/>
              </w:rPr>
              <w:t>赤峰市自然资源局</w:t>
            </w:r>
          </w:p>
        </w:tc>
      </w:tr>
      <w:tr w14:paraId="6C8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shd w:val="clear" w:color="auto" w:fill="auto"/>
            <w:vAlign w:val="center"/>
          </w:tcPr>
          <w:p w14:paraId="33FFA87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544452D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kern w:val="2"/>
                <w:sz w:val="21"/>
                <w:szCs w:val="21"/>
              </w:rPr>
              <w:t>20</w:t>
            </w:r>
            <w:r>
              <w:rPr>
                <w:rFonts w:hint="eastAsia" w:ascii="Times New Roman" w:hAnsi="Times New Roman" w:eastAsia="宋体" w:cs="Times New Roman"/>
                <w:color w:val="000000"/>
                <w:kern w:val="2"/>
                <w:sz w:val="21"/>
                <w:szCs w:val="21"/>
                <w:lang w:val="en-US" w:eastAsia="zh-CN"/>
              </w:rPr>
              <w:t>23</w:t>
            </w:r>
            <w:r>
              <w:rPr>
                <w:rFonts w:hint="eastAsia"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11</w:t>
            </w:r>
            <w:r>
              <w:rPr>
                <w:rFonts w:hint="eastAsia"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8</w:t>
            </w:r>
            <w:r>
              <w:rPr>
                <w:rFonts w:hint="default" w:ascii="Times New Roman" w:hAnsi="Times New Roman" w:eastAsia="宋体" w:cs="Times New Roman"/>
                <w:color w:val="000000"/>
                <w:kern w:val="2"/>
                <w:sz w:val="21"/>
                <w:szCs w:val="21"/>
              </w:rPr>
              <w:t>至20</w:t>
            </w:r>
            <w:r>
              <w:rPr>
                <w:rFonts w:hint="eastAsia" w:ascii="Times New Roman" w:hAnsi="Times New Roman" w:eastAsia="宋体" w:cs="Times New Roman"/>
                <w:color w:val="000000"/>
                <w:kern w:val="2"/>
                <w:sz w:val="21"/>
                <w:szCs w:val="21"/>
                <w:lang w:val="en-US" w:eastAsia="zh-CN"/>
              </w:rPr>
              <w:t>25</w:t>
            </w:r>
            <w:r>
              <w:rPr>
                <w:rFonts w:hint="eastAsia"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11</w:t>
            </w:r>
            <w:r>
              <w:rPr>
                <w:rFonts w:hint="eastAsia" w:eastAsia="宋体" w:cs="Times New Roman"/>
                <w:color w:val="000000"/>
                <w:kern w:val="2"/>
                <w:sz w:val="21"/>
                <w:szCs w:val="21"/>
                <w:lang w:val="en-US" w:eastAsia="zh-CN"/>
              </w:rPr>
              <w:t>-</w:t>
            </w:r>
            <w:r>
              <w:rPr>
                <w:rFonts w:hint="eastAsia" w:ascii="Times New Roman" w:hAnsi="Times New Roman" w:eastAsia="宋体" w:cs="Times New Roman"/>
                <w:color w:val="000000"/>
                <w:kern w:val="2"/>
                <w:sz w:val="21"/>
                <w:szCs w:val="21"/>
                <w:lang w:val="en-US" w:eastAsia="zh-CN"/>
              </w:rPr>
              <w:t>7</w:t>
            </w:r>
          </w:p>
        </w:tc>
        <w:tc>
          <w:tcPr>
            <w:tcW w:w="1770" w:type="dxa"/>
            <w:gridSpan w:val="2"/>
            <w:shd w:val="clear" w:color="auto" w:fill="auto"/>
            <w:vAlign w:val="center"/>
          </w:tcPr>
          <w:p w14:paraId="761BD9D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77E2F37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14</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月</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日</w:t>
            </w:r>
          </w:p>
        </w:tc>
      </w:tr>
      <w:tr w14:paraId="5DCF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4F4543E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5"/>
            <w:vAlign w:val="center"/>
          </w:tcPr>
          <w:p w14:paraId="426F3D9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sz w:val="21"/>
                <w:szCs w:val="21"/>
                <w:lang w:val="en-US" w:eastAsia="zh-CN"/>
              </w:rPr>
              <w:t>赤峰市松山区城子乡柳村</w:t>
            </w:r>
          </w:p>
        </w:tc>
      </w:tr>
      <w:tr w14:paraId="2FDE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3C543D7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5"/>
            <w:vAlign w:val="center"/>
          </w:tcPr>
          <w:p w14:paraId="5480AF7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w:t>
            </w:r>
            <w:r>
              <w:rPr>
                <w:rFonts w:hint="default" w:ascii="Times New Roman" w:hAnsi="Times New Roman" w:eastAsia="宋体" w:cs="Times New Roman"/>
                <w:color w:val="000000"/>
                <w:spacing w:val="6"/>
                <w:sz w:val="21"/>
                <w:szCs w:val="21"/>
                <w:lang w:val="zh-CN"/>
              </w:rPr>
              <w:t>118°30′00″--118°35′07″</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；北纬：</w:t>
            </w:r>
            <w:r>
              <w:rPr>
                <w:rFonts w:hint="default" w:ascii="Times New Roman" w:hAnsi="Times New Roman" w:eastAsia="宋体" w:cs="Times New Roman"/>
                <w:color w:val="000000"/>
                <w:spacing w:val="6"/>
                <w:sz w:val="21"/>
                <w:szCs w:val="21"/>
                <w:lang w:val="zh-CN"/>
              </w:rPr>
              <w:t>42°07′33″--42°10′23″</w:t>
            </w:r>
          </w:p>
        </w:tc>
      </w:tr>
      <w:tr w14:paraId="27D5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22DA13F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7D5340A7">
            <w:pPr>
              <w:widowControl w:val="0"/>
              <w:numPr>
                <w:ilvl w:val="0"/>
                <w:numId w:val="0"/>
              </w:numPr>
              <w:spacing w:line="240" w:lineRule="auto"/>
              <w:jc w:val="both"/>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有限责任公司</w:t>
            </w:r>
          </w:p>
        </w:tc>
        <w:tc>
          <w:tcPr>
            <w:tcW w:w="1770" w:type="dxa"/>
            <w:gridSpan w:val="2"/>
            <w:vAlign w:val="center"/>
          </w:tcPr>
          <w:p w14:paraId="33DADA9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088C655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kern w:val="2"/>
                <w:sz w:val="21"/>
                <w:szCs w:val="21"/>
                <w:lang w:val="en-US" w:eastAsia="zh-CN"/>
              </w:rPr>
              <w:t>小型煤矿</w:t>
            </w:r>
          </w:p>
        </w:tc>
      </w:tr>
      <w:tr w14:paraId="658B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3BF8615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508BF3D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eastAsia="zh-CN"/>
                <w14:textFill>
                  <w14:solidFill>
                    <w14:schemeClr w14:val="tx1"/>
                  </w14:solidFill>
                </w14:textFill>
              </w:rPr>
              <w:t>煤</w:t>
            </w:r>
          </w:p>
        </w:tc>
        <w:tc>
          <w:tcPr>
            <w:tcW w:w="1770" w:type="dxa"/>
            <w:gridSpan w:val="2"/>
            <w:vAlign w:val="center"/>
          </w:tcPr>
          <w:p w14:paraId="709CED2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5CF4EAB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地下开采</w:t>
            </w:r>
          </w:p>
        </w:tc>
      </w:tr>
      <w:tr w14:paraId="0C8B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6A2F7EB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5D6CEE6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kern w:val="2"/>
                <w:sz w:val="21"/>
                <w:szCs w:val="21"/>
                <w:lang w:val="en-US" w:eastAsia="zh-CN"/>
              </w:rPr>
              <w:t>0.8339</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平方公里</w:t>
            </w:r>
          </w:p>
        </w:tc>
        <w:tc>
          <w:tcPr>
            <w:tcW w:w="1770" w:type="dxa"/>
            <w:gridSpan w:val="2"/>
            <w:vAlign w:val="center"/>
          </w:tcPr>
          <w:p w14:paraId="0776CE0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58F1631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停产</w:t>
            </w:r>
          </w:p>
        </w:tc>
      </w:tr>
      <w:tr w14:paraId="1711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68802E1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7D01EDA6">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1996年3月</w:t>
            </w:r>
          </w:p>
        </w:tc>
        <w:tc>
          <w:tcPr>
            <w:tcW w:w="1770" w:type="dxa"/>
            <w:gridSpan w:val="2"/>
            <w:vAlign w:val="center"/>
          </w:tcPr>
          <w:p w14:paraId="25DD99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2FDB237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57C0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53DBC54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0CD2399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17</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53A94DC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2A024A0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6F67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3637D30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0E56AA0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17</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6909BFF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20D1194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920</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eastAsia" w:eastAsia="宋体" w:cs="Times New Roman"/>
                <w:color w:val="000000" w:themeColor="text1"/>
                <w:kern w:val="0"/>
                <w:sz w:val="21"/>
                <w:szCs w:val="21"/>
                <w:lang w:val="en-US" w:eastAsia="zh-CN"/>
                <w14:textFill>
                  <w14:solidFill>
                    <w14:schemeClr w14:val="tx1"/>
                  </w14:solidFill>
                </w14:textFill>
              </w:rPr>
              <w:t>720</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3D7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037A09D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6FC497C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bCs/>
                <w:color w:val="000000"/>
                <w:sz w:val="21"/>
                <w:szCs w:val="21"/>
              </w:rPr>
              <w:t>134.31</w:t>
            </w:r>
            <w:r>
              <w:rPr>
                <w:color w:val="000000"/>
                <w:sz w:val="21"/>
                <w:szCs w:val="21"/>
              </w:rPr>
              <w:t>×10</w:t>
            </w:r>
            <w:r>
              <w:rPr>
                <w:color w:val="000000"/>
                <w:sz w:val="21"/>
                <w:szCs w:val="21"/>
                <w:vertAlign w:val="superscript"/>
              </w:rPr>
              <w:t>4</w:t>
            </w:r>
            <w:r>
              <w:rPr>
                <w:color w:val="000000"/>
                <w:sz w:val="21"/>
                <w:szCs w:val="21"/>
              </w:rPr>
              <w:t>t</w:t>
            </w:r>
          </w:p>
        </w:tc>
        <w:tc>
          <w:tcPr>
            <w:tcW w:w="1770" w:type="dxa"/>
            <w:gridSpan w:val="2"/>
            <w:vAlign w:val="center"/>
          </w:tcPr>
          <w:p w14:paraId="00F5307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29EBD0C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bCs/>
                <w:color w:val="000000"/>
                <w:sz w:val="21"/>
                <w:szCs w:val="21"/>
              </w:rPr>
              <w:t>134.31</w:t>
            </w:r>
            <w:r>
              <w:rPr>
                <w:color w:val="000000"/>
                <w:sz w:val="21"/>
                <w:szCs w:val="21"/>
              </w:rPr>
              <w:t>×10</w:t>
            </w:r>
            <w:r>
              <w:rPr>
                <w:color w:val="000000"/>
                <w:sz w:val="21"/>
                <w:szCs w:val="21"/>
                <w:vertAlign w:val="superscript"/>
              </w:rPr>
              <w:t>4</w:t>
            </w:r>
            <w:r>
              <w:rPr>
                <w:color w:val="000000"/>
                <w:sz w:val="21"/>
                <w:szCs w:val="21"/>
              </w:rPr>
              <w:t>t</w:t>
            </w:r>
          </w:p>
        </w:tc>
      </w:tr>
      <w:tr w14:paraId="6A03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restart"/>
            <w:vAlign w:val="center"/>
          </w:tcPr>
          <w:p w14:paraId="4418BE1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40CF844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5"/>
            <w:vAlign w:val="center"/>
          </w:tcPr>
          <w:p w14:paraId="0E41F45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61C0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20401D1A">
            <w:pPr>
              <w:widowControl w:val="0"/>
              <w:spacing w:line="240" w:lineRule="auto"/>
              <w:jc w:val="center"/>
              <w:rPr>
                <w:rFonts w:hint="default" w:ascii="Times New Roman" w:hAnsi="Times New Roman" w:eastAsia="宋体" w:cs="Times New Roman"/>
                <w:color w:val="FF0000"/>
                <w:sz w:val="21"/>
                <w:szCs w:val="21"/>
              </w:rPr>
            </w:pPr>
          </w:p>
        </w:tc>
        <w:tc>
          <w:tcPr>
            <w:tcW w:w="1530" w:type="dxa"/>
            <w:vAlign w:val="center"/>
          </w:tcPr>
          <w:p w14:paraId="4DCDCC2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2"/>
            <w:vAlign w:val="center"/>
          </w:tcPr>
          <w:p w14:paraId="1257D11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100F2F0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3778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7BDAC3A9">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6B5CFA50">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805" w:type="dxa"/>
            <w:gridSpan w:val="2"/>
            <w:vAlign w:val="center"/>
          </w:tcPr>
          <w:p w14:paraId="39C25A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4669626.6986</w:t>
            </w:r>
          </w:p>
        </w:tc>
        <w:tc>
          <w:tcPr>
            <w:tcW w:w="2685" w:type="dxa"/>
            <w:gridSpan w:val="2"/>
            <w:vAlign w:val="center"/>
          </w:tcPr>
          <w:p w14:paraId="6D6F316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40381217.9770</w:t>
            </w:r>
          </w:p>
        </w:tc>
      </w:tr>
      <w:tr w14:paraId="3C9D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4DEB0873">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7B09B9A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805" w:type="dxa"/>
            <w:gridSpan w:val="2"/>
            <w:vAlign w:val="center"/>
          </w:tcPr>
          <w:p w14:paraId="0284A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4669137.0073</w:t>
            </w:r>
          </w:p>
        </w:tc>
        <w:tc>
          <w:tcPr>
            <w:tcW w:w="2685" w:type="dxa"/>
            <w:gridSpan w:val="2"/>
            <w:vAlign w:val="center"/>
          </w:tcPr>
          <w:p w14:paraId="591BEB1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40381200.7680</w:t>
            </w:r>
          </w:p>
        </w:tc>
      </w:tr>
      <w:tr w14:paraId="342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0CE3BFF1">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55300E6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805" w:type="dxa"/>
            <w:gridSpan w:val="2"/>
            <w:vAlign w:val="center"/>
          </w:tcPr>
          <w:p w14:paraId="463B048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4669129.9877</w:t>
            </w:r>
          </w:p>
        </w:tc>
        <w:tc>
          <w:tcPr>
            <w:tcW w:w="2685" w:type="dxa"/>
            <w:gridSpan w:val="2"/>
            <w:vAlign w:val="center"/>
          </w:tcPr>
          <w:p w14:paraId="239B45C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40381400.6386</w:t>
            </w:r>
          </w:p>
        </w:tc>
      </w:tr>
      <w:tr w14:paraId="030D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041B1A2A">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3867BD2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805" w:type="dxa"/>
            <w:gridSpan w:val="2"/>
            <w:vAlign w:val="center"/>
          </w:tcPr>
          <w:p w14:paraId="12AB5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4669429.7885</w:t>
            </w:r>
          </w:p>
        </w:tc>
        <w:tc>
          <w:tcPr>
            <w:tcW w:w="2685" w:type="dxa"/>
            <w:gridSpan w:val="2"/>
            <w:vAlign w:val="center"/>
          </w:tcPr>
          <w:p w14:paraId="778EB89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40381411.1780</w:t>
            </w:r>
          </w:p>
        </w:tc>
      </w:tr>
      <w:tr w14:paraId="6B03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0D953375">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67C3852F">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p>
        </w:tc>
        <w:tc>
          <w:tcPr>
            <w:tcW w:w="2805" w:type="dxa"/>
            <w:gridSpan w:val="2"/>
            <w:vAlign w:val="center"/>
          </w:tcPr>
          <w:p w14:paraId="769E3C5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4669410.6795</w:t>
            </w:r>
          </w:p>
        </w:tc>
        <w:tc>
          <w:tcPr>
            <w:tcW w:w="2685" w:type="dxa"/>
            <w:gridSpan w:val="2"/>
            <w:vAlign w:val="center"/>
          </w:tcPr>
          <w:p w14:paraId="3EE7E628">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40381954.8194</w:t>
            </w:r>
          </w:p>
        </w:tc>
      </w:tr>
      <w:tr w14:paraId="186A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4F3F5E2D">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49B260F1">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p>
        </w:tc>
        <w:tc>
          <w:tcPr>
            <w:tcW w:w="2805" w:type="dxa"/>
            <w:gridSpan w:val="2"/>
            <w:vAlign w:val="center"/>
          </w:tcPr>
          <w:p w14:paraId="5CC179D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4669205.8090</w:t>
            </w:r>
          </w:p>
        </w:tc>
        <w:tc>
          <w:tcPr>
            <w:tcW w:w="2685" w:type="dxa"/>
            <w:gridSpan w:val="2"/>
            <w:vAlign w:val="center"/>
          </w:tcPr>
          <w:p w14:paraId="4580089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40381947.6199</w:t>
            </w:r>
          </w:p>
        </w:tc>
      </w:tr>
      <w:tr w14:paraId="06BD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41822DE1">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2EB9F6BD">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w:t>
            </w:r>
          </w:p>
        </w:tc>
        <w:tc>
          <w:tcPr>
            <w:tcW w:w="2805" w:type="dxa"/>
            <w:gridSpan w:val="2"/>
            <w:vAlign w:val="center"/>
          </w:tcPr>
          <w:p w14:paraId="20F6DD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4669200.6892</w:t>
            </w:r>
          </w:p>
        </w:tc>
        <w:tc>
          <w:tcPr>
            <w:tcW w:w="2685" w:type="dxa"/>
            <w:gridSpan w:val="2"/>
            <w:vAlign w:val="center"/>
          </w:tcPr>
          <w:p w14:paraId="6D7187A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40382093.5303</w:t>
            </w:r>
          </w:p>
        </w:tc>
      </w:tr>
      <w:tr w14:paraId="57D8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48627458">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4F3C230D">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2805" w:type="dxa"/>
            <w:gridSpan w:val="2"/>
            <w:vAlign w:val="center"/>
          </w:tcPr>
          <w:p w14:paraId="228564C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4668865.8984</w:t>
            </w:r>
          </w:p>
        </w:tc>
        <w:tc>
          <w:tcPr>
            <w:tcW w:w="2685" w:type="dxa"/>
            <w:gridSpan w:val="2"/>
            <w:vAlign w:val="center"/>
          </w:tcPr>
          <w:p w14:paraId="604E48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40382081.7610</w:t>
            </w:r>
          </w:p>
        </w:tc>
      </w:tr>
      <w:tr w14:paraId="3C13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5061B8E4">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2C32455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2805" w:type="dxa"/>
            <w:gridSpan w:val="2"/>
            <w:vAlign w:val="center"/>
          </w:tcPr>
          <w:p w14:paraId="798639E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4668847.2894</w:t>
            </w:r>
          </w:p>
        </w:tc>
        <w:tc>
          <w:tcPr>
            <w:tcW w:w="2685" w:type="dxa"/>
            <w:gridSpan w:val="2"/>
            <w:vAlign w:val="center"/>
          </w:tcPr>
          <w:p w14:paraId="1D1217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40382611.4124</w:t>
            </w:r>
          </w:p>
        </w:tc>
      </w:tr>
      <w:tr w14:paraId="0C3C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258F9FA8">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3D02318E">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p>
        </w:tc>
        <w:tc>
          <w:tcPr>
            <w:tcW w:w="2805" w:type="dxa"/>
            <w:gridSpan w:val="2"/>
            <w:vAlign w:val="center"/>
          </w:tcPr>
          <w:p w14:paraId="656EAA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4669776.6816</w:t>
            </w:r>
          </w:p>
        </w:tc>
        <w:tc>
          <w:tcPr>
            <w:tcW w:w="2685" w:type="dxa"/>
            <w:gridSpan w:val="2"/>
            <w:vAlign w:val="center"/>
          </w:tcPr>
          <w:p w14:paraId="4055AFD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40382644.0805</w:t>
            </w:r>
          </w:p>
        </w:tc>
      </w:tr>
      <w:tr w14:paraId="2D98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6E90F974">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5BBC61B3">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2805" w:type="dxa"/>
            <w:gridSpan w:val="2"/>
            <w:vAlign w:val="center"/>
          </w:tcPr>
          <w:p w14:paraId="2B001F2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4669809.7000</w:t>
            </w:r>
          </w:p>
        </w:tc>
        <w:tc>
          <w:tcPr>
            <w:tcW w:w="2685" w:type="dxa"/>
            <w:gridSpan w:val="2"/>
            <w:vAlign w:val="center"/>
          </w:tcPr>
          <w:p w14:paraId="36512D2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40381704.6979</w:t>
            </w:r>
          </w:p>
        </w:tc>
      </w:tr>
      <w:tr w14:paraId="11A8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Merge w:val="continue"/>
            <w:vAlign w:val="center"/>
          </w:tcPr>
          <w:p w14:paraId="2986D025">
            <w:pPr>
              <w:widowControl w:val="0"/>
              <w:spacing w:line="240" w:lineRule="auto"/>
              <w:jc w:val="center"/>
              <w:rPr>
                <w:rFonts w:hint="default" w:ascii="Times New Roman" w:hAnsi="Times New Roman" w:eastAsia="宋体" w:cs="Times New Roman"/>
                <w:b w:val="0"/>
                <w:bCs w:val="0"/>
                <w:color w:val="FF0000"/>
                <w:sz w:val="21"/>
                <w:szCs w:val="21"/>
                <w:vertAlign w:val="baseline"/>
                <w:lang w:val="en-US" w:eastAsia="zh-CN"/>
              </w:rPr>
            </w:pPr>
          </w:p>
        </w:tc>
        <w:tc>
          <w:tcPr>
            <w:tcW w:w="1530" w:type="dxa"/>
            <w:vAlign w:val="center"/>
          </w:tcPr>
          <w:p w14:paraId="650FF296">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w:t>
            </w:r>
          </w:p>
        </w:tc>
        <w:tc>
          <w:tcPr>
            <w:tcW w:w="2805" w:type="dxa"/>
            <w:gridSpan w:val="2"/>
            <w:vAlign w:val="center"/>
          </w:tcPr>
          <w:p w14:paraId="512C9F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4669609.8295</w:t>
            </w:r>
          </w:p>
        </w:tc>
        <w:tc>
          <w:tcPr>
            <w:tcW w:w="2685" w:type="dxa"/>
            <w:gridSpan w:val="2"/>
            <w:vAlign w:val="center"/>
          </w:tcPr>
          <w:p w14:paraId="22F0722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sz w:val="21"/>
                <w:szCs w:val="21"/>
                <w:vertAlign w:val="baseline"/>
                <w:lang w:val="en-US" w:eastAsia="zh-CN"/>
              </w:rPr>
              <w:t>40381697.6683</w:t>
            </w:r>
          </w:p>
        </w:tc>
      </w:tr>
      <w:tr w14:paraId="3C05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1DDBE64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030" w:type="dxa"/>
            <w:gridSpan w:val="2"/>
            <w:vAlign w:val="center"/>
          </w:tcPr>
          <w:p w14:paraId="5BDB9C3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2A148D8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493C2D5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332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724" w:type="dxa"/>
            <w:gridSpan w:val="6"/>
            <w:vAlign w:val="center"/>
          </w:tcPr>
          <w:p w14:paraId="3E78D324">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750A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shd w:val="clear" w:color="auto" w:fill="auto"/>
            <w:vAlign w:val="center"/>
          </w:tcPr>
          <w:p w14:paraId="067EE41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030" w:type="dxa"/>
            <w:gridSpan w:val="2"/>
            <w:shd w:val="clear" w:color="auto" w:fill="auto"/>
            <w:vAlign w:val="center"/>
          </w:tcPr>
          <w:p w14:paraId="222D956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王小林</w:t>
            </w:r>
          </w:p>
        </w:tc>
        <w:tc>
          <w:tcPr>
            <w:tcW w:w="1770" w:type="dxa"/>
            <w:gridSpan w:val="2"/>
            <w:vAlign w:val="center"/>
          </w:tcPr>
          <w:p w14:paraId="79994FC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1F9BD5F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13704763339</w:t>
            </w:r>
          </w:p>
        </w:tc>
      </w:tr>
      <w:tr w14:paraId="224B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210DAFC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030" w:type="dxa"/>
            <w:gridSpan w:val="2"/>
            <w:vAlign w:val="center"/>
          </w:tcPr>
          <w:p w14:paraId="544AA55B">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sz w:val="21"/>
                <w:szCs w:val="21"/>
                <w:lang w:val="en-US" w:eastAsia="zh-CN"/>
              </w:rPr>
              <w:t>赤峰市松山区城子乡柳村</w:t>
            </w:r>
          </w:p>
        </w:tc>
        <w:tc>
          <w:tcPr>
            <w:tcW w:w="1770" w:type="dxa"/>
            <w:gridSpan w:val="2"/>
            <w:vAlign w:val="center"/>
          </w:tcPr>
          <w:p w14:paraId="540E20A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1EAB420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391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04" w:type="dxa"/>
            <w:vAlign w:val="center"/>
          </w:tcPr>
          <w:p w14:paraId="329C43E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030" w:type="dxa"/>
            <w:gridSpan w:val="2"/>
            <w:vAlign w:val="center"/>
          </w:tcPr>
          <w:p w14:paraId="193D4CF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6040C56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5AA8B22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3DB20A72">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3E7F50C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9" w:name="_Toc5509"/>
      <w:bookmarkStart w:id="10" w:name="_Toc537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9"/>
      <w:bookmarkEnd w:id="10"/>
    </w:p>
    <w:p w14:paraId="167BAA74">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14881"/>
      <w:bookmarkStart w:id="12" w:name="_Toc2041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11"/>
      <w:bookmarkEnd w:id="12"/>
    </w:p>
    <w:p w14:paraId="774CE1EF">
      <w:pPr>
        <w:numPr>
          <w:ilvl w:val="0"/>
          <w:numId w:val="0"/>
        </w:numPr>
        <w:spacing w:line="360" w:lineRule="auto"/>
        <w:ind w:firstLine="481"/>
        <w:jc w:val="both"/>
        <w:rPr>
          <w:rFonts w:hint="eastAsia" w:ascii="Times New Roman" w:cs="Times New Roman"/>
          <w:color w:val="FF0000"/>
          <w:sz w:val="24"/>
          <w:szCs w:val="24"/>
          <w:lang w:val="en-US" w:eastAsia="zh-CN"/>
        </w:rPr>
      </w:pPr>
      <w:r>
        <w:rPr>
          <w:rFonts w:hint="eastAsia" w:cs="Times New Roman"/>
          <w:color w:val="000000" w:themeColor="text1"/>
          <w:sz w:val="24"/>
          <w:szCs w:val="24"/>
          <w:lang w:val="en-US" w:eastAsia="zh-CN"/>
          <w14:textFill>
            <w14:solidFill>
              <w14:schemeClr w14:val="tx1"/>
            </w14:solidFill>
          </w14:textFill>
        </w:rPr>
        <w:t>1</w:t>
      </w:r>
      <w:r>
        <w:rPr>
          <w:rFonts w:hint="default" w:asci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kern w:val="0"/>
          <w:sz w:val="24"/>
          <w:szCs w:val="24"/>
          <w:highlight w:val="none"/>
          <w:lang w:val="en-US" w:eastAsia="zh-CN" w:bidi="ar-SA"/>
        </w:rPr>
        <w:t>2021年3月，由赤峰宝骏矿业有限公司提交的《内蒙古自治区赤峰宝骏矿业有限公司煤矿二〇二一年度矿山地质环境治理计划》</w:t>
      </w:r>
      <w:r>
        <w:rPr>
          <w:rFonts w:hint="default" w:ascii="Times New Roman" w:cs="Times New Roman"/>
          <w:color w:val="000000" w:themeColor="text1"/>
          <w:sz w:val="24"/>
          <w:szCs w:val="24"/>
          <w:lang w:val="en-US" w:eastAsia="zh-CN"/>
          <w14:textFill>
            <w14:solidFill>
              <w14:schemeClr w14:val="tx1"/>
            </w14:solidFill>
          </w14:textFill>
        </w:rPr>
        <w:t>；</w:t>
      </w:r>
    </w:p>
    <w:p w14:paraId="1E0266AF">
      <w:pPr>
        <w:numPr>
          <w:ilvl w:val="0"/>
          <w:numId w:val="0"/>
        </w:numPr>
        <w:spacing w:line="360" w:lineRule="auto"/>
        <w:ind w:firstLine="481"/>
        <w:jc w:val="both"/>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kern w:val="0"/>
          <w:sz w:val="24"/>
          <w:szCs w:val="24"/>
          <w:highlight w:val="none"/>
          <w:lang w:val="en-US" w:eastAsia="zh-CN" w:bidi="ar-SA"/>
        </w:rPr>
        <w:t>2022年3月，由赤峰宝骏矿业有限公司提交的《内蒙古自治区赤峰宝骏矿业有限公司煤矿二〇二二年度矿山地质环境治理计划》；</w:t>
      </w:r>
    </w:p>
    <w:p w14:paraId="79B07DA7">
      <w:pPr>
        <w:numPr>
          <w:ilvl w:val="0"/>
          <w:numId w:val="0"/>
        </w:numPr>
        <w:spacing w:line="360" w:lineRule="auto"/>
        <w:ind w:firstLine="481"/>
        <w:jc w:val="both"/>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kern w:val="0"/>
          <w:sz w:val="24"/>
          <w:szCs w:val="24"/>
          <w:highlight w:val="none"/>
          <w:lang w:val="en-US" w:eastAsia="zh-CN" w:bidi="ar-SA"/>
        </w:rPr>
        <w:t>2023年3月，由赤峰宝骏矿业有限公司编制的《赤峰宝骏矿业有限公司煤矿二〇二三年度矿山地质环境治理计划》；</w:t>
      </w:r>
    </w:p>
    <w:p w14:paraId="6B90C5D4">
      <w:pPr>
        <w:numPr>
          <w:ilvl w:val="0"/>
          <w:numId w:val="0"/>
        </w:numPr>
        <w:spacing w:line="360" w:lineRule="auto"/>
        <w:ind w:firstLine="481"/>
        <w:jc w:val="both"/>
        <w:rPr>
          <w:rFonts w:hint="eastAsia" w:ascii="Times New Roman" w:hAnsi="Times New Roman" w:eastAsia="宋体" w:cs="Times New Roman"/>
          <w:color w:val="000000"/>
          <w:kern w:val="0"/>
          <w:sz w:val="24"/>
          <w:szCs w:val="24"/>
          <w:highlight w:val="none"/>
          <w:lang w:val="en-US" w:eastAsia="zh-CN" w:bidi="ar-SA"/>
        </w:rPr>
      </w:pP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kern w:val="0"/>
          <w:sz w:val="24"/>
          <w:szCs w:val="24"/>
          <w:highlight w:val="none"/>
          <w:lang w:val="en-US" w:eastAsia="zh-CN" w:bidi="ar-SA"/>
        </w:rPr>
        <w:t>2024年2月，由赤峰宝骏矿业有限公司编制的《赤峰宝骏矿业有限公司煤矿二〇二四年度矿山地质环境治理计划》；</w:t>
      </w:r>
    </w:p>
    <w:p w14:paraId="6B6B9667">
      <w:pPr>
        <w:numPr>
          <w:ilvl w:val="0"/>
          <w:numId w:val="0"/>
        </w:numPr>
        <w:spacing w:line="360" w:lineRule="auto"/>
        <w:ind w:firstLine="481"/>
        <w:jc w:val="both"/>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5、2025年4月，</w:t>
      </w:r>
      <w:r>
        <w:rPr>
          <w:rFonts w:hint="eastAsia" w:ascii="Times New Roman" w:hAnsi="Times New Roman" w:eastAsia="宋体" w:cs="Times New Roman"/>
          <w:color w:val="000000"/>
          <w:kern w:val="0"/>
          <w:sz w:val="24"/>
          <w:szCs w:val="24"/>
          <w:highlight w:val="none"/>
          <w:lang w:val="en-US" w:eastAsia="zh-CN" w:bidi="ar-SA"/>
        </w:rPr>
        <w:t>由内蒙古众昌项目管理咨询有限公司编制的《</w:t>
      </w:r>
      <w:r>
        <w:rPr>
          <w:rFonts w:hint="default" w:ascii="Times New Roman" w:hAnsi="Times New Roman" w:eastAsia="宋体" w:cs="Times New Roman"/>
          <w:color w:val="000000"/>
          <w:kern w:val="0"/>
          <w:sz w:val="24"/>
          <w:szCs w:val="24"/>
          <w:lang w:val="en-US" w:eastAsia="zh-CN"/>
        </w:rPr>
        <w:t>赤峰宝骏矿业有限公司煤矿矿山地质环境保护与土地复垦方案</w:t>
      </w:r>
      <w:r>
        <w:rPr>
          <w:rFonts w:hint="eastAsia" w:ascii="Times New Roman" w:hAnsi="Times New Roman" w:eastAsia="宋体" w:cs="Times New Roman"/>
          <w:color w:val="000000"/>
          <w:kern w:val="0"/>
          <w:sz w:val="24"/>
          <w:szCs w:val="24"/>
          <w:highlight w:val="none"/>
          <w:lang w:val="en-US" w:eastAsia="zh-CN" w:bidi="ar-SA"/>
        </w:rPr>
        <w:t>》。</w:t>
      </w:r>
    </w:p>
    <w:p w14:paraId="08B50250">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3" w:name="_Toc17411"/>
      <w:bookmarkStart w:id="14" w:name="_Toc1928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13"/>
      <w:bookmarkEnd w:id="14"/>
    </w:p>
    <w:p w14:paraId="750CB1C7">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eastAsia" w:ascii="Times New Roman" w:hAnsi="Times New Roman" w:eastAsia="宋体" w:cs="Times New Roman"/>
          <w:color w:val="000000"/>
          <w:kern w:val="0"/>
          <w:sz w:val="24"/>
          <w:szCs w:val="24"/>
          <w:highlight w:val="none"/>
          <w:lang w:val="en-US" w:eastAsia="zh-CN" w:bidi="ar-SA"/>
        </w:rPr>
        <w:t>内蒙古众昌项目管理咨询有限公司编制的</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kern w:val="0"/>
          <w:sz w:val="24"/>
          <w:szCs w:val="24"/>
          <w:lang w:val="en-US" w:eastAsia="zh-CN"/>
        </w:rPr>
        <w:t>赤峰宝骏矿业有限公司煤矿矿山地质环境保护与土地复垦方案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4A38FB05">
      <w:pPr>
        <w:snapToGrid w:val="0"/>
        <w:spacing w:line="360" w:lineRule="auto"/>
        <w:ind w:firstLine="482"/>
        <w:jc w:val="both"/>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lang w:val="en-US" w:eastAsia="zh-CN"/>
        </w:rPr>
        <w:t>一</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第一年（</w:t>
      </w:r>
      <w:r>
        <w:rPr>
          <w:rFonts w:hint="eastAsia" w:ascii="Times New Roman" w:hAnsi="Times New Roman" w:eastAsia="宋体" w:cs="Times New Roman"/>
          <w:b/>
          <w:bCs/>
          <w:color w:val="000000"/>
          <w:sz w:val="24"/>
          <w:szCs w:val="24"/>
          <w:lang w:val="en-US" w:eastAsia="zh-CN"/>
        </w:rPr>
        <w:t>2025年1月1日~2025年12月31日</w:t>
      </w:r>
      <w:r>
        <w:rPr>
          <w:rFonts w:hint="default" w:ascii="Times New Roman" w:hAnsi="Times New Roman" w:eastAsia="宋体" w:cs="Times New Roman"/>
          <w:b/>
          <w:bCs/>
          <w:color w:val="auto"/>
          <w:sz w:val="24"/>
          <w:szCs w:val="24"/>
        </w:rPr>
        <w:t>）</w:t>
      </w:r>
    </w:p>
    <w:p w14:paraId="76A55B6E">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1、预测地面塌陷区1</w:t>
      </w:r>
    </w:p>
    <w:p w14:paraId="6981CAE7">
      <w:pPr>
        <w:spacing w:line="360" w:lineRule="auto"/>
        <w:ind w:firstLine="480"/>
        <w:jc w:val="both"/>
        <w:rPr>
          <w:rFonts w:hint="eastAsia" w:ascii="Times New Roman" w:hAnsi="Times New Roman" w:cs="Times New Roman" w:eastAsiaTheme="minorEastAsia"/>
          <w:color w:val="auto"/>
          <w:sz w:val="24"/>
          <w:szCs w:val="24"/>
          <w:lang w:eastAsia="zh-CN"/>
        </w:rPr>
      </w:pPr>
      <w:r>
        <w:rPr>
          <w:rFonts w:hint="eastAsia" w:ascii="Times New Roman" w:hAnsi="Times New Roman" w:eastAsia="宋体" w:cs="Times New Roman"/>
          <w:color w:val="000000"/>
          <w:sz w:val="24"/>
          <w:szCs w:val="24"/>
          <w:lang w:val="en-US" w:eastAsia="zh-CN"/>
        </w:rPr>
        <w:t>近期：</w:t>
      </w:r>
      <w:r>
        <w:rPr>
          <w:color w:val="000000"/>
          <w:sz w:val="24"/>
          <w:szCs w:val="24"/>
        </w:rPr>
        <w:t>设置监测标桩，对地表变形的监测，在预测地面塌陷区外适当间距设置警示牌和网围栏</w:t>
      </w:r>
      <w:r>
        <w:rPr>
          <w:rFonts w:hint="eastAsia"/>
          <w:color w:val="000000"/>
          <w:sz w:val="24"/>
          <w:szCs w:val="24"/>
          <w:lang w:eastAsia="zh-CN"/>
        </w:rPr>
        <w:t>；</w:t>
      </w:r>
    </w:p>
    <w:p w14:paraId="63030FD3">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eastAsia" w:ascii="Times New Roman" w:hAnsi="Times New Roman" w:eastAsia="宋体" w:cs="Times New Roman"/>
          <w:color w:val="000000"/>
          <w:sz w:val="24"/>
          <w:szCs w:val="24"/>
          <w:lang w:val="en-US" w:eastAsia="zh-CN"/>
        </w:rPr>
        <w:t>工业场地1</w:t>
      </w:r>
    </w:p>
    <w:p w14:paraId="723AAF35">
      <w:pPr>
        <w:spacing w:line="360" w:lineRule="auto"/>
        <w:ind w:firstLine="480"/>
        <w:jc w:val="both"/>
        <w:rPr>
          <w:rFonts w:hint="default" w:ascii="Times New Roman" w:hAnsi="Times New Roman" w:eastAsia="宋体" w:cs="Times New Roman"/>
          <w:color w:val="auto"/>
          <w:sz w:val="24"/>
          <w:szCs w:val="24"/>
        </w:rPr>
      </w:pPr>
      <w:r>
        <w:rPr>
          <w:rFonts w:hint="eastAsia"/>
          <w:color w:val="000000"/>
          <w:sz w:val="24"/>
          <w:szCs w:val="24"/>
        </w:rPr>
        <w:t>对场地</w:t>
      </w:r>
      <w:r>
        <w:rPr>
          <w:rFonts w:hint="eastAsia"/>
          <w:color w:val="000000"/>
          <w:sz w:val="24"/>
          <w:szCs w:val="24"/>
          <w:lang w:val="en-US" w:eastAsia="zh-CN"/>
        </w:rPr>
        <w:t>切坡进行浆砌石护坡；</w:t>
      </w:r>
    </w:p>
    <w:p w14:paraId="5D0F514D">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r>
        <w:rPr>
          <w:rFonts w:hint="eastAsia" w:ascii="Times New Roman" w:hAnsi="Times New Roman" w:eastAsia="宋体" w:cs="Times New Roman"/>
          <w:color w:val="000000"/>
          <w:sz w:val="24"/>
          <w:szCs w:val="24"/>
          <w:lang w:val="en-US" w:eastAsia="zh-CN"/>
        </w:rPr>
        <w:t>完善前期治理区</w:t>
      </w:r>
    </w:p>
    <w:p w14:paraId="3F43BCF3">
      <w:pPr>
        <w:spacing w:line="360" w:lineRule="auto"/>
        <w:ind w:firstLine="480"/>
        <w:jc w:val="both"/>
        <w:rPr>
          <w:rFonts w:hint="default" w:ascii="Times New Roman" w:hAnsi="Times New Roman" w:eastAsia="宋体" w:cs="Times New Roman"/>
          <w:color w:val="auto"/>
          <w:sz w:val="24"/>
          <w:szCs w:val="24"/>
        </w:rPr>
      </w:pPr>
      <w:r>
        <w:rPr>
          <w:rFonts w:hint="eastAsia" w:ascii="Times New Roman" w:hAnsi="Times New Roman" w:eastAsia="宋体" w:cs="Times New Roman"/>
          <w:color w:val="000000"/>
          <w:sz w:val="24"/>
          <w:szCs w:val="24"/>
          <w:lang w:eastAsia="zh-CN"/>
        </w:rPr>
        <w:t>对前期治理区（矸石堆）北侧边坡进行修坡整形（</w:t>
      </w:r>
      <w:r>
        <w:rPr>
          <w:rFonts w:hint="eastAsia" w:ascii="Times New Roman" w:hAnsi="Times New Roman" w:eastAsia="宋体" w:cs="Times New Roman"/>
          <w:color w:val="000000"/>
          <w:sz w:val="24"/>
          <w:szCs w:val="24"/>
          <w:lang w:val="en-US" w:eastAsia="zh-CN"/>
        </w:rPr>
        <w:t>修设870m、875m台阶</w:t>
      </w:r>
      <w:r>
        <w:rPr>
          <w:rFonts w:hint="eastAsia" w:ascii="Times New Roman" w:hAnsi="Times New Roman" w:eastAsia="宋体" w:cs="Times New Roman"/>
          <w:color w:val="000000"/>
          <w:sz w:val="24"/>
          <w:szCs w:val="24"/>
          <w:lang w:eastAsia="zh-CN"/>
        </w:rPr>
        <w:t>）、而后对其覆土</w:t>
      </w:r>
      <w:r>
        <w:rPr>
          <w:rFonts w:hint="eastAsia" w:ascii="Times New Roman" w:hAnsi="Times New Roman" w:eastAsia="宋体" w:cs="Times New Roman"/>
          <w:color w:val="000000"/>
          <w:sz w:val="24"/>
          <w:szCs w:val="24"/>
          <w:lang w:val="en-US" w:eastAsia="zh-CN"/>
        </w:rPr>
        <w:t>整平</w:t>
      </w:r>
      <w:r>
        <w:rPr>
          <w:rFonts w:hint="eastAsia" w:ascii="Times New Roman" w:hAnsi="Times New Roman" w:eastAsia="宋体" w:cs="Times New Roman"/>
          <w:color w:val="000000"/>
          <w:sz w:val="24"/>
          <w:szCs w:val="24"/>
          <w:lang w:eastAsia="zh-CN"/>
        </w:rPr>
        <w:t>、达到植被恢复条件后对其栽植松树（</w:t>
      </w:r>
      <w:r>
        <w:rPr>
          <w:rFonts w:hint="eastAsia" w:ascii="Times New Roman" w:hAnsi="Times New Roman" w:eastAsia="宋体" w:cs="Times New Roman"/>
          <w:color w:val="000000"/>
          <w:sz w:val="24"/>
          <w:szCs w:val="24"/>
          <w:lang w:val="en-US" w:eastAsia="zh-CN"/>
        </w:rPr>
        <w:t>林间种草</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坡面撒播草籽</w:t>
      </w:r>
      <w:r>
        <w:rPr>
          <w:rFonts w:hint="eastAsia" w:ascii="Times New Roman" w:hAnsi="Times New Roman" w:eastAsia="宋体" w:cs="Times New Roman"/>
          <w:color w:val="000000"/>
          <w:sz w:val="24"/>
          <w:szCs w:val="24"/>
          <w:lang w:eastAsia="zh-CN"/>
        </w:rPr>
        <w:t>，并加以管护</w:t>
      </w:r>
      <w:r>
        <w:rPr>
          <w:rFonts w:hint="eastAsia" w:ascii="Times New Roman" w:hAnsi="Times New Roman" w:eastAsia="宋体" w:cs="Times New Roman"/>
          <w:color w:val="000000"/>
          <w:sz w:val="24"/>
          <w:szCs w:val="24"/>
          <w:lang w:val="en-US" w:eastAsia="zh-CN"/>
        </w:rPr>
        <w:t>；</w:t>
      </w:r>
    </w:p>
    <w:p w14:paraId="3CBC6632">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r>
        <w:rPr>
          <w:rFonts w:hint="eastAsia" w:ascii="Times New Roman" w:hAnsi="Times New Roman" w:eastAsia="宋体" w:cs="Times New Roman"/>
          <w:color w:val="000000"/>
          <w:sz w:val="24"/>
          <w:szCs w:val="24"/>
          <w:lang w:val="en-US" w:eastAsia="zh-CN"/>
        </w:rPr>
        <w:t>设置地质灾害监测点、含水层水位水质监测点和水土污染监测点，定时进行监测。对地形地貌景观监测。并对复垦完成后的场地进行植被的管护；</w:t>
      </w:r>
    </w:p>
    <w:p w14:paraId="0FF38019">
      <w:pPr>
        <w:spacing w:line="360" w:lineRule="auto"/>
        <w:ind w:firstLine="48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r>
        <w:rPr>
          <w:rFonts w:hint="eastAsia" w:eastAsia="宋体" w:cs="Times New Roman"/>
          <w:color w:val="auto"/>
          <w:sz w:val="24"/>
          <w:szCs w:val="24"/>
          <w:lang w:eastAsia="zh-CN"/>
        </w:rPr>
        <w:t>、</w:t>
      </w:r>
      <w:r>
        <w:rPr>
          <w:rFonts w:hint="eastAsia" w:ascii="Times New Roman" w:hAnsi="Times New Roman" w:eastAsia="宋体" w:cs="Times New Roman"/>
          <w:color w:val="000000"/>
          <w:sz w:val="24"/>
          <w:szCs w:val="24"/>
          <w:lang w:val="en-US" w:eastAsia="zh-CN"/>
        </w:rPr>
        <w:t>对评估区进行矿山地质环境的治理和复垦的监测和管护。</w:t>
      </w:r>
    </w:p>
    <w:p w14:paraId="55B67972">
      <w:pPr>
        <w:spacing w:line="360" w:lineRule="auto"/>
        <w:ind w:firstLine="420" w:firstLineChars="0"/>
        <w:jc w:val="both"/>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二</w:t>
      </w:r>
      <w:r>
        <w:rPr>
          <w:rFonts w:hint="eastAsia" w:ascii="Times New Roman" w:hAnsi="Times New Roman" w:eastAsia="宋体" w:cs="Times New Roman"/>
          <w:b/>
          <w:bCs/>
          <w:color w:val="auto"/>
          <w:sz w:val="24"/>
          <w:szCs w:val="24"/>
          <w:lang w:eastAsia="zh-CN"/>
        </w:rPr>
        <w:t>）</w:t>
      </w:r>
      <w:r>
        <w:rPr>
          <w:rFonts w:hint="eastAsia"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第二年（</w:t>
      </w:r>
      <w:r>
        <w:rPr>
          <w:rFonts w:hint="eastAsia" w:ascii="Times New Roman" w:hAnsi="Times New Roman" w:eastAsia="宋体" w:cs="Times New Roman"/>
          <w:b/>
          <w:bCs/>
          <w:color w:val="000000"/>
          <w:sz w:val="24"/>
          <w:szCs w:val="24"/>
          <w:lang w:val="en-US" w:eastAsia="zh-CN"/>
        </w:rPr>
        <w:t>2026年1月1日~2026年12月31日</w:t>
      </w:r>
      <w:r>
        <w:rPr>
          <w:rFonts w:hint="default" w:ascii="Times New Roman" w:hAnsi="Times New Roman" w:eastAsia="宋体" w:cs="Times New Roman"/>
          <w:b/>
          <w:bCs/>
          <w:color w:val="auto"/>
          <w:sz w:val="24"/>
          <w:szCs w:val="24"/>
        </w:rPr>
        <w:t>）</w:t>
      </w:r>
    </w:p>
    <w:p w14:paraId="3F416A68">
      <w:pPr>
        <w:spacing w:line="360" w:lineRule="auto"/>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1、预测地面塌陷区</w:t>
      </w:r>
    </w:p>
    <w:p w14:paraId="6E66BB9E">
      <w:pPr>
        <w:spacing w:line="360" w:lineRule="auto"/>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近期：</w:t>
      </w:r>
      <w:r>
        <w:rPr>
          <w:color w:val="000000"/>
          <w:sz w:val="24"/>
          <w:szCs w:val="24"/>
        </w:rPr>
        <w:t>对地表变形</w:t>
      </w:r>
      <w:r>
        <w:rPr>
          <w:rFonts w:hint="eastAsia"/>
          <w:color w:val="000000"/>
          <w:sz w:val="24"/>
          <w:szCs w:val="24"/>
          <w:lang w:val="en-US" w:eastAsia="zh-CN"/>
        </w:rPr>
        <w:t>进行</w:t>
      </w:r>
      <w:r>
        <w:rPr>
          <w:color w:val="000000"/>
          <w:sz w:val="24"/>
          <w:szCs w:val="24"/>
        </w:rPr>
        <w:t>监测</w:t>
      </w:r>
      <w:r>
        <w:rPr>
          <w:rFonts w:hint="eastAsia" w:ascii="Times New Roman" w:hAnsi="Times New Roman" w:eastAsia="宋体" w:cs="Times New Roman"/>
          <w:color w:val="000000"/>
          <w:sz w:val="24"/>
          <w:szCs w:val="24"/>
        </w:rPr>
        <w:t>；</w:t>
      </w:r>
    </w:p>
    <w:p w14:paraId="07C59C1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auto"/>
          <w:sz w:val="24"/>
          <w:szCs w:val="24"/>
        </w:rPr>
        <w:t>2、</w:t>
      </w:r>
      <w:r>
        <w:rPr>
          <w:rFonts w:hint="eastAsia" w:ascii="Times New Roman" w:hAnsi="Times New Roman" w:eastAsia="宋体" w:cs="Times New Roman"/>
          <w:color w:val="000000"/>
          <w:sz w:val="24"/>
          <w:szCs w:val="24"/>
          <w:lang w:val="en-US" w:eastAsia="zh-CN"/>
        </w:rPr>
        <w:t>修缮警示牌、网围栏；矿山应对近期设计全部治理工程进行查缺补漏，完善治理。对植被恢复效果不佳的场地，进行相应的补种补植；本方案未对其设计具体工程量；</w:t>
      </w:r>
    </w:p>
    <w:p w14:paraId="5E1CA0F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3、对评估区进行矿山地质环境的治理和复垦的监测和管护。</w:t>
      </w:r>
    </w:p>
    <w:p w14:paraId="406A4A02">
      <w:pPr>
        <w:pStyle w:val="43"/>
        <w:adjustRightInd w:val="0"/>
        <w:snapToGrid w:val="0"/>
        <w:spacing w:line="360" w:lineRule="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表</w:t>
      </w:r>
      <w:r>
        <w:rPr>
          <w:rFonts w:hint="eastAsia" w:ascii="Times New Roman" w:hAnsi="Times New Roman" w:eastAsia="黑体" w:cs="Times New Roman"/>
          <w:color w:val="000000"/>
          <w:sz w:val="24"/>
          <w:szCs w:val="24"/>
          <w:lang w:val="en-US" w:eastAsia="zh-CN"/>
        </w:rPr>
        <w:t>2</w:t>
      </w:r>
      <w:r>
        <w:rPr>
          <w:rFonts w:ascii="Times New Roman" w:hAnsi="Times New Roman" w:eastAsia="黑体" w:cs="Times New Roman"/>
          <w:color w:val="000000"/>
          <w:sz w:val="24"/>
          <w:szCs w:val="24"/>
        </w:rPr>
        <w:t>-</w:t>
      </w:r>
      <w:r>
        <w:rPr>
          <w:rFonts w:hint="eastAsia" w:ascii="Times New Roman" w:hAnsi="Times New Roman" w:eastAsia="黑体" w:cs="Times New Roman"/>
          <w:color w:val="000000"/>
          <w:sz w:val="24"/>
          <w:szCs w:val="24"/>
          <w:lang w:val="en-US" w:eastAsia="zh-CN"/>
        </w:rPr>
        <w:t>1</w:t>
      </w:r>
      <w:r>
        <w:rPr>
          <w:rFonts w:ascii="Times New Roman" w:hAnsi="Times New Roman" w:eastAsia="黑体" w:cs="Times New Roman"/>
          <w:b/>
          <w:bCs/>
          <w:color w:val="000000"/>
          <w:sz w:val="24"/>
          <w:szCs w:val="24"/>
        </w:rPr>
        <w:t xml:space="preserve">  </w:t>
      </w:r>
      <w:r>
        <w:rPr>
          <w:rFonts w:ascii="Times New Roman" w:hAnsi="Times New Roman" w:eastAsia="黑体" w:cs="Times New Roman"/>
          <w:color w:val="000000"/>
          <w:sz w:val="24"/>
          <w:szCs w:val="24"/>
        </w:rPr>
        <w:t>矿山地质环境治理近</w:t>
      </w:r>
      <w:r>
        <w:rPr>
          <w:rFonts w:hint="eastAsia" w:ascii="Times New Roman" w:hAnsi="Times New Roman" w:eastAsia="黑体" w:cs="Times New Roman"/>
          <w:color w:val="000000"/>
          <w:sz w:val="24"/>
          <w:szCs w:val="24"/>
          <w:lang w:val="en-US" w:eastAsia="zh-CN"/>
        </w:rPr>
        <w:t>二</w:t>
      </w:r>
      <w:r>
        <w:rPr>
          <w:rFonts w:ascii="Times New Roman" w:hAnsi="Times New Roman" w:eastAsia="黑体" w:cs="Times New Roman"/>
          <w:color w:val="000000"/>
          <w:sz w:val="24"/>
          <w:szCs w:val="24"/>
        </w:rPr>
        <w:t>年工作安排</w:t>
      </w:r>
    </w:p>
    <w:tbl>
      <w:tblPr>
        <w:tblStyle w:val="13"/>
        <w:tblW w:w="487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626"/>
        <w:gridCol w:w="1911"/>
        <w:gridCol w:w="1011"/>
        <w:gridCol w:w="1285"/>
      </w:tblGrid>
      <w:tr w14:paraId="2273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noWrap/>
            <w:vAlign w:val="center"/>
          </w:tcPr>
          <w:p w14:paraId="44D9277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年度</w:t>
            </w:r>
          </w:p>
        </w:tc>
        <w:tc>
          <w:tcPr>
            <w:tcW w:w="1482" w:type="pct"/>
            <w:noWrap w:val="0"/>
            <w:vAlign w:val="center"/>
          </w:tcPr>
          <w:p w14:paraId="5F7C91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工作任务</w:t>
            </w:r>
          </w:p>
        </w:tc>
        <w:tc>
          <w:tcPr>
            <w:tcW w:w="1078" w:type="pct"/>
            <w:noWrap w:val="0"/>
            <w:vAlign w:val="center"/>
          </w:tcPr>
          <w:p w14:paraId="0816047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防治内容</w:t>
            </w:r>
          </w:p>
        </w:tc>
        <w:tc>
          <w:tcPr>
            <w:tcW w:w="570" w:type="pct"/>
            <w:noWrap w:val="0"/>
            <w:vAlign w:val="center"/>
          </w:tcPr>
          <w:p w14:paraId="16B1A8D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单位</w:t>
            </w:r>
          </w:p>
        </w:tc>
        <w:tc>
          <w:tcPr>
            <w:tcW w:w="725" w:type="pct"/>
            <w:noWrap/>
            <w:vAlign w:val="center"/>
          </w:tcPr>
          <w:p w14:paraId="1C31BBA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工程量</w:t>
            </w:r>
          </w:p>
        </w:tc>
      </w:tr>
      <w:tr w14:paraId="60AD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restart"/>
            <w:noWrap/>
            <w:vAlign w:val="center"/>
          </w:tcPr>
          <w:p w14:paraId="67E33F2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eastAsia="宋体"/>
                <w:color w:val="000000"/>
                <w:kern w:val="0"/>
                <w:sz w:val="21"/>
                <w:szCs w:val="21"/>
                <w:lang w:eastAsia="zh-CN" w:bidi="ar"/>
              </w:rPr>
            </w:pPr>
            <w:r>
              <w:rPr>
                <w:color w:val="000000"/>
                <w:kern w:val="0"/>
                <w:sz w:val="21"/>
                <w:szCs w:val="21"/>
                <w:lang w:bidi="ar"/>
              </w:rPr>
              <w:t>202</w:t>
            </w:r>
            <w:r>
              <w:rPr>
                <w:rFonts w:hint="eastAsia"/>
                <w:color w:val="000000"/>
                <w:kern w:val="0"/>
                <w:sz w:val="21"/>
                <w:szCs w:val="21"/>
                <w:lang w:val="en-US" w:eastAsia="zh-CN" w:bidi="ar"/>
              </w:rPr>
              <w:t>5</w:t>
            </w:r>
            <w:r>
              <w:rPr>
                <w:color w:val="000000"/>
                <w:kern w:val="0"/>
                <w:sz w:val="21"/>
                <w:szCs w:val="21"/>
                <w:lang w:bidi="ar"/>
              </w:rPr>
              <w:t>.</w:t>
            </w:r>
            <w:r>
              <w:rPr>
                <w:rFonts w:hint="eastAsia"/>
                <w:color w:val="000000"/>
                <w:kern w:val="0"/>
                <w:sz w:val="21"/>
                <w:szCs w:val="21"/>
                <w:lang w:val="en-US" w:eastAsia="zh-CN" w:bidi="ar"/>
              </w:rPr>
              <w:t>1</w:t>
            </w:r>
            <w:r>
              <w:rPr>
                <w:rFonts w:hint="eastAsia"/>
                <w:color w:val="000000"/>
                <w:kern w:val="0"/>
                <w:sz w:val="21"/>
                <w:szCs w:val="21"/>
                <w:lang w:bidi="ar"/>
              </w:rPr>
              <w:t>.1</w:t>
            </w:r>
            <w:r>
              <w:rPr>
                <w:color w:val="000000"/>
                <w:kern w:val="0"/>
                <w:sz w:val="21"/>
                <w:szCs w:val="21"/>
                <w:lang w:bidi="ar"/>
              </w:rPr>
              <w:t>-202</w:t>
            </w:r>
            <w:r>
              <w:rPr>
                <w:rFonts w:hint="eastAsia"/>
                <w:color w:val="000000"/>
                <w:kern w:val="0"/>
                <w:sz w:val="21"/>
                <w:szCs w:val="21"/>
                <w:lang w:bidi="ar"/>
              </w:rPr>
              <w:t>5</w:t>
            </w:r>
            <w:r>
              <w:rPr>
                <w:color w:val="000000"/>
                <w:kern w:val="0"/>
                <w:sz w:val="21"/>
                <w:szCs w:val="21"/>
                <w:lang w:bidi="ar"/>
              </w:rPr>
              <w:t>.</w:t>
            </w:r>
            <w:r>
              <w:rPr>
                <w:rFonts w:hint="eastAsia"/>
                <w:color w:val="000000"/>
                <w:kern w:val="0"/>
                <w:sz w:val="21"/>
                <w:szCs w:val="21"/>
                <w:lang w:val="en-US" w:eastAsia="zh-CN" w:bidi="ar"/>
              </w:rPr>
              <w:t>12.</w:t>
            </w:r>
            <w:r>
              <w:rPr>
                <w:rFonts w:hint="eastAsia"/>
                <w:color w:val="000000"/>
                <w:kern w:val="0"/>
                <w:sz w:val="21"/>
                <w:szCs w:val="21"/>
                <w:lang w:bidi="ar"/>
              </w:rPr>
              <w:t>3</w:t>
            </w:r>
            <w:r>
              <w:rPr>
                <w:rFonts w:hint="eastAsia"/>
                <w:color w:val="000000"/>
                <w:kern w:val="0"/>
                <w:sz w:val="21"/>
                <w:szCs w:val="21"/>
                <w:lang w:val="en-US" w:eastAsia="zh-CN" w:bidi="ar"/>
              </w:rPr>
              <w:t>1</w:t>
            </w:r>
          </w:p>
          <w:p w14:paraId="24E8CD4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（近期第一年）</w:t>
            </w:r>
          </w:p>
        </w:tc>
        <w:tc>
          <w:tcPr>
            <w:tcW w:w="1482" w:type="pct"/>
            <w:vMerge w:val="restart"/>
            <w:noWrap w:val="0"/>
            <w:vAlign w:val="center"/>
          </w:tcPr>
          <w:p w14:paraId="1B4B389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预测地面塌陷区</w:t>
            </w:r>
          </w:p>
        </w:tc>
        <w:tc>
          <w:tcPr>
            <w:tcW w:w="1078" w:type="pct"/>
            <w:noWrap w:val="0"/>
            <w:vAlign w:val="center"/>
          </w:tcPr>
          <w:p w14:paraId="4AA0A9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警示牌</w:t>
            </w:r>
          </w:p>
        </w:tc>
        <w:tc>
          <w:tcPr>
            <w:tcW w:w="570" w:type="pct"/>
            <w:noWrap w:val="0"/>
            <w:vAlign w:val="center"/>
          </w:tcPr>
          <w:p w14:paraId="461DFF5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块</w:t>
            </w:r>
          </w:p>
        </w:tc>
        <w:tc>
          <w:tcPr>
            <w:tcW w:w="725" w:type="pct"/>
            <w:noWrap/>
            <w:vAlign w:val="center"/>
          </w:tcPr>
          <w:p w14:paraId="1E740FE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12</w:t>
            </w:r>
          </w:p>
        </w:tc>
      </w:tr>
      <w:tr w14:paraId="6A37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774EFB5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p>
        </w:tc>
        <w:tc>
          <w:tcPr>
            <w:tcW w:w="1482" w:type="pct"/>
            <w:vMerge w:val="continue"/>
            <w:noWrap w:val="0"/>
            <w:vAlign w:val="center"/>
          </w:tcPr>
          <w:p w14:paraId="0DDC16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p>
        </w:tc>
        <w:tc>
          <w:tcPr>
            <w:tcW w:w="1078" w:type="pct"/>
            <w:noWrap w:val="0"/>
            <w:vAlign w:val="center"/>
          </w:tcPr>
          <w:p w14:paraId="1F990FF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eastAsia="宋体"/>
                <w:color w:val="000000"/>
                <w:kern w:val="0"/>
                <w:sz w:val="21"/>
                <w:szCs w:val="21"/>
                <w:lang w:eastAsia="zh-CN" w:bidi="ar"/>
              </w:rPr>
            </w:pPr>
            <w:r>
              <w:rPr>
                <w:color w:val="000000"/>
                <w:kern w:val="0"/>
                <w:sz w:val="21"/>
                <w:szCs w:val="21"/>
                <w:lang w:bidi="ar"/>
              </w:rPr>
              <w:t>网围栏</w:t>
            </w:r>
            <w:r>
              <w:rPr>
                <w:rFonts w:hint="eastAsia"/>
                <w:color w:val="000000"/>
                <w:kern w:val="0"/>
                <w:sz w:val="21"/>
                <w:szCs w:val="21"/>
                <w:lang w:eastAsia="zh-CN" w:bidi="ar"/>
              </w:rPr>
              <w:t>（</w:t>
            </w:r>
            <w:r>
              <w:rPr>
                <w:rFonts w:hint="eastAsia"/>
                <w:color w:val="000000"/>
                <w:kern w:val="0"/>
                <w:sz w:val="21"/>
                <w:szCs w:val="21"/>
                <w:lang w:val="en-US" w:eastAsia="zh-CN" w:bidi="ar"/>
              </w:rPr>
              <w:t>修缮</w:t>
            </w:r>
            <w:r>
              <w:rPr>
                <w:rFonts w:hint="eastAsia"/>
                <w:color w:val="000000"/>
                <w:kern w:val="0"/>
                <w:sz w:val="21"/>
                <w:szCs w:val="21"/>
                <w:lang w:eastAsia="zh-CN" w:bidi="ar"/>
              </w:rPr>
              <w:t>）</w:t>
            </w:r>
          </w:p>
        </w:tc>
        <w:tc>
          <w:tcPr>
            <w:tcW w:w="570" w:type="pct"/>
            <w:noWrap w:val="0"/>
            <w:vAlign w:val="center"/>
          </w:tcPr>
          <w:p w14:paraId="003A9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m</w:t>
            </w:r>
          </w:p>
        </w:tc>
        <w:tc>
          <w:tcPr>
            <w:tcW w:w="725" w:type="pct"/>
            <w:noWrap/>
            <w:vAlign w:val="center"/>
          </w:tcPr>
          <w:p w14:paraId="36DE42C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1062</w:t>
            </w:r>
          </w:p>
        </w:tc>
      </w:tr>
      <w:tr w14:paraId="6E0D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1FBF46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p>
        </w:tc>
        <w:tc>
          <w:tcPr>
            <w:tcW w:w="2560" w:type="pct"/>
            <w:gridSpan w:val="2"/>
            <w:noWrap/>
            <w:vAlign w:val="center"/>
          </w:tcPr>
          <w:p w14:paraId="447C26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监测工程</w:t>
            </w:r>
          </w:p>
        </w:tc>
        <w:tc>
          <w:tcPr>
            <w:tcW w:w="570" w:type="pct"/>
            <w:noWrap/>
            <w:vAlign w:val="center"/>
          </w:tcPr>
          <w:p w14:paraId="20D86D2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r>
              <w:rPr>
                <w:rFonts w:hint="eastAsia"/>
                <w:color w:val="000000"/>
                <w:kern w:val="0"/>
                <w:sz w:val="21"/>
                <w:szCs w:val="21"/>
                <w:lang w:bidi="ar"/>
              </w:rPr>
              <w:t>次</w:t>
            </w:r>
          </w:p>
        </w:tc>
        <w:tc>
          <w:tcPr>
            <w:tcW w:w="725" w:type="pct"/>
            <w:noWrap/>
            <w:vAlign w:val="center"/>
          </w:tcPr>
          <w:p w14:paraId="22868BB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12</w:t>
            </w:r>
          </w:p>
        </w:tc>
      </w:tr>
      <w:tr w14:paraId="14BD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0252EB0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p>
        </w:tc>
        <w:tc>
          <w:tcPr>
            <w:tcW w:w="2560" w:type="pct"/>
            <w:gridSpan w:val="2"/>
            <w:noWrap/>
            <w:vAlign w:val="center"/>
          </w:tcPr>
          <w:p w14:paraId="330A7FF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val="en-US" w:eastAsia="zh-CN" w:bidi="ar"/>
              </w:rPr>
              <w:t>管护</w:t>
            </w:r>
            <w:r>
              <w:rPr>
                <w:color w:val="000000"/>
                <w:kern w:val="0"/>
                <w:sz w:val="21"/>
                <w:szCs w:val="21"/>
                <w:lang w:bidi="ar"/>
              </w:rPr>
              <w:t>工程</w:t>
            </w:r>
          </w:p>
        </w:tc>
        <w:tc>
          <w:tcPr>
            <w:tcW w:w="570" w:type="pct"/>
            <w:noWrap/>
            <w:vAlign w:val="center"/>
          </w:tcPr>
          <w:p w14:paraId="1FB0B42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r>
              <w:rPr>
                <w:rFonts w:hint="eastAsia"/>
                <w:color w:val="000000"/>
                <w:kern w:val="0"/>
                <w:sz w:val="21"/>
                <w:szCs w:val="21"/>
                <w:lang w:bidi="ar"/>
              </w:rPr>
              <w:t>次</w:t>
            </w:r>
          </w:p>
        </w:tc>
        <w:tc>
          <w:tcPr>
            <w:tcW w:w="725" w:type="pct"/>
            <w:noWrap/>
            <w:vAlign w:val="center"/>
          </w:tcPr>
          <w:p w14:paraId="157A0A1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w:t>
            </w:r>
          </w:p>
        </w:tc>
      </w:tr>
      <w:tr w14:paraId="3954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restart"/>
            <w:noWrap/>
            <w:vAlign w:val="center"/>
          </w:tcPr>
          <w:p w14:paraId="45098F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202</w:t>
            </w:r>
            <w:r>
              <w:rPr>
                <w:rFonts w:hint="eastAsia"/>
                <w:color w:val="000000"/>
                <w:kern w:val="0"/>
                <w:sz w:val="21"/>
                <w:szCs w:val="21"/>
                <w:lang w:val="en-US" w:eastAsia="zh-CN" w:bidi="ar"/>
              </w:rPr>
              <w:t>6</w:t>
            </w:r>
            <w:r>
              <w:rPr>
                <w:color w:val="000000"/>
                <w:kern w:val="0"/>
                <w:sz w:val="21"/>
                <w:szCs w:val="21"/>
                <w:lang w:bidi="ar"/>
              </w:rPr>
              <w:t>.</w:t>
            </w:r>
            <w:r>
              <w:rPr>
                <w:rFonts w:hint="eastAsia"/>
                <w:color w:val="000000"/>
                <w:kern w:val="0"/>
                <w:sz w:val="21"/>
                <w:szCs w:val="21"/>
                <w:lang w:val="en-US" w:eastAsia="zh-CN" w:bidi="ar"/>
              </w:rPr>
              <w:t>1</w:t>
            </w:r>
            <w:r>
              <w:rPr>
                <w:rFonts w:hint="eastAsia"/>
                <w:color w:val="000000"/>
                <w:kern w:val="0"/>
                <w:sz w:val="21"/>
                <w:szCs w:val="21"/>
                <w:lang w:bidi="ar"/>
              </w:rPr>
              <w:t>.1</w:t>
            </w:r>
            <w:r>
              <w:rPr>
                <w:color w:val="000000"/>
                <w:kern w:val="0"/>
                <w:sz w:val="21"/>
                <w:szCs w:val="21"/>
                <w:lang w:bidi="ar"/>
              </w:rPr>
              <w:t>-202</w:t>
            </w:r>
            <w:r>
              <w:rPr>
                <w:rFonts w:hint="eastAsia"/>
                <w:color w:val="000000"/>
                <w:kern w:val="0"/>
                <w:sz w:val="21"/>
                <w:szCs w:val="21"/>
                <w:lang w:val="en-US" w:eastAsia="zh-CN" w:bidi="ar"/>
              </w:rPr>
              <w:t>6</w:t>
            </w:r>
            <w:r>
              <w:rPr>
                <w:color w:val="000000"/>
                <w:kern w:val="0"/>
                <w:sz w:val="21"/>
                <w:szCs w:val="21"/>
                <w:lang w:bidi="ar"/>
              </w:rPr>
              <w:t>.</w:t>
            </w:r>
            <w:r>
              <w:rPr>
                <w:rFonts w:hint="eastAsia"/>
                <w:color w:val="000000"/>
                <w:kern w:val="0"/>
                <w:sz w:val="21"/>
                <w:szCs w:val="21"/>
                <w:lang w:val="en-US" w:eastAsia="zh-CN" w:bidi="ar"/>
              </w:rPr>
              <w:t>12.</w:t>
            </w:r>
            <w:r>
              <w:rPr>
                <w:rFonts w:hint="eastAsia"/>
                <w:color w:val="000000"/>
                <w:kern w:val="0"/>
                <w:sz w:val="21"/>
                <w:szCs w:val="21"/>
                <w:lang w:bidi="ar"/>
              </w:rPr>
              <w:t>3</w:t>
            </w:r>
            <w:r>
              <w:rPr>
                <w:rFonts w:hint="eastAsia"/>
                <w:color w:val="000000"/>
                <w:kern w:val="0"/>
                <w:sz w:val="21"/>
                <w:szCs w:val="21"/>
                <w:lang w:val="en-US" w:eastAsia="zh-CN" w:bidi="ar"/>
              </w:rPr>
              <w:t>1</w:t>
            </w:r>
          </w:p>
          <w:p w14:paraId="789F7AA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（近期第</w:t>
            </w:r>
            <w:r>
              <w:rPr>
                <w:rFonts w:hint="eastAsia"/>
                <w:color w:val="000000"/>
                <w:kern w:val="0"/>
                <w:sz w:val="21"/>
                <w:szCs w:val="21"/>
                <w:lang w:val="en-US" w:eastAsia="zh-CN" w:bidi="ar"/>
              </w:rPr>
              <w:t>二</w:t>
            </w:r>
            <w:r>
              <w:rPr>
                <w:rFonts w:hint="eastAsia"/>
                <w:color w:val="000000"/>
                <w:kern w:val="0"/>
                <w:sz w:val="21"/>
                <w:szCs w:val="21"/>
                <w:lang w:bidi="ar"/>
              </w:rPr>
              <w:t>年）</w:t>
            </w:r>
          </w:p>
        </w:tc>
        <w:tc>
          <w:tcPr>
            <w:tcW w:w="1482" w:type="pct"/>
            <w:noWrap/>
            <w:vAlign w:val="center"/>
          </w:tcPr>
          <w:p w14:paraId="69BB16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r>
              <w:rPr>
                <w:rFonts w:hint="eastAsia"/>
                <w:color w:val="000000"/>
                <w:kern w:val="0"/>
                <w:sz w:val="21"/>
                <w:szCs w:val="21"/>
                <w:lang w:val="en-US" w:eastAsia="zh-CN" w:bidi="ar"/>
              </w:rPr>
              <w:t>采空区</w:t>
            </w:r>
          </w:p>
        </w:tc>
        <w:tc>
          <w:tcPr>
            <w:tcW w:w="1078" w:type="pct"/>
            <w:noWrap/>
            <w:vAlign w:val="center"/>
          </w:tcPr>
          <w:p w14:paraId="1EDCA3B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r>
              <w:rPr>
                <w:rFonts w:hint="eastAsia"/>
                <w:color w:val="000000"/>
                <w:kern w:val="0"/>
                <w:sz w:val="21"/>
                <w:szCs w:val="21"/>
                <w:lang w:val="en-US" w:eastAsia="zh-CN" w:bidi="ar"/>
              </w:rPr>
              <w:t>充填</w:t>
            </w:r>
          </w:p>
        </w:tc>
        <w:tc>
          <w:tcPr>
            <w:tcW w:w="570" w:type="pct"/>
            <w:noWrap/>
            <w:vAlign w:val="center"/>
          </w:tcPr>
          <w:p w14:paraId="3192E3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r>
              <w:rPr>
                <w:color w:val="000000"/>
                <w:kern w:val="0"/>
                <w:sz w:val="21"/>
                <w:szCs w:val="21"/>
                <w:lang w:bidi="ar"/>
              </w:rPr>
              <w:t>m</w:t>
            </w:r>
            <w:r>
              <w:rPr>
                <w:color w:val="000000"/>
                <w:kern w:val="0"/>
                <w:sz w:val="21"/>
                <w:szCs w:val="21"/>
                <w:vertAlign w:val="superscript"/>
                <w:lang w:bidi="ar"/>
              </w:rPr>
              <w:t>3</w:t>
            </w:r>
          </w:p>
        </w:tc>
        <w:tc>
          <w:tcPr>
            <w:tcW w:w="725" w:type="pct"/>
            <w:noWrap/>
            <w:vAlign w:val="center"/>
          </w:tcPr>
          <w:p w14:paraId="7A5A023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w:t>
            </w:r>
          </w:p>
        </w:tc>
      </w:tr>
      <w:tr w14:paraId="410B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124FFA5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color w:val="000000"/>
                <w:kern w:val="0"/>
                <w:sz w:val="21"/>
                <w:szCs w:val="21"/>
                <w:lang w:bidi="ar"/>
              </w:rPr>
            </w:pPr>
          </w:p>
        </w:tc>
        <w:tc>
          <w:tcPr>
            <w:tcW w:w="3856" w:type="pct"/>
            <w:gridSpan w:val="4"/>
            <w:noWrap/>
            <w:vAlign w:val="center"/>
          </w:tcPr>
          <w:p w14:paraId="168FC91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修缮警示牌、网围栏；对近期设计治理工程进行全面完善治理</w:t>
            </w:r>
          </w:p>
        </w:tc>
      </w:tr>
      <w:tr w14:paraId="7B74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0244D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p>
        </w:tc>
        <w:tc>
          <w:tcPr>
            <w:tcW w:w="2560" w:type="pct"/>
            <w:gridSpan w:val="2"/>
            <w:noWrap/>
            <w:vAlign w:val="center"/>
          </w:tcPr>
          <w:p w14:paraId="704CD0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color w:val="000000"/>
                <w:kern w:val="0"/>
                <w:sz w:val="21"/>
                <w:szCs w:val="21"/>
                <w:lang w:bidi="ar"/>
              </w:rPr>
              <w:t>监测工程</w:t>
            </w:r>
          </w:p>
        </w:tc>
        <w:tc>
          <w:tcPr>
            <w:tcW w:w="570" w:type="pct"/>
            <w:noWrap/>
            <w:vAlign w:val="center"/>
          </w:tcPr>
          <w:p w14:paraId="675A6B0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次</w:t>
            </w:r>
          </w:p>
        </w:tc>
        <w:tc>
          <w:tcPr>
            <w:tcW w:w="725" w:type="pct"/>
            <w:noWrap/>
            <w:vAlign w:val="center"/>
          </w:tcPr>
          <w:p w14:paraId="67B5390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12</w:t>
            </w:r>
          </w:p>
        </w:tc>
      </w:tr>
      <w:tr w14:paraId="7504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43" w:type="pct"/>
            <w:vMerge w:val="continue"/>
            <w:noWrap/>
            <w:vAlign w:val="center"/>
          </w:tcPr>
          <w:p w14:paraId="6E66179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p>
        </w:tc>
        <w:tc>
          <w:tcPr>
            <w:tcW w:w="2560" w:type="pct"/>
            <w:gridSpan w:val="2"/>
            <w:noWrap/>
            <w:vAlign w:val="center"/>
          </w:tcPr>
          <w:p w14:paraId="27C7332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val="en-US" w:eastAsia="zh-CN" w:bidi="ar"/>
              </w:rPr>
              <w:t>管护</w:t>
            </w:r>
            <w:r>
              <w:rPr>
                <w:color w:val="000000"/>
                <w:kern w:val="0"/>
                <w:sz w:val="21"/>
                <w:szCs w:val="21"/>
                <w:lang w:bidi="ar"/>
              </w:rPr>
              <w:t>工程</w:t>
            </w:r>
          </w:p>
        </w:tc>
        <w:tc>
          <w:tcPr>
            <w:tcW w:w="570" w:type="pct"/>
            <w:noWrap/>
            <w:vAlign w:val="center"/>
          </w:tcPr>
          <w:p w14:paraId="7E0B68B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次</w:t>
            </w:r>
          </w:p>
        </w:tc>
        <w:tc>
          <w:tcPr>
            <w:tcW w:w="725" w:type="pct"/>
            <w:noWrap/>
            <w:vAlign w:val="center"/>
          </w:tcPr>
          <w:p w14:paraId="6377B15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w:t>
            </w:r>
          </w:p>
        </w:tc>
      </w:tr>
    </w:tbl>
    <w:p w14:paraId="25DCCDB0">
      <w:pPr>
        <w:pStyle w:val="43"/>
        <w:keepNext w:val="0"/>
        <w:keepLines w:val="0"/>
        <w:pageBreakBefore w:val="0"/>
        <w:widowControl/>
        <w:kinsoku/>
        <w:wordWrap/>
        <w:overflowPunct/>
        <w:topLinePunct w:val="0"/>
        <w:autoSpaceDE/>
        <w:autoSpaceDN/>
        <w:bidi w:val="0"/>
        <w:adjustRightInd w:val="0"/>
        <w:snapToGrid w:val="0"/>
        <w:spacing w:before="0" w:beforeLines="50" w:line="360" w:lineRule="auto"/>
        <w:textAlignment w:val="auto"/>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rPr>
        <w:t>表</w:t>
      </w:r>
      <w:r>
        <w:rPr>
          <w:rFonts w:hint="eastAsia" w:ascii="Times New Roman" w:hAnsi="Times New Roman" w:eastAsia="黑体" w:cs="Times New Roman"/>
          <w:color w:val="000000"/>
          <w:sz w:val="24"/>
          <w:szCs w:val="24"/>
          <w:lang w:val="en-US" w:eastAsia="zh-CN"/>
        </w:rPr>
        <w:t>2-2</w:t>
      </w:r>
      <w:r>
        <w:rPr>
          <w:rFonts w:ascii="Times New Roman" w:hAnsi="Times New Roman" w:eastAsia="黑体" w:cs="Times New Roman"/>
          <w:color w:val="000000"/>
          <w:sz w:val="24"/>
          <w:szCs w:val="24"/>
        </w:rPr>
        <w:t xml:space="preserve">  矿山地质环境</w:t>
      </w:r>
      <w:r>
        <w:rPr>
          <w:rFonts w:hint="eastAsia" w:ascii="Times New Roman" w:hAnsi="Times New Roman" w:eastAsia="黑体" w:cs="Times New Roman"/>
          <w:color w:val="000000"/>
          <w:sz w:val="24"/>
          <w:szCs w:val="24"/>
        </w:rPr>
        <w:t>土地复垦</w:t>
      </w:r>
      <w:r>
        <w:rPr>
          <w:rFonts w:ascii="Times New Roman" w:hAnsi="Times New Roman" w:eastAsia="黑体" w:cs="Times New Roman"/>
          <w:color w:val="000000"/>
          <w:sz w:val="24"/>
          <w:szCs w:val="24"/>
        </w:rPr>
        <w:t>近</w:t>
      </w:r>
      <w:r>
        <w:rPr>
          <w:rFonts w:hint="eastAsia" w:ascii="Times New Roman" w:hAnsi="Times New Roman" w:eastAsia="黑体" w:cs="Times New Roman"/>
          <w:color w:val="000000"/>
          <w:sz w:val="24"/>
          <w:szCs w:val="24"/>
          <w:lang w:eastAsia="zh-CN"/>
        </w:rPr>
        <w:t>二</w:t>
      </w:r>
      <w:r>
        <w:rPr>
          <w:rFonts w:ascii="Times New Roman" w:hAnsi="Times New Roman" w:eastAsia="黑体" w:cs="Times New Roman"/>
          <w:color w:val="000000"/>
          <w:sz w:val="24"/>
          <w:szCs w:val="24"/>
        </w:rPr>
        <w:t>年工作安排</w:t>
      </w:r>
    </w:p>
    <w:tbl>
      <w:tblPr>
        <w:tblStyle w:val="13"/>
        <w:tblW w:w="8827"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755"/>
        <w:gridCol w:w="3345"/>
        <w:gridCol w:w="810"/>
        <w:gridCol w:w="855"/>
      </w:tblGrid>
      <w:tr w14:paraId="7A93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noWrap/>
            <w:vAlign w:val="center"/>
          </w:tcPr>
          <w:p w14:paraId="3C85AA62">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b/>
                <w:color w:val="000000"/>
                <w:kern w:val="0"/>
                <w:sz w:val="21"/>
                <w:szCs w:val="21"/>
                <w:lang w:bidi="ar"/>
              </w:rPr>
            </w:pPr>
            <w:r>
              <w:rPr>
                <w:b w:val="0"/>
                <w:bCs/>
                <w:color w:val="000000"/>
                <w:kern w:val="0"/>
                <w:sz w:val="21"/>
                <w:szCs w:val="21"/>
                <w:lang w:bidi="ar"/>
              </w:rPr>
              <w:t>年度</w:t>
            </w:r>
          </w:p>
        </w:tc>
        <w:tc>
          <w:tcPr>
            <w:tcW w:w="1755" w:type="dxa"/>
            <w:noWrap w:val="0"/>
            <w:vAlign w:val="center"/>
          </w:tcPr>
          <w:p w14:paraId="69266BD5">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b w:val="0"/>
                <w:bCs/>
                <w:color w:val="000000"/>
                <w:kern w:val="0"/>
                <w:sz w:val="21"/>
                <w:szCs w:val="21"/>
                <w:lang w:bidi="ar"/>
              </w:rPr>
            </w:pPr>
            <w:r>
              <w:rPr>
                <w:b w:val="0"/>
                <w:bCs/>
                <w:color w:val="000000"/>
                <w:kern w:val="0"/>
                <w:sz w:val="21"/>
                <w:szCs w:val="21"/>
                <w:lang w:bidi="ar"/>
              </w:rPr>
              <w:t>工作任务</w:t>
            </w:r>
          </w:p>
        </w:tc>
        <w:tc>
          <w:tcPr>
            <w:tcW w:w="3345" w:type="dxa"/>
            <w:noWrap w:val="0"/>
            <w:vAlign w:val="center"/>
          </w:tcPr>
          <w:p w14:paraId="6A63D94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b w:val="0"/>
                <w:bCs/>
                <w:color w:val="000000"/>
                <w:kern w:val="0"/>
                <w:sz w:val="21"/>
                <w:szCs w:val="21"/>
                <w:lang w:bidi="ar"/>
              </w:rPr>
            </w:pPr>
            <w:r>
              <w:rPr>
                <w:b w:val="0"/>
                <w:bCs/>
                <w:color w:val="000000"/>
                <w:kern w:val="0"/>
                <w:sz w:val="21"/>
                <w:szCs w:val="21"/>
                <w:lang w:bidi="ar"/>
              </w:rPr>
              <w:t>防治内容</w:t>
            </w:r>
          </w:p>
        </w:tc>
        <w:tc>
          <w:tcPr>
            <w:tcW w:w="810" w:type="dxa"/>
            <w:noWrap w:val="0"/>
            <w:vAlign w:val="center"/>
          </w:tcPr>
          <w:p w14:paraId="4D8D249C">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b w:val="0"/>
                <w:bCs/>
                <w:color w:val="000000"/>
                <w:kern w:val="0"/>
                <w:sz w:val="21"/>
                <w:szCs w:val="21"/>
                <w:lang w:bidi="ar"/>
              </w:rPr>
            </w:pPr>
            <w:r>
              <w:rPr>
                <w:b w:val="0"/>
                <w:bCs/>
                <w:color w:val="000000"/>
                <w:kern w:val="0"/>
                <w:sz w:val="21"/>
                <w:szCs w:val="21"/>
                <w:lang w:bidi="ar"/>
              </w:rPr>
              <w:t>单位</w:t>
            </w:r>
          </w:p>
        </w:tc>
        <w:tc>
          <w:tcPr>
            <w:tcW w:w="855" w:type="dxa"/>
            <w:noWrap/>
            <w:vAlign w:val="center"/>
          </w:tcPr>
          <w:p w14:paraId="1E9ACA15">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b w:val="0"/>
                <w:bCs/>
                <w:color w:val="000000"/>
                <w:kern w:val="0"/>
                <w:sz w:val="21"/>
                <w:szCs w:val="21"/>
                <w:lang w:bidi="ar"/>
              </w:rPr>
            </w:pPr>
            <w:r>
              <w:rPr>
                <w:b w:val="0"/>
                <w:bCs/>
                <w:color w:val="000000"/>
                <w:kern w:val="0"/>
                <w:sz w:val="21"/>
                <w:szCs w:val="21"/>
                <w:lang w:bidi="ar"/>
              </w:rPr>
              <w:t>工程量</w:t>
            </w:r>
          </w:p>
        </w:tc>
      </w:tr>
      <w:tr w14:paraId="0270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restart"/>
            <w:noWrap/>
            <w:vAlign w:val="center"/>
          </w:tcPr>
          <w:p w14:paraId="4596A0A8">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eastAsia="宋体"/>
                <w:color w:val="000000"/>
                <w:kern w:val="0"/>
                <w:sz w:val="21"/>
                <w:szCs w:val="21"/>
                <w:lang w:eastAsia="zh-CN" w:bidi="ar"/>
              </w:rPr>
            </w:pPr>
            <w:r>
              <w:rPr>
                <w:color w:val="000000"/>
                <w:kern w:val="0"/>
                <w:sz w:val="21"/>
                <w:szCs w:val="21"/>
                <w:lang w:bidi="ar"/>
              </w:rPr>
              <w:t>202</w:t>
            </w:r>
            <w:r>
              <w:rPr>
                <w:rFonts w:hint="eastAsia"/>
                <w:color w:val="000000"/>
                <w:kern w:val="0"/>
                <w:sz w:val="21"/>
                <w:szCs w:val="21"/>
                <w:lang w:val="en-US" w:eastAsia="zh-CN" w:bidi="ar"/>
              </w:rPr>
              <w:t>5</w:t>
            </w:r>
            <w:r>
              <w:rPr>
                <w:color w:val="000000"/>
                <w:kern w:val="0"/>
                <w:sz w:val="21"/>
                <w:szCs w:val="21"/>
                <w:lang w:bidi="ar"/>
              </w:rPr>
              <w:t>.</w:t>
            </w:r>
            <w:r>
              <w:rPr>
                <w:rFonts w:hint="eastAsia"/>
                <w:color w:val="000000"/>
                <w:kern w:val="0"/>
                <w:sz w:val="21"/>
                <w:szCs w:val="21"/>
                <w:lang w:val="en-US" w:eastAsia="zh-CN" w:bidi="ar"/>
              </w:rPr>
              <w:t>1</w:t>
            </w:r>
            <w:r>
              <w:rPr>
                <w:rFonts w:hint="eastAsia"/>
                <w:color w:val="000000"/>
                <w:kern w:val="0"/>
                <w:sz w:val="21"/>
                <w:szCs w:val="21"/>
                <w:lang w:bidi="ar"/>
              </w:rPr>
              <w:t>.1</w:t>
            </w:r>
            <w:r>
              <w:rPr>
                <w:color w:val="000000"/>
                <w:kern w:val="0"/>
                <w:sz w:val="21"/>
                <w:szCs w:val="21"/>
                <w:lang w:bidi="ar"/>
              </w:rPr>
              <w:t>-202</w:t>
            </w:r>
            <w:r>
              <w:rPr>
                <w:rFonts w:hint="eastAsia"/>
                <w:color w:val="000000"/>
                <w:kern w:val="0"/>
                <w:sz w:val="21"/>
                <w:szCs w:val="21"/>
                <w:lang w:bidi="ar"/>
              </w:rPr>
              <w:t>5</w:t>
            </w:r>
            <w:r>
              <w:rPr>
                <w:color w:val="000000"/>
                <w:kern w:val="0"/>
                <w:sz w:val="21"/>
                <w:szCs w:val="21"/>
                <w:lang w:bidi="ar"/>
              </w:rPr>
              <w:t>.</w:t>
            </w:r>
            <w:r>
              <w:rPr>
                <w:rFonts w:hint="eastAsia"/>
                <w:color w:val="000000"/>
                <w:kern w:val="0"/>
                <w:sz w:val="21"/>
                <w:szCs w:val="21"/>
                <w:lang w:val="en-US" w:eastAsia="zh-CN" w:bidi="ar"/>
              </w:rPr>
              <w:t>12.</w:t>
            </w:r>
            <w:r>
              <w:rPr>
                <w:rFonts w:hint="eastAsia"/>
                <w:color w:val="000000"/>
                <w:kern w:val="0"/>
                <w:sz w:val="21"/>
                <w:szCs w:val="21"/>
                <w:lang w:bidi="ar"/>
              </w:rPr>
              <w:t>3</w:t>
            </w:r>
            <w:r>
              <w:rPr>
                <w:rFonts w:hint="eastAsia"/>
                <w:color w:val="000000"/>
                <w:kern w:val="0"/>
                <w:sz w:val="21"/>
                <w:szCs w:val="21"/>
                <w:lang w:val="en-US" w:eastAsia="zh-CN" w:bidi="ar"/>
              </w:rPr>
              <w:t>1</w:t>
            </w:r>
          </w:p>
          <w:p w14:paraId="3932C754">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bidi="ar"/>
              </w:rPr>
              <w:t>（近期第一年）</w:t>
            </w:r>
          </w:p>
        </w:tc>
        <w:tc>
          <w:tcPr>
            <w:tcW w:w="1755" w:type="dxa"/>
            <w:noWrap w:val="0"/>
            <w:vAlign w:val="center"/>
          </w:tcPr>
          <w:p w14:paraId="1AC9F1B4">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工业场地1</w:t>
            </w:r>
          </w:p>
        </w:tc>
        <w:tc>
          <w:tcPr>
            <w:tcW w:w="3345" w:type="dxa"/>
            <w:noWrap w:val="0"/>
            <w:vAlign w:val="center"/>
          </w:tcPr>
          <w:p w14:paraId="3E8DE03A">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eastAsia="zh-CN" w:bidi="ar"/>
              </w:rPr>
            </w:pPr>
            <w:r>
              <w:rPr>
                <w:rFonts w:hint="eastAsia" w:eastAsia="宋体"/>
                <w:color w:val="000000"/>
                <w:kern w:val="0"/>
                <w:sz w:val="21"/>
                <w:szCs w:val="21"/>
                <w:lang w:val="en-US" w:eastAsia="zh-CN" w:bidi="ar"/>
              </w:rPr>
              <w:t>浆砌石护坡</w:t>
            </w:r>
          </w:p>
        </w:tc>
        <w:tc>
          <w:tcPr>
            <w:tcW w:w="810" w:type="dxa"/>
            <w:noWrap w:val="0"/>
            <w:vAlign w:val="center"/>
          </w:tcPr>
          <w:p w14:paraId="023EFD51">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color w:val="000000"/>
                <w:kern w:val="0"/>
                <w:sz w:val="21"/>
                <w:szCs w:val="21"/>
                <w:lang w:bidi="ar"/>
              </w:rPr>
              <w:t>m</w:t>
            </w:r>
            <w:r>
              <w:rPr>
                <w:color w:val="000000"/>
                <w:kern w:val="0"/>
                <w:sz w:val="21"/>
                <w:szCs w:val="21"/>
                <w:vertAlign w:val="superscript"/>
                <w:lang w:bidi="ar"/>
              </w:rPr>
              <w:t>3</w:t>
            </w:r>
          </w:p>
        </w:tc>
        <w:tc>
          <w:tcPr>
            <w:tcW w:w="855" w:type="dxa"/>
            <w:noWrap/>
            <w:vAlign w:val="center"/>
          </w:tcPr>
          <w:p w14:paraId="295481BD">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12</w:t>
            </w:r>
          </w:p>
        </w:tc>
      </w:tr>
      <w:tr w14:paraId="33C3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4DAAE1A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1755" w:type="dxa"/>
            <w:vMerge w:val="restart"/>
            <w:noWrap w:val="0"/>
            <w:vAlign w:val="center"/>
          </w:tcPr>
          <w:p w14:paraId="00C7E430">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完善前期治理区</w:t>
            </w:r>
          </w:p>
          <w:p w14:paraId="10EDCD9A">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（矸石堆）</w:t>
            </w:r>
          </w:p>
        </w:tc>
        <w:tc>
          <w:tcPr>
            <w:tcW w:w="3345" w:type="dxa"/>
            <w:noWrap w:val="0"/>
            <w:vAlign w:val="center"/>
          </w:tcPr>
          <w:p w14:paraId="30643604">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修坡整形（修设870m、875m台阶）</w:t>
            </w:r>
          </w:p>
        </w:tc>
        <w:tc>
          <w:tcPr>
            <w:tcW w:w="810" w:type="dxa"/>
            <w:noWrap w:val="0"/>
            <w:vAlign w:val="center"/>
          </w:tcPr>
          <w:p w14:paraId="532FFE20">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color w:val="000000"/>
                <w:kern w:val="0"/>
                <w:sz w:val="21"/>
                <w:szCs w:val="21"/>
                <w:lang w:bidi="ar"/>
              </w:rPr>
              <w:t>m</w:t>
            </w:r>
            <w:r>
              <w:rPr>
                <w:color w:val="000000"/>
                <w:kern w:val="0"/>
                <w:sz w:val="21"/>
                <w:szCs w:val="21"/>
                <w:vertAlign w:val="superscript"/>
                <w:lang w:bidi="ar"/>
              </w:rPr>
              <w:t>3</w:t>
            </w:r>
          </w:p>
        </w:tc>
        <w:tc>
          <w:tcPr>
            <w:tcW w:w="855" w:type="dxa"/>
            <w:noWrap/>
            <w:vAlign w:val="center"/>
          </w:tcPr>
          <w:p w14:paraId="41AC7292">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2171</w:t>
            </w:r>
          </w:p>
        </w:tc>
      </w:tr>
      <w:tr w14:paraId="3C8C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29C1D8CA">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1755" w:type="dxa"/>
            <w:vMerge w:val="continue"/>
            <w:noWrap w:val="0"/>
            <w:vAlign w:val="center"/>
          </w:tcPr>
          <w:p w14:paraId="416EB653">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c>
          <w:tcPr>
            <w:tcW w:w="3345" w:type="dxa"/>
            <w:noWrap w:val="0"/>
            <w:vAlign w:val="center"/>
          </w:tcPr>
          <w:p w14:paraId="42E2101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eastAsia="宋体"/>
                <w:color w:val="000000"/>
                <w:kern w:val="0"/>
                <w:sz w:val="21"/>
                <w:szCs w:val="21"/>
                <w:lang w:val="en-US" w:eastAsia="zh-CN" w:bidi="ar"/>
              </w:rPr>
            </w:pPr>
            <w:r>
              <w:rPr>
                <w:rFonts w:hint="eastAsia"/>
                <w:color w:val="000000"/>
                <w:kern w:val="0"/>
                <w:sz w:val="21"/>
                <w:szCs w:val="21"/>
                <w:lang w:bidi="ar"/>
              </w:rPr>
              <w:t>覆土</w:t>
            </w:r>
            <w:r>
              <w:rPr>
                <w:rFonts w:hint="eastAsia"/>
                <w:color w:val="000000"/>
                <w:kern w:val="0"/>
                <w:sz w:val="21"/>
                <w:szCs w:val="21"/>
                <w:lang w:val="en-US" w:eastAsia="zh-CN" w:bidi="ar"/>
              </w:rPr>
              <w:t>及</w:t>
            </w:r>
            <w:r>
              <w:rPr>
                <w:rFonts w:hint="eastAsia"/>
                <w:color w:val="000000"/>
                <w:kern w:val="0"/>
                <w:sz w:val="21"/>
                <w:szCs w:val="21"/>
                <w:lang w:bidi="ar"/>
              </w:rPr>
              <w:t>整平</w:t>
            </w:r>
          </w:p>
        </w:tc>
        <w:tc>
          <w:tcPr>
            <w:tcW w:w="810" w:type="dxa"/>
            <w:noWrap w:val="0"/>
            <w:vAlign w:val="center"/>
          </w:tcPr>
          <w:p w14:paraId="3E64CC30">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color w:val="000000"/>
                <w:kern w:val="0"/>
                <w:sz w:val="21"/>
                <w:szCs w:val="21"/>
                <w:lang w:bidi="ar"/>
              </w:rPr>
              <w:t>m</w:t>
            </w:r>
            <w:r>
              <w:rPr>
                <w:color w:val="000000"/>
                <w:kern w:val="0"/>
                <w:sz w:val="21"/>
                <w:szCs w:val="21"/>
                <w:vertAlign w:val="superscript"/>
                <w:lang w:bidi="ar"/>
              </w:rPr>
              <w:t>3</w:t>
            </w:r>
          </w:p>
        </w:tc>
        <w:tc>
          <w:tcPr>
            <w:tcW w:w="855" w:type="dxa"/>
            <w:noWrap/>
            <w:vAlign w:val="center"/>
          </w:tcPr>
          <w:p w14:paraId="56389782">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3131</w:t>
            </w:r>
          </w:p>
        </w:tc>
      </w:tr>
      <w:tr w14:paraId="3719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52424B07">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1755" w:type="dxa"/>
            <w:vMerge w:val="continue"/>
            <w:noWrap w:val="0"/>
            <w:vAlign w:val="center"/>
          </w:tcPr>
          <w:p w14:paraId="4ED464D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c>
          <w:tcPr>
            <w:tcW w:w="3345" w:type="dxa"/>
            <w:noWrap w:val="0"/>
            <w:vAlign w:val="center"/>
          </w:tcPr>
          <w:p w14:paraId="125846E8">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补植松树</w:t>
            </w:r>
          </w:p>
        </w:tc>
        <w:tc>
          <w:tcPr>
            <w:tcW w:w="810" w:type="dxa"/>
            <w:noWrap w:val="0"/>
            <w:vAlign w:val="center"/>
          </w:tcPr>
          <w:p w14:paraId="3F1C0814">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val="en-US" w:eastAsia="zh-CN" w:bidi="ar"/>
              </w:rPr>
              <w:t>株</w:t>
            </w:r>
          </w:p>
        </w:tc>
        <w:tc>
          <w:tcPr>
            <w:tcW w:w="855" w:type="dxa"/>
            <w:noWrap/>
            <w:vAlign w:val="center"/>
          </w:tcPr>
          <w:p w14:paraId="2A21DB4E">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1565</w:t>
            </w:r>
          </w:p>
        </w:tc>
      </w:tr>
      <w:tr w14:paraId="5155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17B141E6">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1755" w:type="dxa"/>
            <w:vMerge w:val="continue"/>
            <w:noWrap w:val="0"/>
            <w:vAlign w:val="center"/>
          </w:tcPr>
          <w:p w14:paraId="757BB175">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ascii="Times New Roman" w:hAnsi="Times New Roman" w:eastAsia="宋体" w:cs="Times New Roman"/>
                <w:color w:val="000000"/>
                <w:kern w:val="0"/>
                <w:sz w:val="21"/>
                <w:szCs w:val="21"/>
                <w:lang w:val="en-US" w:eastAsia="zh-CN" w:bidi="ar"/>
              </w:rPr>
            </w:pPr>
          </w:p>
        </w:tc>
        <w:tc>
          <w:tcPr>
            <w:tcW w:w="3345" w:type="dxa"/>
            <w:noWrap w:val="0"/>
            <w:vAlign w:val="center"/>
          </w:tcPr>
          <w:p w14:paraId="39B0DD29">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林间种草</w:t>
            </w:r>
          </w:p>
        </w:tc>
        <w:tc>
          <w:tcPr>
            <w:tcW w:w="810" w:type="dxa"/>
            <w:noWrap w:val="0"/>
            <w:vAlign w:val="center"/>
          </w:tcPr>
          <w:p w14:paraId="78456EEC">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bidi="ar"/>
              </w:rPr>
              <w:t>m</w:t>
            </w:r>
            <w:r>
              <w:rPr>
                <w:rFonts w:hint="eastAsia"/>
                <w:color w:val="000000"/>
                <w:kern w:val="0"/>
                <w:sz w:val="21"/>
                <w:szCs w:val="21"/>
                <w:vertAlign w:val="superscript"/>
                <w:lang w:bidi="ar"/>
              </w:rPr>
              <w:t>2</w:t>
            </w:r>
          </w:p>
        </w:tc>
        <w:tc>
          <w:tcPr>
            <w:tcW w:w="855" w:type="dxa"/>
            <w:noWrap/>
            <w:vAlign w:val="center"/>
          </w:tcPr>
          <w:p w14:paraId="313CA4BD">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6261</w:t>
            </w:r>
          </w:p>
        </w:tc>
      </w:tr>
      <w:tr w14:paraId="318E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restart"/>
            <w:noWrap/>
            <w:vAlign w:val="center"/>
          </w:tcPr>
          <w:p w14:paraId="6885F7C6">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color w:val="000000"/>
                <w:kern w:val="0"/>
                <w:sz w:val="21"/>
                <w:szCs w:val="21"/>
                <w:lang w:bidi="ar"/>
              </w:rPr>
              <w:t>202</w:t>
            </w:r>
            <w:r>
              <w:rPr>
                <w:rFonts w:hint="eastAsia"/>
                <w:color w:val="000000"/>
                <w:kern w:val="0"/>
                <w:sz w:val="21"/>
                <w:szCs w:val="21"/>
                <w:lang w:val="en-US" w:eastAsia="zh-CN" w:bidi="ar"/>
              </w:rPr>
              <w:t>6</w:t>
            </w:r>
            <w:r>
              <w:rPr>
                <w:color w:val="000000"/>
                <w:kern w:val="0"/>
                <w:sz w:val="21"/>
                <w:szCs w:val="21"/>
                <w:lang w:bidi="ar"/>
              </w:rPr>
              <w:t>.</w:t>
            </w:r>
            <w:r>
              <w:rPr>
                <w:rFonts w:hint="eastAsia"/>
                <w:color w:val="000000"/>
                <w:kern w:val="0"/>
                <w:sz w:val="21"/>
                <w:szCs w:val="21"/>
                <w:lang w:val="en-US" w:eastAsia="zh-CN" w:bidi="ar"/>
              </w:rPr>
              <w:t>1</w:t>
            </w:r>
            <w:r>
              <w:rPr>
                <w:rFonts w:hint="eastAsia"/>
                <w:color w:val="000000"/>
                <w:kern w:val="0"/>
                <w:sz w:val="21"/>
                <w:szCs w:val="21"/>
                <w:lang w:bidi="ar"/>
              </w:rPr>
              <w:t>.1</w:t>
            </w:r>
            <w:r>
              <w:rPr>
                <w:color w:val="000000"/>
                <w:kern w:val="0"/>
                <w:sz w:val="21"/>
                <w:szCs w:val="21"/>
                <w:lang w:bidi="ar"/>
              </w:rPr>
              <w:t>-202</w:t>
            </w:r>
            <w:r>
              <w:rPr>
                <w:rFonts w:hint="eastAsia"/>
                <w:color w:val="000000"/>
                <w:kern w:val="0"/>
                <w:sz w:val="21"/>
                <w:szCs w:val="21"/>
                <w:lang w:val="en-US" w:eastAsia="zh-CN" w:bidi="ar"/>
              </w:rPr>
              <w:t>6</w:t>
            </w:r>
            <w:r>
              <w:rPr>
                <w:color w:val="000000"/>
                <w:kern w:val="0"/>
                <w:sz w:val="21"/>
                <w:szCs w:val="21"/>
                <w:lang w:bidi="ar"/>
              </w:rPr>
              <w:t>.</w:t>
            </w:r>
            <w:r>
              <w:rPr>
                <w:rFonts w:hint="eastAsia"/>
                <w:color w:val="000000"/>
                <w:kern w:val="0"/>
                <w:sz w:val="21"/>
                <w:szCs w:val="21"/>
                <w:lang w:val="en-US" w:eastAsia="zh-CN" w:bidi="ar"/>
              </w:rPr>
              <w:t>12.</w:t>
            </w:r>
            <w:r>
              <w:rPr>
                <w:rFonts w:hint="eastAsia"/>
                <w:color w:val="000000"/>
                <w:kern w:val="0"/>
                <w:sz w:val="21"/>
                <w:szCs w:val="21"/>
                <w:lang w:bidi="ar"/>
              </w:rPr>
              <w:t>3</w:t>
            </w:r>
            <w:r>
              <w:rPr>
                <w:rFonts w:hint="eastAsia"/>
                <w:color w:val="000000"/>
                <w:kern w:val="0"/>
                <w:sz w:val="21"/>
                <w:szCs w:val="21"/>
                <w:lang w:val="en-US" w:eastAsia="zh-CN" w:bidi="ar"/>
              </w:rPr>
              <w:t>1</w:t>
            </w:r>
          </w:p>
          <w:p w14:paraId="3C58DF0D">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bidi="ar"/>
              </w:rPr>
              <w:t>（近期第</w:t>
            </w:r>
            <w:r>
              <w:rPr>
                <w:rFonts w:hint="eastAsia"/>
                <w:color w:val="000000"/>
                <w:kern w:val="0"/>
                <w:sz w:val="21"/>
                <w:szCs w:val="21"/>
                <w:lang w:val="en-US" w:eastAsia="zh-CN" w:bidi="ar"/>
              </w:rPr>
              <w:t>二</w:t>
            </w:r>
            <w:r>
              <w:rPr>
                <w:rFonts w:hint="eastAsia"/>
                <w:color w:val="000000"/>
                <w:kern w:val="0"/>
                <w:sz w:val="21"/>
                <w:szCs w:val="21"/>
                <w:lang w:bidi="ar"/>
              </w:rPr>
              <w:t>年）</w:t>
            </w:r>
          </w:p>
        </w:tc>
        <w:tc>
          <w:tcPr>
            <w:tcW w:w="1755" w:type="dxa"/>
            <w:noWrap/>
            <w:vAlign w:val="center"/>
          </w:tcPr>
          <w:p w14:paraId="3F7A60A3">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color w:val="000000"/>
                <w:kern w:val="0"/>
                <w:sz w:val="21"/>
                <w:szCs w:val="21"/>
                <w:lang w:bidi="ar"/>
              </w:rPr>
            </w:pPr>
            <w:r>
              <w:rPr>
                <w:rFonts w:hint="eastAsia"/>
                <w:color w:val="000000"/>
                <w:kern w:val="0"/>
                <w:sz w:val="21"/>
                <w:szCs w:val="21"/>
                <w:lang w:val="en-US" w:eastAsia="zh-CN" w:bidi="ar"/>
              </w:rPr>
              <w:t>采空区</w:t>
            </w:r>
          </w:p>
        </w:tc>
        <w:tc>
          <w:tcPr>
            <w:tcW w:w="3345" w:type="dxa"/>
            <w:noWrap/>
            <w:vAlign w:val="center"/>
          </w:tcPr>
          <w:p w14:paraId="34DB3206">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color w:val="000000"/>
                <w:kern w:val="0"/>
                <w:sz w:val="21"/>
                <w:szCs w:val="21"/>
                <w:lang w:bidi="ar"/>
              </w:rPr>
            </w:pPr>
            <w:r>
              <w:rPr>
                <w:rFonts w:hint="eastAsia"/>
                <w:color w:val="000000"/>
                <w:kern w:val="0"/>
                <w:sz w:val="21"/>
                <w:szCs w:val="21"/>
                <w:lang w:val="en-US" w:eastAsia="zh-CN" w:bidi="ar"/>
              </w:rPr>
              <w:t>充填</w:t>
            </w:r>
          </w:p>
        </w:tc>
        <w:tc>
          <w:tcPr>
            <w:tcW w:w="810" w:type="dxa"/>
            <w:noWrap/>
            <w:vAlign w:val="center"/>
          </w:tcPr>
          <w:p w14:paraId="6C15F9D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color w:val="000000"/>
                <w:kern w:val="0"/>
                <w:sz w:val="21"/>
                <w:szCs w:val="21"/>
                <w:lang w:bidi="ar"/>
              </w:rPr>
            </w:pPr>
            <w:r>
              <w:rPr>
                <w:color w:val="000000"/>
                <w:kern w:val="0"/>
                <w:sz w:val="21"/>
                <w:szCs w:val="21"/>
                <w:lang w:bidi="ar"/>
              </w:rPr>
              <w:t>m</w:t>
            </w:r>
            <w:r>
              <w:rPr>
                <w:color w:val="000000"/>
                <w:kern w:val="0"/>
                <w:sz w:val="21"/>
                <w:szCs w:val="21"/>
                <w:vertAlign w:val="superscript"/>
                <w:lang w:bidi="ar"/>
              </w:rPr>
              <w:t>3</w:t>
            </w:r>
          </w:p>
        </w:tc>
        <w:tc>
          <w:tcPr>
            <w:tcW w:w="855" w:type="dxa"/>
            <w:noWrap/>
            <w:vAlign w:val="center"/>
          </w:tcPr>
          <w:p w14:paraId="281E0824">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w:t>
            </w:r>
          </w:p>
        </w:tc>
      </w:tr>
      <w:tr w14:paraId="5063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7F9C3A76">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eastAsia"/>
                <w:color w:val="000000"/>
                <w:kern w:val="0"/>
                <w:sz w:val="21"/>
                <w:szCs w:val="21"/>
                <w:lang w:bidi="ar"/>
              </w:rPr>
            </w:pPr>
          </w:p>
        </w:tc>
        <w:tc>
          <w:tcPr>
            <w:tcW w:w="6765" w:type="dxa"/>
            <w:gridSpan w:val="4"/>
            <w:noWrap/>
            <w:vAlign w:val="center"/>
          </w:tcPr>
          <w:p w14:paraId="49D36357">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修缮警示牌、网围栏；对近期设计治理工程进行全面完善治理</w:t>
            </w:r>
          </w:p>
        </w:tc>
      </w:tr>
      <w:tr w14:paraId="0954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5341D6AF">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5100" w:type="dxa"/>
            <w:gridSpan w:val="2"/>
            <w:noWrap/>
            <w:vAlign w:val="center"/>
          </w:tcPr>
          <w:p w14:paraId="1EFE60E2">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color w:val="000000"/>
                <w:kern w:val="0"/>
                <w:sz w:val="21"/>
                <w:szCs w:val="21"/>
                <w:lang w:bidi="ar"/>
              </w:rPr>
              <w:t>监测工程</w:t>
            </w:r>
          </w:p>
        </w:tc>
        <w:tc>
          <w:tcPr>
            <w:tcW w:w="810" w:type="dxa"/>
            <w:noWrap/>
            <w:vAlign w:val="center"/>
          </w:tcPr>
          <w:p w14:paraId="0018F1C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bidi="ar"/>
              </w:rPr>
              <w:t>次</w:t>
            </w:r>
          </w:p>
        </w:tc>
        <w:tc>
          <w:tcPr>
            <w:tcW w:w="855" w:type="dxa"/>
            <w:noWrap/>
            <w:vAlign w:val="center"/>
          </w:tcPr>
          <w:p w14:paraId="717F4D2C">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color w:val="000000"/>
                <w:kern w:val="0"/>
                <w:sz w:val="21"/>
                <w:szCs w:val="21"/>
                <w:lang w:val="en-US" w:eastAsia="zh-CN" w:bidi="ar"/>
              </w:rPr>
            </w:pPr>
            <w:r>
              <w:rPr>
                <w:rFonts w:hint="eastAsia"/>
                <w:color w:val="000000"/>
                <w:kern w:val="0"/>
                <w:sz w:val="21"/>
                <w:szCs w:val="21"/>
                <w:lang w:val="en-US" w:eastAsia="zh-CN" w:bidi="ar"/>
              </w:rPr>
              <w:t>12</w:t>
            </w:r>
          </w:p>
        </w:tc>
      </w:tr>
      <w:tr w14:paraId="20F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62" w:type="dxa"/>
            <w:vMerge w:val="continue"/>
            <w:noWrap/>
            <w:vAlign w:val="center"/>
          </w:tcPr>
          <w:p w14:paraId="08E87801">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p>
        </w:tc>
        <w:tc>
          <w:tcPr>
            <w:tcW w:w="5100" w:type="dxa"/>
            <w:gridSpan w:val="2"/>
            <w:noWrap/>
            <w:vAlign w:val="center"/>
          </w:tcPr>
          <w:p w14:paraId="4E9A4903">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val="en-US" w:eastAsia="zh-CN" w:bidi="ar"/>
              </w:rPr>
              <w:t>管护</w:t>
            </w:r>
            <w:r>
              <w:rPr>
                <w:color w:val="000000"/>
                <w:kern w:val="0"/>
                <w:sz w:val="21"/>
                <w:szCs w:val="21"/>
                <w:lang w:bidi="ar"/>
              </w:rPr>
              <w:t>工程</w:t>
            </w:r>
          </w:p>
        </w:tc>
        <w:tc>
          <w:tcPr>
            <w:tcW w:w="810" w:type="dxa"/>
            <w:noWrap/>
            <w:vAlign w:val="center"/>
          </w:tcPr>
          <w:p w14:paraId="0FB91079">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color w:val="000000"/>
                <w:kern w:val="0"/>
                <w:sz w:val="21"/>
                <w:szCs w:val="21"/>
                <w:lang w:bidi="ar"/>
              </w:rPr>
            </w:pPr>
            <w:r>
              <w:rPr>
                <w:rFonts w:hint="eastAsia"/>
                <w:color w:val="000000"/>
                <w:kern w:val="0"/>
                <w:sz w:val="21"/>
                <w:szCs w:val="21"/>
                <w:lang w:bidi="ar"/>
              </w:rPr>
              <w:t>次</w:t>
            </w:r>
          </w:p>
        </w:tc>
        <w:tc>
          <w:tcPr>
            <w:tcW w:w="855" w:type="dxa"/>
            <w:noWrap/>
            <w:vAlign w:val="center"/>
          </w:tcPr>
          <w:p w14:paraId="3AB81F08">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center"/>
              <w:rPr>
                <w:rFonts w:hint="default" w:eastAsia="宋体"/>
                <w:color w:val="000000"/>
                <w:kern w:val="0"/>
                <w:sz w:val="21"/>
                <w:szCs w:val="21"/>
                <w:lang w:val="en-US" w:eastAsia="zh-CN" w:bidi="ar"/>
              </w:rPr>
            </w:pPr>
            <w:r>
              <w:rPr>
                <w:rFonts w:hint="eastAsia" w:eastAsia="宋体"/>
                <w:color w:val="000000"/>
                <w:kern w:val="0"/>
                <w:sz w:val="21"/>
                <w:szCs w:val="21"/>
                <w:lang w:val="en-US" w:eastAsia="zh-CN" w:bidi="ar"/>
              </w:rPr>
              <w:t>2</w:t>
            </w:r>
          </w:p>
        </w:tc>
      </w:tr>
    </w:tbl>
    <w:p w14:paraId="6A36817F">
      <w:pP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5" w:name="_Toc270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br w:type="page"/>
      </w:r>
    </w:p>
    <w:p w14:paraId="4F3A28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5"/>
    </w:p>
    <w:p w14:paraId="0C500BCB">
      <w:pPr>
        <w:spacing w:after="0" w:line="360" w:lineRule="auto"/>
        <w:ind w:firstLine="482"/>
        <w:jc w:val="left"/>
        <w:rPr>
          <w:rFonts w:hint="default" w:ascii="Times New Roman" w:hAnsi="Times New Roman" w:eastAsia="宋体" w:cs="Times New Roman"/>
          <w:b/>
          <w:bCs/>
          <w:color w:val="000000"/>
          <w:sz w:val="24"/>
          <w:szCs w:val="24"/>
          <w:highlight w:val="none"/>
          <w:lang w:eastAsia="zh-CN"/>
        </w:rPr>
      </w:pPr>
      <w:r>
        <w:rPr>
          <w:rFonts w:hint="default" w:ascii="Times New Roman" w:hAnsi="Times New Roman" w:eastAsia="宋体" w:cs="Times New Roman"/>
          <w:b/>
          <w:bCs/>
          <w:color w:val="000000"/>
          <w:sz w:val="24"/>
          <w:szCs w:val="24"/>
          <w:highlight w:val="none"/>
        </w:rPr>
        <w:t>（一）原方案</w:t>
      </w:r>
      <w:r>
        <w:rPr>
          <w:rFonts w:hint="default" w:ascii="Times New Roman" w:hAnsi="Times New Roman" w:eastAsia="宋体" w:cs="Times New Roman"/>
          <w:b/>
          <w:bCs/>
          <w:color w:val="000000"/>
          <w:sz w:val="24"/>
          <w:szCs w:val="24"/>
          <w:lang w:val="en-US" w:eastAsia="zh-CN"/>
        </w:rPr>
        <w:t>执行情况</w:t>
      </w:r>
      <w:r>
        <w:rPr>
          <w:rFonts w:hint="default" w:ascii="Times New Roman" w:hAnsi="Times New Roman" w:eastAsia="宋体" w:cs="Times New Roman"/>
          <w:b/>
          <w:bCs/>
          <w:color w:val="000000"/>
          <w:sz w:val="24"/>
          <w:szCs w:val="24"/>
          <w:highlight w:val="none"/>
          <w:lang w:eastAsia="zh-CN"/>
        </w:rPr>
        <w:t>：</w:t>
      </w:r>
    </w:p>
    <w:p w14:paraId="06B29D7E">
      <w:pPr>
        <w:pStyle w:val="4"/>
        <w:keepNext w:val="0"/>
        <w:keepLines w:val="0"/>
        <w:pageBreakBefore w:val="0"/>
        <w:widowControl/>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矿山企业按照年度治理计划书逐年对原综合治理方案首期设计治理内容进行实施治理工程，年度治理计划书已进行现场核查验收。</w:t>
      </w:r>
    </w:p>
    <w:p w14:paraId="125EC4F0">
      <w:pPr>
        <w:pStyle w:val="4"/>
        <w:spacing w:after="0"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2"/>
          <w:sz w:val="24"/>
          <w:szCs w:val="24"/>
          <w:lang w:val="en-US" w:eastAsia="zh-CN"/>
        </w:rPr>
        <w:t>1、</w:t>
      </w:r>
      <w:r>
        <w:rPr>
          <w:rFonts w:hint="default" w:ascii="Times New Roman" w:hAnsi="Times New Roman" w:eastAsia="宋体" w:cs="Times New Roman"/>
          <w:color w:val="000000"/>
          <w:kern w:val="2"/>
          <w:sz w:val="24"/>
          <w:szCs w:val="24"/>
        </w:rPr>
        <w:t>2020年度设计治理内容为对前期治理工程进行管护</w:t>
      </w:r>
      <w:r>
        <w:rPr>
          <w:rFonts w:hint="default" w:ascii="Times New Roman" w:hAnsi="Times New Roman" w:eastAsia="宋体" w:cs="Times New Roman"/>
          <w:color w:val="000000"/>
          <w:sz w:val="24"/>
          <w:szCs w:val="24"/>
        </w:rPr>
        <w:t>。根据现场调查，矿山已完成设计治理内容，已进行现场核查、验收。</w:t>
      </w:r>
    </w:p>
    <w:p w14:paraId="1779EE06">
      <w:pPr>
        <w:pStyle w:val="4"/>
        <w:spacing w:after="0"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2021年度设计治理内容为继续</w:t>
      </w:r>
      <w:r>
        <w:rPr>
          <w:rFonts w:hint="default" w:ascii="Times New Roman" w:hAnsi="Times New Roman" w:eastAsia="宋体" w:cs="Times New Roman"/>
          <w:color w:val="000000"/>
          <w:kern w:val="2"/>
          <w:sz w:val="24"/>
          <w:szCs w:val="24"/>
        </w:rPr>
        <w:t>对前期治理工程进行管护</w:t>
      </w:r>
      <w:r>
        <w:rPr>
          <w:rFonts w:hint="default" w:ascii="Times New Roman" w:hAnsi="Times New Roman" w:eastAsia="宋体" w:cs="Times New Roman"/>
          <w:color w:val="000000"/>
          <w:sz w:val="24"/>
          <w:szCs w:val="24"/>
        </w:rPr>
        <w:t>。根据现场调查，矿山已完成设计治理内容，已进行现场核查、验收。</w:t>
      </w:r>
    </w:p>
    <w:p w14:paraId="0C87A459">
      <w:pPr>
        <w:pStyle w:val="4"/>
        <w:spacing w:after="0"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2022年度设计治理内容为对矸石堆2进行清运，对场地进行整形以满足耕地要求，对场地覆土、整平、恢复耕地（过渡性种草），矸石堆4对矸石堆进行清运，对场地覆土、整平、种草，剥离区1对场地进行回填、覆土、整平、种草，剥离区2对场地进行覆土、整平、种草，未回填区1对场地进行回填，整形以满足耕地条件、覆土、整平、恢复耕地（过渡性种草），未回填区2对场地进行回填，整形以满足耕地条件、覆土、整平、恢复耕地（过渡性种草），工业场地1对场地内渣堆1、渣堆2矸石进行清运，对其南侧切坡进行垫坡，工业场地4对场地内渣堆矸石进行清运，以及治理区1对前期治理区1进行石方整形、覆土、种草；根据现场调查，矿山已完成设计治理内容，已进行现场核查、验收。</w:t>
      </w:r>
    </w:p>
    <w:p w14:paraId="45A5CAC2">
      <w:pPr>
        <w:pStyle w:val="4"/>
        <w:spacing w:after="0"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4、2023年度设计治理内容为</w:t>
      </w:r>
      <w:r>
        <w:rPr>
          <w:rFonts w:hint="default" w:ascii="Times New Roman" w:hAnsi="Times New Roman" w:eastAsia="宋体" w:cs="Times New Roman"/>
          <w:snapToGrid/>
          <w:color w:val="000000"/>
          <w:kern w:val="2"/>
          <w:sz w:val="24"/>
          <w:szCs w:val="24"/>
          <w:lang w:eastAsia="zh-CN"/>
        </w:rPr>
        <w:t>对矸石堆4进行补种补植；对剥离区1进行补种补植；对剥离区2进行补种补植。</w:t>
      </w:r>
      <w:r>
        <w:rPr>
          <w:rFonts w:hint="default" w:ascii="Times New Roman" w:hAnsi="Times New Roman" w:eastAsia="宋体" w:cs="Times New Roman"/>
          <w:color w:val="000000"/>
          <w:sz w:val="24"/>
          <w:szCs w:val="24"/>
        </w:rPr>
        <w:t>根据现场调查，矿山已完成设计治理内容，已进行现场核查、验收。</w:t>
      </w:r>
    </w:p>
    <w:p w14:paraId="4B1FEA8A">
      <w:pPr>
        <w:pStyle w:val="4"/>
        <w:spacing w:after="0"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5、2024年度设计治理内容为对工业场地1场地内堆存的渣堆1、渣堆2进行清运，</w:t>
      </w:r>
      <w:r>
        <w:rPr>
          <w:rFonts w:hint="default" w:ascii="Times New Roman" w:hAnsi="Times New Roman" w:eastAsia="宋体" w:cs="Times New Roman"/>
          <w:color w:val="000000"/>
          <w:sz w:val="24"/>
          <w:szCs w:val="24"/>
        </w:rPr>
        <w:t>对其南侧切坡进行垫坡、覆土、种草</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对工业场地2裸露边坡进行覆土、</w:t>
      </w:r>
      <w:r>
        <w:rPr>
          <w:rFonts w:hint="default" w:ascii="Times New Roman" w:hAnsi="Times New Roman" w:eastAsia="宋体" w:cs="Times New Roman"/>
          <w:color w:val="000000"/>
          <w:sz w:val="24"/>
          <w:szCs w:val="24"/>
        </w:rPr>
        <w:t>种草</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对矸石堆进行清运、平整、覆土，栽植松树。</w:t>
      </w:r>
      <w:r>
        <w:rPr>
          <w:rFonts w:hint="default" w:ascii="Times New Roman" w:hAnsi="Times New Roman" w:eastAsia="宋体" w:cs="Times New Roman"/>
          <w:color w:val="000000"/>
          <w:sz w:val="24"/>
          <w:szCs w:val="24"/>
        </w:rPr>
        <w:t>已进行现场核查、验收。</w:t>
      </w:r>
    </w:p>
    <w:p w14:paraId="1DA81E24">
      <w:pPr>
        <w:pStyle w:val="43"/>
        <w:adjustRightInd w:val="0"/>
        <w:snapToGrid w:val="0"/>
        <w:spacing w:line="360" w:lineRule="auto"/>
        <w:rPr>
          <w:rFonts w:hint="eastAsia" w:ascii="Times New Roman" w:hAnsi="Times New Roman" w:eastAsia="黑体" w:cs="Times New Roman"/>
          <w:color w:val="000000"/>
          <w:sz w:val="24"/>
          <w:szCs w:val="24"/>
          <w:lang w:val="en-US" w:eastAsia="zh-CN"/>
        </w:rPr>
      </w:pPr>
      <w:r>
        <w:rPr>
          <w:rFonts w:hint="eastAsia" w:ascii="Times New Roman" w:hAnsi="Times New Roman" w:eastAsia="黑体" w:cs="Times New Roman"/>
          <w:color w:val="000000"/>
          <w:sz w:val="24"/>
          <w:szCs w:val="24"/>
          <w:lang w:val="en-US" w:eastAsia="zh-CN"/>
        </w:rPr>
        <w:t>表2-3  年度治理计划书设计治理工程及完成情况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470"/>
        <w:gridCol w:w="3720"/>
        <w:gridCol w:w="1500"/>
        <w:gridCol w:w="1095"/>
      </w:tblGrid>
      <w:tr w14:paraId="7065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noWrap w:val="0"/>
            <w:vAlign w:val="center"/>
          </w:tcPr>
          <w:p w14:paraId="4A782408">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年度</w:t>
            </w:r>
          </w:p>
        </w:tc>
        <w:tc>
          <w:tcPr>
            <w:tcW w:w="1470" w:type="dxa"/>
            <w:noWrap w:val="0"/>
            <w:vAlign w:val="center"/>
          </w:tcPr>
          <w:p w14:paraId="2760154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治理区块</w:t>
            </w:r>
          </w:p>
        </w:tc>
        <w:tc>
          <w:tcPr>
            <w:tcW w:w="3720" w:type="dxa"/>
            <w:noWrap w:val="0"/>
            <w:vAlign w:val="center"/>
          </w:tcPr>
          <w:p w14:paraId="2983992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治理措施</w:t>
            </w:r>
          </w:p>
        </w:tc>
        <w:tc>
          <w:tcPr>
            <w:tcW w:w="1500" w:type="dxa"/>
            <w:noWrap w:val="0"/>
            <w:vAlign w:val="center"/>
          </w:tcPr>
          <w:p w14:paraId="6074697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验收情况</w:t>
            </w:r>
          </w:p>
        </w:tc>
        <w:tc>
          <w:tcPr>
            <w:tcW w:w="1095" w:type="dxa"/>
            <w:noWrap w:val="0"/>
            <w:vAlign w:val="center"/>
          </w:tcPr>
          <w:p w14:paraId="6196279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备注</w:t>
            </w:r>
          </w:p>
        </w:tc>
      </w:tr>
      <w:tr w14:paraId="541B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noWrap w:val="0"/>
            <w:vAlign w:val="center"/>
          </w:tcPr>
          <w:p w14:paraId="4FE48665">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2020年度</w:t>
            </w:r>
          </w:p>
        </w:tc>
        <w:tc>
          <w:tcPr>
            <w:tcW w:w="5190" w:type="dxa"/>
            <w:gridSpan w:val="2"/>
            <w:noWrap w:val="0"/>
            <w:vAlign w:val="center"/>
          </w:tcPr>
          <w:p w14:paraId="3F0C952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kern w:val="2"/>
                <w:sz w:val="21"/>
                <w:szCs w:val="21"/>
              </w:rPr>
              <w:t>前期治理工程进行管护</w:t>
            </w:r>
          </w:p>
        </w:tc>
        <w:tc>
          <w:tcPr>
            <w:tcW w:w="1500" w:type="dxa"/>
            <w:noWrap w:val="0"/>
            <w:vAlign w:val="center"/>
          </w:tcPr>
          <w:p w14:paraId="1E4F859C">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sz w:val="21"/>
                <w:szCs w:val="21"/>
              </w:rPr>
              <w:t>已核查、验收</w:t>
            </w:r>
          </w:p>
        </w:tc>
        <w:tc>
          <w:tcPr>
            <w:tcW w:w="1095" w:type="dxa"/>
            <w:noWrap w:val="0"/>
            <w:vAlign w:val="center"/>
          </w:tcPr>
          <w:p w14:paraId="682EC77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5F7C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noWrap w:val="0"/>
            <w:vAlign w:val="center"/>
          </w:tcPr>
          <w:p w14:paraId="6D4D85E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2021年度</w:t>
            </w:r>
          </w:p>
        </w:tc>
        <w:tc>
          <w:tcPr>
            <w:tcW w:w="5190" w:type="dxa"/>
            <w:gridSpan w:val="2"/>
            <w:noWrap w:val="0"/>
            <w:vAlign w:val="center"/>
          </w:tcPr>
          <w:p w14:paraId="20FBAE4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kern w:val="2"/>
                <w:sz w:val="21"/>
                <w:szCs w:val="21"/>
              </w:rPr>
              <w:t>前期治理工程进行管护</w:t>
            </w:r>
          </w:p>
        </w:tc>
        <w:tc>
          <w:tcPr>
            <w:tcW w:w="1500" w:type="dxa"/>
            <w:noWrap w:val="0"/>
            <w:vAlign w:val="center"/>
          </w:tcPr>
          <w:p w14:paraId="3B4C978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sz w:val="21"/>
                <w:szCs w:val="21"/>
              </w:rPr>
              <w:t>已核查、验收</w:t>
            </w:r>
          </w:p>
        </w:tc>
        <w:tc>
          <w:tcPr>
            <w:tcW w:w="1095" w:type="dxa"/>
            <w:noWrap w:val="0"/>
            <w:vAlign w:val="center"/>
          </w:tcPr>
          <w:p w14:paraId="41B79201">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64E5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restart"/>
            <w:noWrap w:val="0"/>
            <w:vAlign w:val="center"/>
          </w:tcPr>
          <w:p w14:paraId="77C618E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2022年度</w:t>
            </w:r>
          </w:p>
        </w:tc>
        <w:tc>
          <w:tcPr>
            <w:tcW w:w="1470" w:type="dxa"/>
            <w:noWrap w:val="0"/>
            <w:vAlign w:val="center"/>
          </w:tcPr>
          <w:p w14:paraId="652F7E1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矸石堆2</w:t>
            </w:r>
          </w:p>
        </w:tc>
        <w:tc>
          <w:tcPr>
            <w:tcW w:w="3720" w:type="dxa"/>
            <w:noWrap w:val="0"/>
            <w:vAlign w:val="center"/>
          </w:tcPr>
          <w:p w14:paraId="5CAADB1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清运、覆土、整平、恢复耕地</w:t>
            </w:r>
          </w:p>
        </w:tc>
        <w:tc>
          <w:tcPr>
            <w:tcW w:w="1500" w:type="dxa"/>
            <w:vMerge w:val="restart"/>
            <w:noWrap w:val="0"/>
            <w:vAlign w:val="center"/>
          </w:tcPr>
          <w:p w14:paraId="01631E4A">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sz w:val="21"/>
                <w:szCs w:val="21"/>
              </w:rPr>
              <w:t>已核查、验收</w:t>
            </w:r>
          </w:p>
        </w:tc>
        <w:tc>
          <w:tcPr>
            <w:tcW w:w="1095" w:type="dxa"/>
            <w:vMerge w:val="restart"/>
            <w:noWrap w:val="0"/>
            <w:vAlign w:val="center"/>
          </w:tcPr>
          <w:p w14:paraId="0A3E15A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3047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1F84A43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702B1975">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矸石堆4</w:t>
            </w:r>
          </w:p>
        </w:tc>
        <w:tc>
          <w:tcPr>
            <w:tcW w:w="3720" w:type="dxa"/>
            <w:noWrap w:val="0"/>
            <w:vAlign w:val="center"/>
          </w:tcPr>
          <w:p w14:paraId="30336F9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清运、覆土、整平、种草</w:t>
            </w:r>
          </w:p>
        </w:tc>
        <w:tc>
          <w:tcPr>
            <w:tcW w:w="1500" w:type="dxa"/>
            <w:vMerge w:val="continue"/>
            <w:noWrap w:val="0"/>
            <w:vAlign w:val="center"/>
          </w:tcPr>
          <w:p w14:paraId="298BADC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7437FBFF">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429C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4B93E7FC">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61DD77B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剥离区1</w:t>
            </w:r>
          </w:p>
        </w:tc>
        <w:tc>
          <w:tcPr>
            <w:tcW w:w="3720" w:type="dxa"/>
            <w:noWrap w:val="0"/>
            <w:vAlign w:val="center"/>
          </w:tcPr>
          <w:p w14:paraId="3571A90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回填、覆土、整平、种草</w:t>
            </w:r>
          </w:p>
        </w:tc>
        <w:tc>
          <w:tcPr>
            <w:tcW w:w="1500" w:type="dxa"/>
            <w:vMerge w:val="continue"/>
            <w:noWrap w:val="0"/>
            <w:vAlign w:val="center"/>
          </w:tcPr>
          <w:p w14:paraId="6EA7D5C8">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042B1BB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151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386AB0C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4D9580A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剥离区2</w:t>
            </w:r>
          </w:p>
        </w:tc>
        <w:tc>
          <w:tcPr>
            <w:tcW w:w="3720" w:type="dxa"/>
            <w:noWrap w:val="0"/>
            <w:vAlign w:val="center"/>
          </w:tcPr>
          <w:p w14:paraId="5B73261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覆土、整平、种草</w:t>
            </w:r>
          </w:p>
        </w:tc>
        <w:tc>
          <w:tcPr>
            <w:tcW w:w="1500" w:type="dxa"/>
            <w:vMerge w:val="continue"/>
            <w:noWrap w:val="0"/>
            <w:vAlign w:val="center"/>
          </w:tcPr>
          <w:p w14:paraId="531A07B8">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0D82063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489C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3B4813A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425BD88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未回填区1</w:t>
            </w:r>
          </w:p>
        </w:tc>
        <w:tc>
          <w:tcPr>
            <w:tcW w:w="3720" w:type="dxa"/>
            <w:noWrap w:val="0"/>
            <w:vAlign w:val="center"/>
          </w:tcPr>
          <w:p w14:paraId="1ED4904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回填、覆土、整平、恢复耕地</w:t>
            </w:r>
          </w:p>
        </w:tc>
        <w:tc>
          <w:tcPr>
            <w:tcW w:w="1500" w:type="dxa"/>
            <w:vMerge w:val="continue"/>
            <w:noWrap w:val="0"/>
            <w:vAlign w:val="center"/>
          </w:tcPr>
          <w:p w14:paraId="6FF89E8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338CB33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437F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21F7021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21CC460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未回填区2</w:t>
            </w:r>
          </w:p>
        </w:tc>
        <w:tc>
          <w:tcPr>
            <w:tcW w:w="3720" w:type="dxa"/>
            <w:noWrap w:val="0"/>
            <w:vAlign w:val="center"/>
          </w:tcPr>
          <w:p w14:paraId="7E9A73C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回填、覆土、整平、恢复耕地</w:t>
            </w:r>
          </w:p>
        </w:tc>
        <w:tc>
          <w:tcPr>
            <w:tcW w:w="1500" w:type="dxa"/>
            <w:vMerge w:val="continue"/>
            <w:noWrap w:val="0"/>
            <w:vAlign w:val="center"/>
          </w:tcPr>
          <w:p w14:paraId="1AFBE41D">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032D5FA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713F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0DAE463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5CF7DBAC">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工业场地1</w:t>
            </w:r>
          </w:p>
        </w:tc>
        <w:tc>
          <w:tcPr>
            <w:tcW w:w="3720" w:type="dxa"/>
            <w:noWrap w:val="0"/>
            <w:vAlign w:val="center"/>
          </w:tcPr>
          <w:p w14:paraId="2724ACD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对场地内渣堆1、渣堆2矸石清运，</w:t>
            </w:r>
          </w:p>
          <w:p w14:paraId="6D9E415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对南侧切坡进行垫坡</w:t>
            </w:r>
          </w:p>
        </w:tc>
        <w:tc>
          <w:tcPr>
            <w:tcW w:w="1500" w:type="dxa"/>
            <w:vMerge w:val="continue"/>
            <w:noWrap w:val="0"/>
            <w:vAlign w:val="center"/>
          </w:tcPr>
          <w:p w14:paraId="1F5F8A35">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48FA43D4">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2491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04DF0B1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6B86380E">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工业场地4</w:t>
            </w:r>
          </w:p>
        </w:tc>
        <w:tc>
          <w:tcPr>
            <w:tcW w:w="3720" w:type="dxa"/>
            <w:noWrap w:val="0"/>
            <w:vAlign w:val="center"/>
          </w:tcPr>
          <w:p w14:paraId="5CD45406">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对场地内渣堆矸石清运</w:t>
            </w:r>
          </w:p>
        </w:tc>
        <w:tc>
          <w:tcPr>
            <w:tcW w:w="1500" w:type="dxa"/>
            <w:vMerge w:val="continue"/>
            <w:noWrap w:val="0"/>
            <w:vAlign w:val="center"/>
          </w:tcPr>
          <w:p w14:paraId="47BFC88C">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48B74F3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0EC5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472BFA06">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49D5396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前期治理区1</w:t>
            </w:r>
          </w:p>
        </w:tc>
        <w:tc>
          <w:tcPr>
            <w:tcW w:w="3720" w:type="dxa"/>
            <w:noWrap w:val="0"/>
            <w:vAlign w:val="center"/>
          </w:tcPr>
          <w:p w14:paraId="1734AA58">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石方整平、覆土、种草</w:t>
            </w:r>
          </w:p>
        </w:tc>
        <w:tc>
          <w:tcPr>
            <w:tcW w:w="1500" w:type="dxa"/>
            <w:vMerge w:val="continue"/>
            <w:noWrap w:val="0"/>
            <w:vAlign w:val="center"/>
          </w:tcPr>
          <w:p w14:paraId="6B29180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20E1F0F1">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5CA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restart"/>
            <w:noWrap w:val="0"/>
            <w:vAlign w:val="center"/>
          </w:tcPr>
          <w:p w14:paraId="24601081">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2023年度</w:t>
            </w:r>
          </w:p>
        </w:tc>
        <w:tc>
          <w:tcPr>
            <w:tcW w:w="1470" w:type="dxa"/>
            <w:noWrap w:val="0"/>
            <w:vAlign w:val="center"/>
          </w:tcPr>
          <w:p w14:paraId="70072BE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矸石堆4</w:t>
            </w:r>
          </w:p>
        </w:tc>
        <w:tc>
          <w:tcPr>
            <w:tcW w:w="3720" w:type="dxa"/>
            <w:vMerge w:val="restart"/>
            <w:noWrap w:val="0"/>
            <w:vAlign w:val="center"/>
          </w:tcPr>
          <w:p w14:paraId="38086FC4">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补种补植</w:t>
            </w:r>
          </w:p>
        </w:tc>
        <w:tc>
          <w:tcPr>
            <w:tcW w:w="1500" w:type="dxa"/>
            <w:vMerge w:val="restart"/>
            <w:noWrap w:val="0"/>
            <w:vAlign w:val="center"/>
          </w:tcPr>
          <w:p w14:paraId="12343CC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sz w:val="21"/>
                <w:szCs w:val="21"/>
              </w:rPr>
              <w:t>已核查、验收</w:t>
            </w:r>
          </w:p>
        </w:tc>
        <w:tc>
          <w:tcPr>
            <w:tcW w:w="1095" w:type="dxa"/>
            <w:vMerge w:val="restart"/>
            <w:noWrap w:val="0"/>
            <w:vAlign w:val="center"/>
          </w:tcPr>
          <w:p w14:paraId="23F8147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6E7D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6A16D5FF">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7A43239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剥离区1</w:t>
            </w:r>
          </w:p>
        </w:tc>
        <w:tc>
          <w:tcPr>
            <w:tcW w:w="3720" w:type="dxa"/>
            <w:vMerge w:val="continue"/>
            <w:noWrap w:val="0"/>
            <w:vAlign w:val="center"/>
          </w:tcPr>
          <w:p w14:paraId="3BCBD1A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500" w:type="dxa"/>
            <w:vMerge w:val="continue"/>
            <w:noWrap w:val="0"/>
            <w:vAlign w:val="center"/>
          </w:tcPr>
          <w:p w14:paraId="2ED6546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31ECBD3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517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253B1037">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7806806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剥离区2</w:t>
            </w:r>
          </w:p>
        </w:tc>
        <w:tc>
          <w:tcPr>
            <w:tcW w:w="3720" w:type="dxa"/>
            <w:vMerge w:val="continue"/>
            <w:noWrap w:val="0"/>
            <w:vAlign w:val="center"/>
          </w:tcPr>
          <w:p w14:paraId="7455DF5C">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500" w:type="dxa"/>
            <w:vMerge w:val="continue"/>
            <w:noWrap w:val="0"/>
            <w:vAlign w:val="center"/>
          </w:tcPr>
          <w:p w14:paraId="692CF1AA">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148018B4">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5709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restart"/>
            <w:noWrap w:val="0"/>
            <w:vAlign w:val="center"/>
          </w:tcPr>
          <w:p w14:paraId="1FA68333">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2024年度</w:t>
            </w:r>
          </w:p>
        </w:tc>
        <w:tc>
          <w:tcPr>
            <w:tcW w:w="1470" w:type="dxa"/>
            <w:noWrap w:val="0"/>
            <w:vAlign w:val="center"/>
          </w:tcPr>
          <w:p w14:paraId="2D026FE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工业场地1</w:t>
            </w:r>
          </w:p>
        </w:tc>
        <w:tc>
          <w:tcPr>
            <w:tcW w:w="3720" w:type="dxa"/>
            <w:noWrap w:val="0"/>
            <w:vAlign w:val="center"/>
          </w:tcPr>
          <w:p w14:paraId="0B1B89B0">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对场地内渣堆1、渣堆2矸石清运，</w:t>
            </w:r>
          </w:p>
          <w:p w14:paraId="1211EE29">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对南侧切坡进行垫坡、覆土、种草</w:t>
            </w:r>
          </w:p>
        </w:tc>
        <w:tc>
          <w:tcPr>
            <w:tcW w:w="1500" w:type="dxa"/>
            <w:vMerge w:val="restart"/>
            <w:noWrap w:val="0"/>
            <w:vAlign w:val="center"/>
          </w:tcPr>
          <w:p w14:paraId="70C39EAD">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ascii="Times New Roman" w:hAnsi="Times New Roman"/>
                <w:color w:val="000000"/>
                <w:sz w:val="21"/>
                <w:szCs w:val="21"/>
              </w:rPr>
              <w:t>已核查、验收</w:t>
            </w:r>
          </w:p>
        </w:tc>
        <w:tc>
          <w:tcPr>
            <w:tcW w:w="1095" w:type="dxa"/>
            <w:vMerge w:val="restart"/>
            <w:noWrap w:val="0"/>
            <w:vAlign w:val="center"/>
          </w:tcPr>
          <w:p w14:paraId="68D49028">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r w14:paraId="4B50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2" w:type="dxa"/>
            <w:vMerge w:val="continue"/>
            <w:noWrap w:val="0"/>
            <w:vAlign w:val="center"/>
          </w:tcPr>
          <w:p w14:paraId="6F1013E1">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470" w:type="dxa"/>
            <w:noWrap w:val="0"/>
            <w:vAlign w:val="center"/>
          </w:tcPr>
          <w:p w14:paraId="0EF3D31B">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工业场地2</w:t>
            </w:r>
          </w:p>
        </w:tc>
        <w:tc>
          <w:tcPr>
            <w:tcW w:w="3720" w:type="dxa"/>
            <w:noWrap w:val="0"/>
            <w:vAlign w:val="center"/>
          </w:tcPr>
          <w:p w14:paraId="2AC615A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裸露边坡进行覆土、种草；</w:t>
            </w:r>
          </w:p>
          <w:p w14:paraId="1BD3B8A2">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olor w:val="000000"/>
                <w:sz w:val="21"/>
                <w:szCs w:val="21"/>
                <w:vertAlign w:val="baseline"/>
                <w:lang w:val="en-US" w:eastAsia="zh-CN"/>
              </w:rPr>
            </w:pPr>
            <w:r>
              <w:rPr>
                <w:rFonts w:hint="eastAsia" w:ascii="Times New Roman" w:hAnsi="Times New Roman"/>
                <w:color w:val="000000"/>
                <w:sz w:val="21"/>
                <w:szCs w:val="21"/>
                <w:vertAlign w:val="baseline"/>
                <w:lang w:val="en-US" w:eastAsia="zh-CN"/>
              </w:rPr>
              <w:t>对矸石堆清运、覆土平整、栽植松树</w:t>
            </w:r>
          </w:p>
        </w:tc>
        <w:tc>
          <w:tcPr>
            <w:tcW w:w="1500" w:type="dxa"/>
            <w:vMerge w:val="continue"/>
            <w:noWrap w:val="0"/>
            <w:vAlign w:val="center"/>
          </w:tcPr>
          <w:p w14:paraId="3094D94F">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c>
          <w:tcPr>
            <w:tcW w:w="1095" w:type="dxa"/>
            <w:vMerge w:val="continue"/>
            <w:noWrap w:val="0"/>
            <w:vAlign w:val="center"/>
          </w:tcPr>
          <w:p w14:paraId="524E696A">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color w:val="000000"/>
                <w:sz w:val="21"/>
                <w:szCs w:val="21"/>
                <w:vertAlign w:val="baseline"/>
                <w:lang w:val="en-US" w:eastAsia="zh-CN"/>
              </w:rPr>
            </w:pPr>
          </w:p>
        </w:tc>
      </w:tr>
    </w:tbl>
    <w:p w14:paraId="51B7C210">
      <w:pPr>
        <w:pStyle w:val="4"/>
        <w:keepNext w:val="0"/>
        <w:keepLines w:val="0"/>
        <w:pageBreakBefore w:val="0"/>
        <w:widowControl/>
        <w:kinsoku/>
        <w:wordWrap/>
        <w:overflowPunct/>
        <w:topLinePunct w:val="0"/>
        <w:autoSpaceDE/>
        <w:autoSpaceDN/>
        <w:bidi w:val="0"/>
        <w:adjustRightInd/>
        <w:snapToGrid/>
        <w:spacing w:before="0" w:beforeLines="50" w:after="0" w:line="360" w:lineRule="auto"/>
        <w:ind w:left="0" w:leftChars="0" w:right="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根据现场调查及向矿业权人沟通了解，矿山已停产多年，</w:t>
      </w:r>
      <w:r>
        <w:rPr>
          <w:rFonts w:hint="eastAsia" w:ascii="宋体" w:hAnsi="宋体" w:eastAsia="宋体" w:cs="宋体"/>
          <w:color w:val="000000"/>
          <w:sz w:val="24"/>
          <w:szCs w:val="24"/>
          <w:lang w:val="en-US" w:eastAsia="zh-CN"/>
        </w:rPr>
        <w:t>矿山对“原综合治理方案”</w:t>
      </w:r>
      <w:r>
        <w:rPr>
          <w:rFonts w:hint="eastAsia" w:ascii="宋体" w:hAnsi="宋体" w:eastAsia="宋体" w:cs="宋体"/>
          <w:b w:val="0"/>
          <w:bCs w:val="0"/>
          <w:color w:val="000000"/>
          <w:sz w:val="24"/>
          <w:szCs w:val="24"/>
          <w:lang w:val="en-US" w:eastAsia="zh-CN"/>
        </w:rPr>
        <w:t>及“</w:t>
      </w:r>
      <w:r>
        <w:rPr>
          <w:rFonts w:hint="eastAsia" w:ascii="宋体" w:hAnsi="宋体" w:eastAsia="宋体" w:cs="宋体"/>
          <w:color w:val="000000"/>
          <w:sz w:val="24"/>
          <w:szCs w:val="24"/>
          <w:lang w:val="en-US" w:eastAsia="zh-CN"/>
        </w:rPr>
        <w:t>年度治理计划书</w:t>
      </w:r>
      <w:r>
        <w:rPr>
          <w:rFonts w:hint="eastAsia" w:ascii="宋体" w:hAnsi="宋体" w:eastAsia="宋体" w:cs="宋体"/>
          <w:b w:val="0"/>
          <w:bCs w:val="0"/>
          <w:color w:val="000000"/>
          <w:sz w:val="24"/>
          <w:szCs w:val="24"/>
          <w:lang w:val="en-US" w:eastAsia="zh-CN"/>
        </w:rPr>
        <w:t>”</w:t>
      </w:r>
      <w:r>
        <w:rPr>
          <w:rFonts w:hint="eastAsia" w:ascii="宋体" w:hAnsi="宋体" w:eastAsia="宋体" w:cs="宋体"/>
          <w:color w:val="000000"/>
          <w:sz w:val="24"/>
          <w:szCs w:val="24"/>
          <w:lang w:val="en-US" w:eastAsia="zh-CN"/>
        </w:rPr>
        <w:t>中设计的场地均已进行治理，且已出具核查意见书。</w:t>
      </w:r>
    </w:p>
    <w:p w14:paraId="64F69765">
      <w:pPr>
        <w:pStyle w:val="4"/>
        <w:spacing w:after="0" w:line="360" w:lineRule="auto"/>
        <w:ind w:firstLine="482" w:firstLineChars="200"/>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现场治理效果如下：</w:t>
      </w:r>
    </w:p>
    <w:p w14:paraId="4B739AC2">
      <w:pPr>
        <w:pStyle w:val="4"/>
        <w:spacing w:after="0" w:line="360" w:lineRule="auto"/>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矿山已对工业场</w:t>
      </w:r>
      <w:r>
        <w:rPr>
          <w:rFonts w:hint="default" w:ascii="Times New Roman" w:hAnsi="Times New Roman" w:eastAsia="宋体" w:cs="Times New Roman"/>
          <w:b w:val="0"/>
          <w:bCs w:val="0"/>
          <w:color w:val="000000"/>
          <w:sz w:val="24"/>
          <w:szCs w:val="24"/>
          <w:highlight w:val="none"/>
          <w:lang w:val="en-US" w:eastAsia="zh-CN"/>
        </w:rPr>
        <w:t>地1内渣堆1、渣堆2进行清运，办公区域边坡进行框格护坡；</w:t>
      </w:r>
    </w:p>
    <w:p w14:paraId="7F6D0BFE">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p w14:paraId="5491D60E">
      <w:pPr>
        <w:pStyle w:val="4"/>
        <w:spacing w:after="0" w:line="360" w:lineRule="auto"/>
        <w:jc w:val="center"/>
        <w:rPr>
          <w:rFonts w:hint="eastAsia" w:ascii="Times New Roman" w:hAnsi="Times New Roman" w:eastAsia="宋体" w:cs="Times New Roman"/>
          <w:color w:val="000000"/>
          <w:sz w:val="24"/>
          <w:szCs w:val="24"/>
          <w:highlight w:val="none"/>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1</w:t>
      </w:r>
      <w:r>
        <w:rPr>
          <w:rFonts w:hint="eastAsia" w:ascii="黑体" w:hAnsi="黑体" w:eastAsia="黑体" w:cs="黑体"/>
          <w:b w:val="0"/>
          <w:bCs w:val="0"/>
          <w:color w:val="000000"/>
          <w:sz w:val="24"/>
          <w:szCs w:val="24"/>
        </w:rPr>
        <w:t xml:space="preserve">  工业场地1内渣堆1、渣堆2及边坡</w:t>
      </w:r>
    </w:p>
    <w:p w14:paraId="5AB8DA85">
      <w:pPr>
        <w:pStyle w:val="4"/>
        <w:spacing w:after="0"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矿山已对工</w:t>
      </w:r>
      <w:r>
        <w:rPr>
          <w:rFonts w:hint="default" w:ascii="Times New Roman" w:hAnsi="Times New Roman" w:eastAsia="宋体" w:cs="Times New Roman"/>
          <w:b w:val="0"/>
          <w:bCs w:val="0"/>
          <w:color w:val="000000"/>
          <w:sz w:val="24"/>
          <w:szCs w:val="24"/>
          <w:highlight w:val="none"/>
          <w:lang w:val="en-US" w:eastAsia="zh-CN"/>
        </w:rPr>
        <w:t>业场地2裸露边坡进行覆土、种草；边坡已修坡种树，植被恢复效果较好；场地内矸石堆已进行清运；</w:t>
      </w:r>
    </w:p>
    <w:p w14:paraId="43B107E0">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eastAsia="宋体"/>
          <w:color w:val="000000"/>
          <w:lang w:eastAsia="zh-CN"/>
        </w:rPr>
        <w:t xml:space="preserve">    </w:t>
      </w:r>
    </w:p>
    <w:p w14:paraId="103951FF">
      <w:pPr>
        <w:pStyle w:val="4"/>
        <w:spacing w:after="0" w:line="360" w:lineRule="auto"/>
        <w:jc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 xml:space="preserve">  工业场地</w:t>
      </w:r>
      <w:r>
        <w:rPr>
          <w:rFonts w:hint="eastAsia" w:ascii="黑体" w:hAnsi="黑体" w:eastAsia="黑体" w:cs="黑体"/>
          <w:b w:val="0"/>
          <w:bCs w:val="0"/>
          <w:color w:val="000000"/>
          <w:sz w:val="24"/>
          <w:szCs w:val="24"/>
          <w:lang w:val="en-US" w:eastAsia="zh-CN"/>
        </w:rPr>
        <w:t>2裸露</w:t>
      </w:r>
      <w:r>
        <w:rPr>
          <w:rFonts w:hint="eastAsia" w:ascii="黑体" w:hAnsi="黑体" w:eastAsia="黑体" w:cs="黑体"/>
          <w:b w:val="0"/>
          <w:bCs w:val="0"/>
          <w:color w:val="000000"/>
          <w:sz w:val="24"/>
          <w:szCs w:val="24"/>
        </w:rPr>
        <w:t>边坡</w:t>
      </w:r>
    </w:p>
    <w:p w14:paraId="57744C84">
      <w:pPr>
        <w:pStyle w:val="4"/>
        <w:spacing w:after="0" w:line="360" w:lineRule="auto"/>
        <w:ind w:firstLine="480" w:firstLineChars="200"/>
        <w:jc w:val="left"/>
        <w:rPr>
          <w:rFonts w:hint="default"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矿山已对矸石堆4、未回填区1、未回填区2进行全面治理，并于2023年度对三处场地进行补种补植，现状矸石堆4植被恢复效果较好；未回填区1、未回填区2已进行耕种；</w:t>
      </w:r>
    </w:p>
    <w:p w14:paraId="2A35750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sz w:val="24"/>
          <w:szCs w:val="24"/>
          <w:lang w:eastAsia="zh-CN"/>
        </w:rPr>
      </w:pPr>
      <w:r>
        <w:rPr>
          <w:rFonts w:hint="eastAsia" w:eastAsia="黑体"/>
          <w:color w:val="000000"/>
          <w:lang w:eastAsia="zh-CN"/>
        </w:rPr>
        <w:t xml:space="preserve">    </w:t>
      </w:r>
    </w:p>
    <w:p w14:paraId="565B8B2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3</w:t>
      </w:r>
      <w:r>
        <w:rPr>
          <w:rFonts w:hint="eastAsia" w:ascii="黑体" w:hAnsi="黑体" w:eastAsia="黑体" w:cs="黑体"/>
          <w:b w:val="0"/>
          <w:bCs w:val="0"/>
          <w:color w:val="000000"/>
          <w:sz w:val="24"/>
          <w:szCs w:val="24"/>
        </w:rPr>
        <w:t xml:space="preserve">  矸石堆4、剥离区1、剥离区2</w:t>
      </w:r>
      <w:r>
        <w:rPr>
          <w:rFonts w:hint="eastAsia" w:ascii="黑体" w:hAnsi="黑体" w:eastAsia="黑体" w:cs="黑体"/>
          <w:b w:val="0"/>
          <w:bCs w:val="0"/>
          <w:color w:val="000000"/>
          <w:sz w:val="24"/>
          <w:szCs w:val="24"/>
          <w:lang w:val="en-US" w:eastAsia="zh-CN"/>
        </w:rPr>
        <w:t>治理效果</w:t>
      </w:r>
    </w:p>
    <w:p w14:paraId="3E335ECD">
      <w:pPr>
        <w:pStyle w:val="4"/>
        <w:spacing w:after="0" w:line="360" w:lineRule="auto"/>
        <w:ind w:firstLine="480" w:firstLineChars="200"/>
        <w:jc w:val="left"/>
        <w:rPr>
          <w:rFonts w:hint="eastAsia" w:ascii="黑体" w:hAnsi="黑体" w:eastAsia="黑体" w:cs="黑体"/>
          <w:b w:val="0"/>
          <w:bCs w:val="0"/>
          <w:color w:val="000000"/>
          <w:sz w:val="24"/>
          <w:szCs w:val="24"/>
        </w:rPr>
      </w:pPr>
      <w:r>
        <w:rPr>
          <w:rFonts w:hint="eastAsia" w:ascii="Times New Roman" w:hAnsi="Times New Roman" w:eastAsia="宋体" w:cs="Times New Roman"/>
          <w:b w:val="0"/>
          <w:bCs w:val="0"/>
          <w:color w:val="000000"/>
          <w:sz w:val="24"/>
          <w:szCs w:val="24"/>
          <w:highlight w:val="none"/>
          <w:lang w:val="en-US" w:eastAsia="zh-CN"/>
        </w:rPr>
        <w:t>矿山已对两处剥离区进行全面治理，且已进行耕种，及村民打谷场；</w:t>
      </w:r>
    </w:p>
    <w:p w14:paraId="31DE420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eastAsia="zh-CN"/>
        </w:rPr>
        <w:t xml:space="preserve">    </w:t>
      </w:r>
    </w:p>
    <w:p w14:paraId="662D543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4</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val="en-US" w:eastAsia="zh-CN"/>
        </w:rPr>
        <w:t>剥离区1、剥离区2治理效果</w:t>
      </w:r>
    </w:p>
    <w:p w14:paraId="751AA0E3">
      <w:pPr>
        <w:pStyle w:val="4"/>
        <w:spacing w:after="0"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rPr>
        <w:t>矿山现正处于资源储量核实阶段，</w:t>
      </w:r>
      <w:r>
        <w:rPr>
          <w:rFonts w:hint="eastAsia" w:ascii="宋体" w:hAnsi="宋体" w:eastAsia="宋体" w:cs="宋体"/>
          <w:color w:val="000000"/>
          <w:kern w:val="2"/>
          <w:sz w:val="24"/>
          <w:szCs w:val="24"/>
          <w:lang w:val="en-US" w:eastAsia="zh-CN"/>
        </w:rPr>
        <w:t>正在进行勘探工作，形成多处钻机平台，所有工程施工结束后，</w:t>
      </w:r>
      <w:r>
        <w:rPr>
          <w:rFonts w:hint="eastAsia" w:ascii="宋体" w:hAnsi="宋体" w:eastAsia="宋体" w:cs="宋体"/>
          <w:color w:val="000000"/>
          <w:sz w:val="24"/>
          <w:szCs w:val="24"/>
          <w:lang w:val="en-US" w:eastAsia="zh-CN"/>
        </w:rPr>
        <w:t>矿山</w:t>
      </w:r>
      <w:r>
        <w:rPr>
          <w:rFonts w:hint="eastAsia" w:ascii="宋体" w:hAnsi="宋体" w:eastAsia="宋体" w:cs="宋体"/>
          <w:color w:val="000000"/>
          <w:kern w:val="2"/>
          <w:sz w:val="24"/>
          <w:szCs w:val="24"/>
          <w:lang w:val="en-US" w:eastAsia="zh-CN"/>
        </w:rPr>
        <w:t>均</w:t>
      </w:r>
      <w:r>
        <w:rPr>
          <w:rFonts w:hint="eastAsia" w:ascii="宋体" w:hAnsi="宋体" w:eastAsia="宋体" w:cs="宋体"/>
          <w:color w:val="000000"/>
          <w:sz w:val="24"/>
          <w:szCs w:val="24"/>
          <w:lang w:val="en-US" w:eastAsia="zh-CN"/>
        </w:rPr>
        <w:t>根据《绿色勘查技术规程》（DB15/T 3393-2024）相关要求，对施工场地按原始地形地貌进行了平整修复，根据原地貌实际情况，对可复绿的施工场地进行人工播撒草籽。根据现场踏勘，钻机平台均已进行复绿，部分已进行耕种。</w:t>
      </w:r>
    </w:p>
    <w:p w14:paraId="1AFA9545">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p w14:paraId="79551B51">
      <w:pPr>
        <w:pStyle w:val="4"/>
        <w:spacing w:after="0" w:line="360" w:lineRule="auto"/>
        <w:jc w:val="center"/>
        <w:rPr>
          <w:rFonts w:hint="eastAsia" w:ascii="Times New Roman" w:hAnsi="Times New Roman" w:eastAsia="宋体" w:cs="Times New Roman"/>
          <w:color w:val="000000"/>
          <w:sz w:val="24"/>
          <w:szCs w:val="24"/>
          <w:highlight w:val="none"/>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5</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val="en-US" w:eastAsia="zh-CN"/>
        </w:rPr>
        <w:t>钻机平台治理效果（恢复原地貌）</w:t>
      </w:r>
    </w:p>
    <w:p w14:paraId="1E4A24C7">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p w14:paraId="262E8D79">
      <w:pPr>
        <w:pStyle w:val="4"/>
        <w:spacing w:after="0" w:line="360" w:lineRule="auto"/>
        <w:jc w:val="center"/>
        <w:rPr>
          <w:rFonts w:hint="eastAsia" w:ascii="Times New Roman" w:hAnsi="Times New Roman" w:eastAsia="宋体" w:cs="Times New Roman"/>
          <w:color w:val="000000"/>
          <w:sz w:val="24"/>
          <w:szCs w:val="24"/>
          <w:highlight w:val="none"/>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6</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val="en-US" w:eastAsia="zh-CN"/>
        </w:rPr>
        <w:t>钻机平台治理效果（已恢复耕种）</w:t>
      </w:r>
    </w:p>
    <w:p w14:paraId="12A97707">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 xml:space="preserve">    </w:t>
      </w:r>
    </w:p>
    <w:p w14:paraId="52680D46">
      <w:pPr>
        <w:pStyle w:val="4"/>
        <w:spacing w:after="0" w:line="360" w:lineRule="auto"/>
        <w:jc w:val="center"/>
        <w:rPr>
          <w:rFonts w:hint="eastAsia" w:ascii="Times New Roman" w:hAnsi="Times New Roman" w:eastAsia="宋体" w:cs="Times New Roman"/>
          <w:color w:val="000000"/>
          <w:sz w:val="24"/>
          <w:szCs w:val="24"/>
          <w:highlight w:val="none"/>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7</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val="en-US" w:eastAsia="zh-CN"/>
        </w:rPr>
        <w:t>钻机平台治理效果（已恢复耕种）</w:t>
      </w:r>
    </w:p>
    <w:p w14:paraId="785964AA">
      <w:pPr>
        <w:pStyle w:val="4"/>
        <w:spacing w:after="0" w:line="240" w:lineRule="auto"/>
        <w:jc w:val="center"/>
        <w:rPr>
          <w:rFonts w:hint="eastAsia" w:ascii="Times New Roman" w:hAnsi="Times New Roman" w:eastAsia="宋体" w:cs="Times New Roman"/>
          <w:color w:val="000000"/>
          <w:sz w:val="24"/>
          <w:szCs w:val="24"/>
          <w:highlight w:val="none"/>
          <w:lang w:val="en-US" w:eastAsia="zh-CN"/>
        </w:rPr>
      </w:pPr>
      <w:r>
        <w:rPr>
          <w:rFonts w:hint="eastAsia" w:eastAsia="宋体"/>
          <w:color w:val="000000"/>
          <w:lang w:eastAsia="zh-CN"/>
        </w:rPr>
        <w:t xml:space="preserve">    </w:t>
      </w:r>
    </w:p>
    <w:p w14:paraId="0CB75B15">
      <w:pPr>
        <w:pStyle w:val="4"/>
        <w:spacing w:after="0" w:line="360" w:lineRule="auto"/>
        <w:jc w:val="center"/>
        <w:rPr>
          <w:rFonts w:hint="eastAsia" w:ascii="Times New Roman" w:hAnsi="Times New Roman" w:eastAsia="宋体" w:cs="Times New Roman"/>
          <w:color w:val="000000"/>
          <w:sz w:val="24"/>
          <w:szCs w:val="24"/>
          <w:highlight w:val="none"/>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8</w:t>
      </w:r>
      <w:r>
        <w:rPr>
          <w:rFonts w:hint="eastAsia" w:ascii="黑体" w:hAnsi="黑体" w:eastAsia="黑体" w:cs="黑体"/>
          <w:b w:val="0"/>
          <w:bCs w:val="0"/>
          <w:color w:val="000000"/>
          <w:sz w:val="24"/>
          <w:szCs w:val="24"/>
        </w:rPr>
        <w:t xml:space="preserve">  </w:t>
      </w:r>
      <w:r>
        <w:rPr>
          <w:rFonts w:hint="eastAsia" w:ascii="黑体" w:hAnsi="黑体" w:eastAsia="黑体" w:cs="黑体"/>
          <w:b w:val="0"/>
          <w:bCs w:val="0"/>
          <w:color w:val="000000"/>
          <w:sz w:val="24"/>
          <w:szCs w:val="24"/>
          <w:lang w:val="en-US" w:eastAsia="zh-CN"/>
        </w:rPr>
        <w:t>钻机平台治理效果（已恢复耕种）</w:t>
      </w:r>
    </w:p>
    <w:p w14:paraId="35F8CAD8">
      <w:pPr>
        <w:pStyle w:val="4"/>
        <w:spacing w:after="0"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highlight w:val="none"/>
          <w:lang w:val="en-US" w:eastAsia="zh-CN"/>
        </w:rPr>
        <w:t>2024年度治理的矸石堆，主体治理工程已完成（已清运、覆土），但北侧边坡整体效果不好，</w:t>
      </w:r>
      <w:r>
        <w:rPr>
          <w:rStyle w:val="46"/>
          <w:rFonts w:hint="default" w:ascii="Times New Roman" w:hAnsi="Times New Roman" w:eastAsia="宋体" w:cs="Times New Roman"/>
          <w:b w:val="0"/>
          <w:bCs w:val="0"/>
          <w:color w:val="000000"/>
          <w:sz w:val="24"/>
          <w:szCs w:val="24"/>
          <w:vertAlign w:val="baseline"/>
          <w:lang w:val="en-US" w:eastAsia="zh-CN"/>
        </w:rPr>
        <w:t>同时因气候条件，植被恢复不佳。</w:t>
      </w:r>
      <w:r>
        <w:rPr>
          <w:rFonts w:hint="default" w:ascii="Times New Roman" w:hAnsi="Times New Roman" w:eastAsia="宋体" w:cs="Times New Roman"/>
          <w:color w:val="000000"/>
          <w:sz w:val="24"/>
          <w:szCs w:val="24"/>
        </w:rPr>
        <w:t>本方案设计近期将</w:t>
      </w:r>
      <w:r>
        <w:rPr>
          <w:rFonts w:hint="default" w:ascii="Times New Roman" w:hAnsi="Times New Roman" w:eastAsia="宋体" w:cs="Times New Roman"/>
          <w:color w:val="000000"/>
          <w:sz w:val="24"/>
          <w:szCs w:val="24"/>
          <w:lang w:val="en-US" w:eastAsia="zh-CN"/>
        </w:rPr>
        <w:t>对其</w:t>
      </w:r>
      <w:r>
        <w:rPr>
          <w:rFonts w:hint="default" w:ascii="Times New Roman" w:hAnsi="Times New Roman" w:eastAsia="宋体" w:cs="Times New Roman"/>
          <w:color w:val="000000"/>
          <w:sz w:val="24"/>
          <w:szCs w:val="24"/>
        </w:rPr>
        <w:t>进行</w:t>
      </w:r>
      <w:r>
        <w:rPr>
          <w:rFonts w:hint="default" w:ascii="Times New Roman" w:hAnsi="Times New Roman" w:eastAsia="宋体" w:cs="Times New Roman"/>
          <w:color w:val="000000"/>
          <w:sz w:val="24"/>
          <w:szCs w:val="24"/>
          <w:lang w:val="en-US" w:eastAsia="zh-CN"/>
        </w:rPr>
        <w:t>完善治理，对边坡进行整形、覆土及整平、栽植松树并加以管护</w:t>
      </w:r>
      <w:r>
        <w:rPr>
          <w:rFonts w:hint="default" w:ascii="Times New Roman" w:hAnsi="Times New Roman" w:eastAsia="宋体" w:cs="Times New Roman"/>
          <w:color w:val="000000"/>
          <w:sz w:val="24"/>
          <w:szCs w:val="24"/>
        </w:rPr>
        <w:t>。</w:t>
      </w:r>
    </w:p>
    <w:p w14:paraId="0E5696F0">
      <w:pPr>
        <w:pStyle w:val="4"/>
        <w:spacing w:after="0" w:line="360" w:lineRule="auto"/>
        <w:ind w:firstLine="482" w:firstLineChars="200"/>
        <w:jc w:val="left"/>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（二）一分期治理工程</w:t>
      </w:r>
    </w:p>
    <w:p w14:paraId="30D26064">
      <w:pPr>
        <w:pStyle w:val="4"/>
        <w:spacing w:after="0"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因2015年4月由辽宁省化工地质勘查院编制的《分期方案》及《分期变更方案》根据2013年8月2日以内国土资采划字[2013]090号下达的《划定矿区范围批复》编制的，治理单元大部分为周边矿权进行破坏，仅矸石堆5为本矿权破坏，且已进行治理，治理后作为养殖场，治理最终设计治理内容为：</w:t>
      </w:r>
    </w:p>
    <w:p w14:paraId="4D13B832">
      <w:pPr>
        <w:pStyle w:val="4"/>
        <w:spacing w:after="0"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1、矸石堆5就地平整，覆土（覆土来源于回填区2的表土剥离）后种草；</w:t>
      </w:r>
    </w:p>
    <w:p w14:paraId="1927D82B">
      <w:pPr>
        <w:pStyle w:val="4"/>
        <w:spacing w:after="0" w:line="240" w:lineRule="auto"/>
        <w:jc w:val="center"/>
        <w:rPr>
          <w:rFonts w:hint="eastAsia" w:ascii="Times New Roman" w:hAnsi="Times New Roman" w:eastAsiaTheme="minorEastAsia"/>
          <w:color w:val="000000"/>
          <w:sz w:val="24"/>
          <w:lang w:eastAsia="zh-CN"/>
        </w:rPr>
      </w:pPr>
      <w:r>
        <w:rPr>
          <w:rFonts w:hint="eastAsia" w:ascii="Times New Roman" w:hAnsi="Times New Roman"/>
          <w:color w:val="000000"/>
          <w:lang w:eastAsia="zh-CN"/>
        </w:rPr>
        <w:t xml:space="preserve">    </w:t>
      </w:r>
    </w:p>
    <w:p w14:paraId="5253DC07">
      <w:pPr>
        <w:pStyle w:val="4"/>
        <w:spacing w:after="0" w:line="360" w:lineRule="auto"/>
        <w:jc w:val="center"/>
        <w:rPr>
          <w:rFonts w:hint="eastAsia" w:ascii="宋体" w:hAnsi="宋体" w:eastAsia="宋体" w:cs="宋体"/>
          <w:bCs/>
          <w:color w:val="000000"/>
          <w:sz w:val="24"/>
          <w:szCs w:val="24"/>
          <w:lang w:val="en-US" w:eastAsia="zh-CN"/>
        </w:rPr>
      </w:pPr>
      <w:r>
        <w:rPr>
          <w:rFonts w:hint="eastAsia" w:ascii="黑体" w:hAnsi="黑体" w:eastAsia="黑体" w:cs="黑体"/>
          <w:b w:val="0"/>
          <w:bCs w:val="0"/>
          <w:color w:val="000000"/>
          <w:sz w:val="24"/>
          <w:szCs w:val="24"/>
        </w:rPr>
        <w:t>照片</w:t>
      </w:r>
      <w:r>
        <w:rPr>
          <w:rFonts w:hint="eastAsia" w:ascii="黑体" w:hAnsi="黑体" w:eastAsia="黑体" w:cs="黑体"/>
          <w:b w:val="0"/>
          <w:bCs w:val="0"/>
          <w:color w:val="000000"/>
          <w:sz w:val="24"/>
          <w:szCs w:val="24"/>
          <w:lang w:val="en-US" w:eastAsia="zh-CN"/>
        </w:rPr>
        <w:t>2</w:t>
      </w:r>
      <w:r>
        <w:rPr>
          <w:rFonts w:hint="eastAsia" w:ascii="黑体" w:hAnsi="黑体" w:eastAsia="黑体" w:cs="黑体"/>
          <w:b w:val="0"/>
          <w:bCs w:val="0"/>
          <w:color w:val="000000"/>
          <w:sz w:val="24"/>
          <w:szCs w:val="24"/>
        </w:rPr>
        <w:t>-</w:t>
      </w:r>
      <w:r>
        <w:rPr>
          <w:rFonts w:hint="eastAsia" w:ascii="黑体" w:hAnsi="黑体" w:eastAsia="黑体" w:cs="黑体"/>
          <w:b w:val="0"/>
          <w:bCs w:val="0"/>
          <w:color w:val="000000"/>
          <w:sz w:val="24"/>
          <w:szCs w:val="24"/>
          <w:lang w:val="en-US" w:eastAsia="zh-CN"/>
        </w:rPr>
        <w:t>9</w:t>
      </w:r>
      <w:r>
        <w:rPr>
          <w:rFonts w:hint="eastAsia" w:ascii="黑体" w:hAnsi="黑体" w:eastAsia="黑体" w:cs="黑体"/>
          <w:b w:val="0"/>
          <w:bCs w:val="0"/>
          <w:color w:val="000000"/>
          <w:sz w:val="24"/>
          <w:szCs w:val="24"/>
        </w:rPr>
        <w:t xml:space="preserve">  治理区（原煤矸石5作为养殖场）</w:t>
      </w:r>
    </w:p>
    <w:p w14:paraId="5DD6B56C">
      <w:pPr>
        <w:pStyle w:val="16"/>
        <w:rPr>
          <w:rFonts w:hint="eastAsia" w:ascii="Times New Roman" w:hAnsi="Times New Roman" w:eastAsia="宋体" w:cs="Times New Roman"/>
          <w:b/>
          <w:bCs/>
          <w:color w:val="000000"/>
          <w:sz w:val="24"/>
          <w:szCs w:val="24"/>
          <w:lang w:val="en-US" w:eastAsia="zh-CN"/>
        </w:rPr>
        <w:sectPr>
          <w:footerReference r:id="rId3" w:type="default"/>
          <w:pgSz w:w="11905" w:h="16838"/>
          <w:pgMar w:top="1440" w:right="1519" w:bottom="1440" w:left="1519" w:header="850" w:footer="850" w:gutter="0"/>
          <w:pgNumType w:fmt="decimal" w:start="1"/>
          <w:cols w:space="720" w:num="1"/>
          <w:rtlGutter w:val="0"/>
          <w:docGrid w:linePitch="0" w:charSpace="0"/>
        </w:sectPr>
      </w:pPr>
    </w:p>
    <w:p w14:paraId="21AC6B10">
      <w:pPr>
        <w:pStyle w:val="16"/>
        <w:jc w:val="center"/>
        <w:rPr>
          <w:rFonts w:hint="eastAsia" w:ascii="Times New Roman" w:hAnsi="Times New Roman" w:eastAsia="宋体" w:cs="Times New Roman"/>
          <w:b/>
          <w:bCs/>
          <w:color w:val="000000"/>
          <w:sz w:val="24"/>
          <w:szCs w:val="24"/>
          <w:lang w:val="en-US" w:eastAsia="zh-CN"/>
        </w:rPr>
      </w:pPr>
      <w:r>
        <w:rPr>
          <w:rFonts w:hint="eastAsia" w:ascii="Times New Roman" w:cs="Times New Roman"/>
          <w:b/>
          <w:bCs/>
          <w:color w:val="000000"/>
          <w:sz w:val="24"/>
          <w:szCs w:val="24"/>
          <w:lang w:val="en-US" w:eastAsia="zh-CN"/>
        </w:rPr>
        <w:t xml:space="preserve">    </w:t>
      </w:r>
    </w:p>
    <w:p w14:paraId="69641454">
      <w:pPr>
        <w:pStyle w:val="16"/>
        <w:jc w:val="center"/>
        <w:rPr>
          <w:rFonts w:hint="eastAsia" w:ascii="Times New Roman" w:hAnsi="Times New Roman" w:eastAsia="宋体" w:cs="Times New Roman"/>
          <w:b/>
          <w:bCs/>
          <w:color w:val="000000"/>
          <w:sz w:val="24"/>
          <w:szCs w:val="24"/>
          <w:lang w:val="en-US" w:eastAsia="zh-CN"/>
        </w:rPr>
      </w:pPr>
      <w:r>
        <w:rPr>
          <w:rFonts w:hint="eastAsia" w:ascii="黑体" w:hAnsi="黑体" w:eastAsia="黑体" w:cs="Times New Roman"/>
          <w:bCs/>
          <w:color w:val="000000"/>
          <w:sz w:val="24"/>
          <w:szCs w:val="24"/>
          <w:highlight w:val="none"/>
          <w:lang w:val="en-US" w:eastAsia="zh-CN" w:bidi="ar-SA"/>
        </w:rPr>
        <w:t>图2-1</w:t>
      </w:r>
      <w:r>
        <w:rPr>
          <w:rFonts w:hint="eastAsia" w:ascii="Times New Roman" w:cs="Times New Roman"/>
          <w:b/>
          <w:color w:val="000000"/>
          <w:sz w:val="21"/>
          <w:szCs w:val="21"/>
        </w:rPr>
        <w:t xml:space="preserve">  </w:t>
      </w:r>
      <w:r>
        <w:rPr>
          <w:rFonts w:hint="eastAsia" w:ascii="黑体" w:hAnsi="黑体" w:eastAsia="黑体" w:cs="Times New Roman"/>
          <w:bCs/>
          <w:color w:val="000000"/>
          <w:sz w:val="24"/>
          <w:szCs w:val="24"/>
          <w:highlight w:val="none"/>
          <w:lang w:val="en-US" w:eastAsia="zh-CN" w:bidi="ar-SA"/>
        </w:rPr>
        <w:t>前期治理区插图</w:t>
      </w:r>
    </w:p>
    <w:p w14:paraId="27281343">
      <w:pPr>
        <w:pStyle w:val="16"/>
        <w:rPr>
          <w:rFonts w:hint="eastAsia" w:ascii="Times New Roman" w:hAnsi="Times New Roman" w:eastAsia="宋体" w:cs="Times New Roman"/>
          <w:b/>
          <w:bCs/>
          <w:color w:val="000000"/>
          <w:sz w:val="24"/>
          <w:szCs w:val="24"/>
          <w:lang w:val="en-US" w:eastAsia="zh-CN"/>
        </w:rPr>
        <w:sectPr>
          <w:pgSz w:w="16838" w:h="11906" w:orient="landscape"/>
          <w:pgMar w:top="1519" w:right="1440" w:bottom="1519" w:left="1440" w:header="850" w:footer="850" w:gutter="0"/>
          <w:pgNumType w:fmt="decimal"/>
          <w:cols w:space="720" w:num="1"/>
          <w:rtlGutter w:val="0"/>
          <w:docGrid w:linePitch="0" w:charSpace="0"/>
        </w:sectPr>
      </w:pPr>
    </w:p>
    <w:p w14:paraId="3B395293">
      <w:pPr>
        <w:spacing w:line="360" w:lineRule="auto"/>
        <w:ind w:firstLine="480" w:firstLineChars="200"/>
        <w:jc w:val="left"/>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（三）存在问题</w:t>
      </w:r>
    </w:p>
    <w:p w14:paraId="00C7A17A">
      <w:pPr>
        <w:spacing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根据现场调查及向矿业权人沟通了解，矿山已停产多年，</w:t>
      </w:r>
      <w:r>
        <w:rPr>
          <w:rFonts w:hint="default" w:ascii="Times New Roman" w:hAnsi="Times New Roman" w:eastAsia="宋体" w:cs="Times New Roman"/>
          <w:color w:val="000000"/>
          <w:sz w:val="24"/>
          <w:szCs w:val="24"/>
          <w:lang w:val="en-US" w:eastAsia="zh-CN"/>
        </w:rPr>
        <w:t>矿山对“原综合治理方案”</w:t>
      </w:r>
      <w:r>
        <w:rPr>
          <w:rFonts w:hint="default" w:ascii="Times New Roman" w:hAnsi="Times New Roman" w:eastAsia="宋体" w:cs="Times New Roman"/>
          <w:b w:val="0"/>
          <w:bCs w:val="0"/>
          <w:color w:val="000000"/>
          <w:sz w:val="24"/>
          <w:szCs w:val="24"/>
          <w:lang w:val="en-US" w:eastAsia="zh-CN"/>
        </w:rPr>
        <w:t>及“</w:t>
      </w:r>
      <w:r>
        <w:rPr>
          <w:rFonts w:hint="default" w:ascii="Times New Roman" w:hAnsi="Times New Roman" w:eastAsia="宋体" w:cs="Times New Roman"/>
          <w:color w:val="000000"/>
          <w:sz w:val="24"/>
          <w:szCs w:val="24"/>
          <w:lang w:val="en-US" w:eastAsia="zh-CN"/>
        </w:rPr>
        <w:t>年度治理计划书</w:t>
      </w:r>
      <w:r>
        <w:rPr>
          <w:rFonts w:hint="default"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color w:val="000000"/>
          <w:sz w:val="24"/>
          <w:szCs w:val="24"/>
          <w:lang w:val="en-US" w:eastAsia="zh-CN"/>
        </w:rPr>
        <w:t>中设计的场地均已进行治理，且已出具核查意见书。</w:t>
      </w:r>
    </w:p>
    <w:p w14:paraId="11D75709">
      <w:pPr>
        <w:spacing w:line="360" w:lineRule="auto"/>
        <w:jc w:val="left"/>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2024年度治理的矸石堆，主体治理工程已完成（已清运、覆土），但北侧边坡整体效果不好，同时因气候条件，植被恢复不佳。本方案设计近期将对其进行完善治理，对边坡进行整形、覆土及整平、栽植松树并加以管护。</w:t>
      </w:r>
    </w:p>
    <w:p w14:paraId="5211D2D4">
      <w:pP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br w:type="page"/>
      </w:r>
    </w:p>
    <w:p w14:paraId="42C0E8E8">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25217"/>
      <w:bookmarkStart w:id="17"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6"/>
      <w:bookmarkEnd w:id="17"/>
    </w:p>
    <w:p w14:paraId="28D4768D">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0103"/>
      <w:bookmarkStart w:id="19" w:name="_Toc249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8"/>
      <w:bookmarkEnd w:id="19"/>
    </w:p>
    <w:p w14:paraId="4BD260F1">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themeColor="text1"/>
          <w:sz w:val="24"/>
          <w14:textFill>
            <w14:solidFill>
              <w14:schemeClr w14:val="tx1"/>
            </w14:solidFill>
          </w14:textFill>
        </w:rPr>
        <w:t>根据</w:t>
      </w:r>
      <w:r>
        <w:rPr>
          <w:rFonts w:hint="default" w:ascii="Times New Roman" w:hAnsi="Times New Roman" w:eastAsia="宋体" w:cs="Times New Roman"/>
          <w:color w:val="000000"/>
          <w:sz w:val="24"/>
          <w:szCs w:val="24"/>
          <w:lang w:val="en-US" w:eastAsia="zh-CN"/>
        </w:rPr>
        <w:t>矿权人承诺，本方案为了办理矿证及延续手续，方案适用期内不进行采矿。根据矿山企业提供的采掘计划，2025年1月1日～2026年12月31日矿山正常开展采矿许可证办理相关事宜及深部勘探工作。</w:t>
      </w:r>
    </w:p>
    <w:p w14:paraId="709B29F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1、2025年1月1日至2025年12月31日：</w:t>
      </w:r>
    </w:p>
    <w:p w14:paraId="6BBC07A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办理采矿证延续手续；并对矿山地质环境进行治理，大力争取进入绿色矿山。</w:t>
      </w:r>
    </w:p>
    <w:p w14:paraId="67A7624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2、2026年1月1日至2026年12月31日：</w:t>
      </w:r>
    </w:p>
    <w:p w14:paraId="142B4097">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随着探矿活动的结束，编制新的《地质报告》及《开发利用方案》，并对矿山地质环境进行治理。</w:t>
      </w:r>
    </w:p>
    <w:p w14:paraId="1C44425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具体开采情况依据采矿证延续情况进行调整。</w:t>
      </w:r>
    </w:p>
    <w:p w14:paraId="42106C24">
      <w:pPr>
        <w:spacing w:line="360" w:lineRule="auto"/>
        <w:ind w:firstLine="480" w:firstLineChars="200"/>
        <w:jc w:val="left"/>
        <w:rPr>
          <w:rFonts w:hint="eastAsia" w:ascii="宋体" w:hAnsi="宋体" w:eastAsia="宋体" w:cs="宋体"/>
          <w:bCs/>
          <w:snapToGrid w:val="0"/>
          <w:color w:val="000000" w:themeColor="text1"/>
          <w:sz w:val="24"/>
          <w:szCs w:val="28"/>
          <w14:textFill>
            <w14:solidFill>
              <w14:schemeClr w14:val="tx1"/>
            </w14:solidFill>
          </w14:textFill>
        </w:rPr>
      </w:pPr>
    </w:p>
    <w:p w14:paraId="2A7D799B">
      <w:pPr>
        <w:spacing w:line="360" w:lineRule="auto"/>
        <w:ind w:left="5460" w:leftChars="0" w:firstLine="42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7B0EA127">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20" w:name="_Toc9798"/>
      <w:bookmarkStart w:id="21"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20"/>
      <w:bookmarkEnd w:id="21"/>
    </w:p>
    <w:p w14:paraId="6A62EDF2">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2" w:name="_Toc14824"/>
      <w:bookmarkStart w:id="23" w:name="_Toc172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22"/>
      <w:bookmarkEnd w:id="23"/>
    </w:p>
    <w:p w14:paraId="57124988">
      <w:pPr>
        <w:spacing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color w:val="000000"/>
          <w:sz w:val="24"/>
          <w:szCs w:val="24"/>
        </w:rPr>
        <w:t>工业场地1</w:t>
      </w:r>
      <w:r>
        <w:rPr>
          <w:rFonts w:hint="eastAsia"/>
          <w:color w:val="000000" w:themeColor="text1"/>
          <w:sz w:val="24"/>
          <w14:textFill>
            <w14:solidFill>
              <w14:schemeClr w14:val="tx1"/>
            </w14:solidFill>
          </w14:textFill>
        </w:rPr>
        <w:t>、</w:t>
      </w:r>
      <w:r>
        <w:rPr>
          <w:color w:val="000000"/>
          <w:sz w:val="24"/>
          <w:szCs w:val="24"/>
        </w:rPr>
        <w:t>工业场地2</w:t>
      </w:r>
      <w:r>
        <w:rPr>
          <w:rFonts w:hint="eastAsia"/>
          <w:color w:val="000000" w:themeColor="text1"/>
          <w:sz w:val="24"/>
          <w14:textFill>
            <w14:solidFill>
              <w14:schemeClr w14:val="tx1"/>
            </w14:solidFill>
          </w14:textFill>
        </w:rPr>
        <w:t>、矿区道路</w:t>
      </w:r>
      <w:r>
        <w:rPr>
          <w:color w:val="000000" w:themeColor="text1"/>
          <w:sz w:val="24"/>
          <w:highlight w:val="none"/>
          <w14:textFill>
            <w14:solidFill>
              <w14:schemeClr w14:val="tx1"/>
            </w14:solidFill>
          </w14:textFill>
        </w:rPr>
        <w:t>。</w:t>
      </w:r>
    </w:p>
    <w:p w14:paraId="60A5D208">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406D23B8">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0AF9772F">
      <w:pPr>
        <w:tabs>
          <w:tab w:val="left" w:pos="1300"/>
        </w:tabs>
        <w:spacing w:after="0" w:line="360" w:lineRule="auto"/>
        <w:ind w:firstLine="480" w:firstLineChars="200"/>
        <w:jc w:val="left"/>
        <w:rPr>
          <w:rFonts w:eastAsia="宋体" w:cs="Times New Roman"/>
          <w:color w:val="auto"/>
          <w:sz w:val="24"/>
          <w:szCs w:val="20"/>
        </w:rPr>
      </w:pPr>
      <w:r>
        <w:rPr>
          <w:rFonts w:hint="eastAsia" w:eastAsia="宋体" w:cs="Times New Roman"/>
          <w:color w:val="auto"/>
          <w:sz w:val="24"/>
          <w:szCs w:val="20"/>
        </w:rPr>
        <w:t>根据《地质灾害危险性评估规范》（GB/T40112-2021）的规定与内蒙古自治区的实际情况，确定</w:t>
      </w:r>
      <w:r>
        <w:rPr>
          <w:rFonts w:eastAsia="宋体" w:cs="Times New Roman"/>
          <w:color w:val="auto"/>
          <w:sz w:val="24"/>
          <w:szCs w:val="20"/>
        </w:rPr>
        <w:t>地质灾害危险性评估的</w:t>
      </w:r>
      <w:r>
        <w:rPr>
          <w:rFonts w:hint="eastAsia" w:eastAsia="宋体" w:cs="Times New Roman"/>
          <w:color w:val="auto"/>
          <w:sz w:val="24"/>
          <w:szCs w:val="20"/>
        </w:rPr>
        <w:t>类型（</w:t>
      </w:r>
      <w:r>
        <w:rPr>
          <w:rFonts w:eastAsia="宋体" w:cs="Times New Roman"/>
          <w:color w:val="auto"/>
          <w:sz w:val="24"/>
          <w:szCs w:val="20"/>
        </w:rPr>
        <w:t>灾种</w:t>
      </w:r>
      <w:r>
        <w:rPr>
          <w:rFonts w:hint="eastAsia" w:eastAsia="宋体" w:cs="Times New Roman"/>
          <w:color w:val="auto"/>
          <w:sz w:val="24"/>
          <w:szCs w:val="20"/>
        </w:rPr>
        <w:t>）</w:t>
      </w:r>
      <w:r>
        <w:rPr>
          <w:rFonts w:eastAsia="宋体" w:cs="Times New Roman"/>
          <w:color w:val="auto"/>
          <w:sz w:val="24"/>
          <w:szCs w:val="20"/>
        </w:rPr>
        <w:t>主要包括</w:t>
      </w:r>
      <w:r>
        <w:rPr>
          <w:rFonts w:hint="eastAsia" w:eastAsia="宋体" w:cs="Times New Roman"/>
          <w:color w:val="auto"/>
          <w:sz w:val="24"/>
          <w:szCs w:val="20"/>
        </w:rPr>
        <w:t>：</w:t>
      </w:r>
      <w:r>
        <w:rPr>
          <w:rFonts w:eastAsia="宋体" w:cs="Times New Roman"/>
          <w:color w:val="auto"/>
          <w:sz w:val="24"/>
          <w:szCs w:val="20"/>
        </w:rPr>
        <w:t>崩塌、滑坡、泥石流、地面塌陷、地裂缝和地面沉降等。根据评估区地质环境条件，对上述地质灾害类型的致灾条件及致灾可能性作如下分析。</w:t>
      </w:r>
    </w:p>
    <w:p w14:paraId="14C22704">
      <w:pPr>
        <w:tabs>
          <w:tab w:val="left" w:pos="1300"/>
        </w:tabs>
        <w:spacing w:after="0"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color w:val="000000"/>
          <w:sz w:val="24"/>
          <w:szCs w:val="24"/>
          <w:lang w:val="en-US" w:eastAsia="zh-CN"/>
        </w:rPr>
        <w:t>1、</w:t>
      </w:r>
      <w:r>
        <w:rPr>
          <w:rFonts w:hint="default" w:ascii="Times New Roman" w:hAnsi="Times New Roman" w:eastAsia="宋体" w:cs="Times New Roman"/>
          <w:b w:val="0"/>
          <w:bCs/>
          <w:color w:val="000000"/>
          <w:sz w:val="24"/>
          <w:szCs w:val="24"/>
        </w:rPr>
        <w:t>泥石流</w:t>
      </w:r>
    </w:p>
    <w:p w14:paraId="18352EE9">
      <w:pPr>
        <w:tabs>
          <w:tab w:val="left" w:pos="1300"/>
        </w:tabs>
        <w:spacing w:after="0"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根据现状调查，</w:t>
      </w:r>
      <w:r>
        <w:rPr>
          <w:rFonts w:hint="default" w:ascii="Times New Roman" w:hAnsi="Times New Roman" w:eastAsia="宋体" w:cs="Times New Roman"/>
          <w:color w:val="000000"/>
          <w:sz w:val="24"/>
          <w:szCs w:val="24"/>
          <w:lang w:val="en-US" w:eastAsia="zh-CN"/>
        </w:rPr>
        <w:t>矿区内主要发育1条微地貌沟谷，</w:t>
      </w:r>
      <w:r>
        <w:rPr>
          <w:rFonts w:hint="default" w:ascii="Times New Roman" w:hAnsi="Times New Roman" w:eastAsia="宋体" w:cs="Times New Roman"/>
          <w:color w:val="000000"/>
          <w:kern w:val="0"/>
          <w:sz w:val="24"/>
          <w:szCs w:val="24"/>
        </w:rPr>
        <w:t>谷底岩性主要为</w:t>
      </w:r>
      <w:r>
        <w:rPr>
          <w:rFonts w:hint="default" w:ascii="Times New Roman" w:hAnsi="Times New Roman" w:eastAsia="宋体" w:cs="Times New Roman"/>
          <w:color w:val="000000"/>
          <w:kern w:val="0"/>
          <w:sz w:val="24"/>
          <w:szCs w:val="24"/>
          <w:lang w:val="en-US" w:eastAsia="zh-CN" w:bidi="ar"/>
        </w:rPr>
        <w:t>第四系冲洪积砂砾、碎石</w:t>
      </w:r>
      <w:r>
        <w:rPr>
          <w:rFonts w:hint="default" w:ascii="Times New Roman" w:hAnsi="Times New Roman" w:eastAsia="宋体" w:cs="Times New Roman"/>
          <w:color w:val="000000"/>
          <w:sz w:val="24"/>
          <w:szCs w:val="24"/>
        </w:rPr>
        <w:t>；评估区</w:t>
      </w:r>
      <w:r>
        <w:rPr>
          <w:rFonts w:hint="default" w:ascii="Times New Roman" w:hAnsi="Times New Roman" w:eastAsia="宋体" w:cs="Times New Roman"/>
          <w:bCs/>
          <w:color w:val="000000"/>
          <w:sz w:val="24"/>
          <w:szCs w:val="24"/>
        </w:rPr>
        <w:t>地处半干旱气候区，为典型的大陆性气候</w:t>
      </w:r>
      <w:r>
        <w:rPr>
          <w:rFonts w:hint="default" w:ascii="Times New Roman" w:hAnsi="Times New Roman" w:eastAsia="宋体" w:cs="Times New Roman"/>
          <w:bCs/>
          <w:color w:val="000000"/>
          <w:sz w:val="24"/>
          <w:szCs w:val="24"/>
          <w:lang w:eastAsia="zh-CN"/>
        </w:rPr>
        <w:t>，</w:t>
      </w:r>
      <w:r>
        <w:rPr>
          <w:rFonts w:hint="default" w:ascii="Times New Roman" w:hAnsi="Times New Roman" w:eastAsia="宋体" w:cs="Times New Roman"/>
          <w:color w:val="000000"/>
          <w:sz w:val="24"/>
          <w:szCs w:val="24"/>
        </w:rPr>
        <w:t>降水集中，地形坡度</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°，评估区内地表植被</w:t>
      </w:r>
      <w:r>
        <w:rPr>
          <w:rFonts w:hint="default" w:ascii="Times New Roman" w:hAnsi="Times New Roman" w:eastAsia="宋体" w:cs="Times New Roman"/>
          <w:color w:val="000000"/>
          <w:sz w:val="24"/>
          <w:szCs w:val="24"/>
          <w:lang w:val="en-US" w:eastAsia="zh-CN"/>
        </w:rPr>
        <w:t>较为发育</w:t>
      </w:r>
      <w:r>
        <w:rPr>
          <w:rFonts w:hint="default" w:ascii="Times New Roman" w:hAnsi="Times New Roman" w:eastAsia="宋体" w:cs="Times New Roman"/>
          <w:color w:val="000000"/>
          <w:sz w:val="24"/>
          <w:szCs w:val="24"/>
        </w:rPr>
        <w:t>，形成泥石流的物源有限，雨季降水顺山坡汇入沟谷后排出评估区，</w:t>
      </w:r>
      <w:r>
        <w:rPr>
          <w:rFonts w:hint="default" w:ascii="Times New Roman" w:hAnsi="Times New Roman" w:eastAsia="宋体" w:cs="Times New Roman"/>
          <w:color w:val="000000"/>
          <w:sz w:val="24"/>
          <w:szCs w:val="24"/>
          <w:lang w:val="en-US" w:eastAsia="zh-CN"/>
        </w:rPr>
        <w:t>不易引发泥石流灾害</w:t>
      </w:r>
      <w:r>
        <w:rPr>
          <w:rFonts w:hint="default" w:ascii="Times New Roman" w:hAnsi="Times New Roman" w:eastAsia="宋体" w:cs="Times New Roman"/>
          <w:color w:val="000000"/>
          <w:sz w:val="24"/>
          <w:szCs w:val="24"/>
        </w:rPr>
        <w:t>。根据调查寻访，</w:t>
      </w:r>
      <w:r>
        <w:rPr>
          <w:rFonts w:hint="default" w:ascii="Times New Roman" w:hAnsi="Times New Roman" w:eastAsia="宋体" w:cs="Times New Roman"/>
          <w:color w:val="000000"/>
          <w:sz w:val="24"/>
          <w:szCs w:val="24"/>
          <w:lang w:eastAsia="zh-CN"/>
        </w:rPr>
        <w:t>历史上</w:t>
      </w:r>
      <w:r>
        <w:rPr>
          <w:rFonts w:hint="default" w:ascii="Times New Roman" w:hAnsi="Times New Roman" w:eastAsia="宋体" w:cs="Times New Roman"/>
          <w:color w:val="000000"/>
          <w:sz w:val="24"/>
          <w:szCs w:val="24"/>
        </w:rPr>
        <w:t>未曾发生过泥石流灾害。现状</w:t>
      </w:r>
      <w:r>
        <w:rPr>
          <w:rFonts w:hint="default" w:ascii="Times New Roman" w:hAnsi="Times New Roman" w:eastAsia="宋体" w:cs="Times New Roman"/>
          <w:color w:val="000000"/>
          <w:sz w:val="24"/>
          <w:szCs w:val="24"/>
          <w:lang w:eastAsia="zh-CN"/>
        </w:rPr>
        <w:t>条件下</w:t>
      </w:r>
      <w:r>
        <w:rPr>
          <w:rFonts w:hint="default" w:ascii="Times New Roman" w:hAnsi="Times New Roman" w:eastAsia="宋体" w:cs="Times New Roman"/>
          <w:color w:val="000000"/>
          <w:sz w:val="24"/>
          <w:szCs w:val="24"/>
        </w:rPr>
        <w:t>评估</w:t>
      </w:r>
      <w:r>
        <w:rPr>
          <w:rFonts w:hint="default" w:ascii="Times New Roman" w:hAnsi="Times New Roman" w:eastAsia="宋体" w:cs="Times New Roman"/>
          <w:color w:val="000000"/>
          <w:sz w:val="24"/>
          <w:szCs w:val="24"/>
          <w:lang w:eastAsia="zh-CN"/>
        </w:rPr>
        <w:t>区内泥石流</w:t>
      </w:r>
      <w:r>
        <w:rPr>
          <w:rFonts w:hint="default" w:ascii="Times New Roman" w:hAnsi="Times New Roman" w:eastAsia="宋体" w:cs="Times New Roman"/>
          <w:color w:val="000000"/>
          <w:sz w:val="24"/>
          <w:szCs w:val="24"/>
        </w:rPr>
        <w:t>灾害不发育。</w:t>
      </w:r>
    </w:p>
    <w:p w14:paraId="64FB65E8">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2、</w:t>
      </w:r>
      <w:r>
        <w:rPr>
          <w:rFonts w:hint="default" w:ascii="Times New Roman" w:hAnsi="Times New Roman" w:eastAsia="宋体" w:cs="Times New Roman"/>
          <w:b w:val="0"/>
          <w:bCs w:val="0"/>
          <w:color w:val="000000"/>
          <w:sz w:val="24"/>
          <w:szCs w:val="24"/>
        </w:rPr>
        <w:t>崩塌</w:t>
      </w:r>
    </w:p>
    <w:p w14:paraId="7AC68F42">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b w:val="0"/>
          <w:bCs w:val="0"/>
          <w:color w:val="000000"/>
          <w:sz w:val="24"/>
          <w:szCs w:val="24"/>
        </w:rPr>
        <w:t>根据现场调查，评估区内山体稳定，未曾发生过崩塌灾害；</w:t>
      </w:r>
      <w:r>
        <w:rPr>
          <w:rFonts w:hint="default" w:ascii="Times New Roman" w:hAnsi="Times New Roman" w:eastAsia="宋体" w:cs="Times New Roman"/>
          <w:b w:val="0"/>
          <w:bCs w:val="0"/>
          <w:color w:val="000000"/>
          <w:sz w:val="24"/>
          <w:szCs w:val="24"/>
          <w:lang w:val="en-US" w:eastAsia="zh-CN"/>
        </w:rPr>
        <w:t>评估区内未发现悬崖陡壁，地形较平缓，无高差明显的陡坡陡坎，现状未见崩塌痕迹。现状条件下评估区内崩塌灾害不发育。</w:t>
      </w:r>
    </w:p>
    <w:p w14:paraId="7AEA65C5">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3、</w:t>
      </w:r>
      <w:r>
        <w:rPr>
          <w:rFonts w:hint="default" w:ascii="Times New Roman" w:hAnsi="Times New Roman" w:eastAsia="宋体" w:cs="Times New Roman"/>
          <w:b w:val="0"/>
          <w:bCs w:val="0"/>
          <w:color w:val="000000"/>
          <w:sz w:val="24"/>
          <w:szCs w:val="24"/>
        </w:rPr>
        <w:t>滑坡</w:t>
      </w:r>
    </w:p>
    <w:p w14:paraId="55CEA8F0">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评估区属地壳稳定区，矿区地层岩性简单，矿区大部被第四系覆盖，地形起伏不大，沟谷发育一般。自然条件下，不具备发生自然滑坡的地质环境条件；根据现状调查，矿山未进行大规模开挖。现状条件下，评估区内滑坡灾害不发育。</w:t>
      </w:r>
    </w:p>
    <w:p w14:paraId="7F014E6A">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4、</w:t>
      </w:r>
      <w:r>
        <w:rPr>
          <w:rFonts w:hint="default" w:ascii="Times New Roman" w:hAnsi="Times New Roman" w:eastAsia="宋体" w:cs="Times New Roman"/>
          <w:b w:val="0"/>
          <w:bCs w:val="0"/>
          <w:color w:val="000000"/>
          <w:sz w:val="24"/>
          <w:szCs w:val="24"/>
        </w:rPr>
        <w:t>地面沉降、地裂缝</w:t>
      </w:r>
    </w:p>
    <w:p w14:paraId="3A43F268">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评估区无大的集中供水水源地，无大型抽水设施，地下水水位变化小，</w:t>
      </w:r>
      <w:r>
        <w:rPr>
          <w:rFonts w:hint="default" w:ascii="Times New Roman" w:hAnsi="Times New Roman" w:eastAsia="宋体" w:cs="Times New Roman"/>
          <w:b w:val="0"/>
          <w:bCs w:val="0"/>
          <w:color w:val="000000"/>
          <w:sz w:val="24"/>
          <w:szCs w:val="24"/>
          <w:highlight w:val="none"/>
        </w:rPr>
        <w:t>现状</w:t>
      </w:r>
      <w:r>
        <w:rPr>
          <w:rFonts w:hint="default" w:ascii="Times New Roman" w:hAnsi="Times New Roman" w:eastAsia="宋体" w:cs="Times New Roman"/>
          <w:b w:val="0"/>
          <w:bCs w:val="0"/>
          <w:color w:val="000000"/>
          <w:sz w:val="24"/>
          <w:szCs w:val="24"/>
          <w:highlight w:val="none"/>
          <w:lang w:eastAsia="zh-CN"/>
        </w:rPr>
        <w:t>条件下</w:t>
      </w:r>
      <w:r>
        <w:rPr>
          <w:rFonts w:hint="default" w:ascii="Times New Roman" w:hAnsi="Times New Roman" w:eastAsia="宋体" w:cs="Times New Roman"/>
          <w:b w:val="0"/>
          <w:bCs w:val="0"/>
          <w:color w:val="000000"/>
          <w:sz w:val="24"/>
          <w:szCs w:val="24"/>
          <w:highlight w:val="none"/>
        </w:rPr>
        <w:t>评估</w:t>
      </w:r>
      <w:r>
        <w:rPr>
          <w:rFonts w:hint="default" w:ascii="Times New Roman" w:hAnsi="Times New Roman" w:eastAsia="宋体" w:cs="Times New Roman"/>
          <w:b w:val="0"/>
          <w:bCs w:val="0"/>
          <w:color w:val="000000"/>
          <w:sz w:val="24"/>
          <w:szCs w:val="24"/>
          <w:highlight w:val="none"/>
          <w:lang w:eastAsia="zh-CN"/>
        </w:rPr>
        <w:t>内</w:t>
      </w:r>
      <w:r>
        <w:rPr>
          <w:rFonts w:hint="default" w:ascii="Times New Roman" w:hAnsi="Times New Roman" w:eastAsia="宋体" w:cs="Times New Roman"/>
          <w:b w:val="0"/>
          <w:bCs w:val="0"/>
          <w:color w:val="000000"/>
          <w:sz w:val="24"/>
          <w:szCs w:val="24"/>
          <w:highlight w:val="none"/>
        </w:rPr>
        <w:t>地面沉降、地裂缝灾害</w:t>
      </w:r>
      <w:r>
        <w:rPr>
          <w:rFonts w:hint="default" w:ascii="Times New Roman" w:hAnsi="Times New Roman" w:eastAsia="宋体" w:cs="Times New Roman"/>
          <w:b w:val="0"/>
          <w:bCs w:val="0"/>
          <w:color w:val="000000"/>
          <w:sz w:val="24"/>
          <w:szCs w:val="24"/>
          <w:highlight w:val="none"/>
          <w:lang w:val="en-US" w:eastAsia="zh-CN"/>
        </w:rPr>
        <w:t>不发育</w:t>
      </w:r>
      <w:r>
        <w:rPr>
          <w:rFonts w:hint="default" w:ascii="Times New Roman" w:hAnsi="Times New Roman" w:eastAsia="宋体" w:cs="Times New Roman"/>
          <w:b w:val="0"/>
          <w:bCs w:val="0"/>
          <w:color w:val="000000"/>
          <w:sz w:val="24"/>
          <w:szCs w:val="24"/>
          <w:highlight w:val="none"/>
        </w:rPr>
        <w:t>。</w:t>
      </w:r>
    </w:p>
    <w:p w14:paraId="1EA83224">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rPr>
      </w:pPr>
      <w:r>
        <w:rPr>
          <w:rFonts w:hint="default" w:ascii="Times New Roman" w:hAnsi="Times New Roman" w:eastAsia="宋体" w:cs="Times New Roman"/>
          <w:b w:val="0"/>
          <w:bCs w:val="0"/>
          <w:color w:val="000000"/>
          <w:sz w:val="24"/>
          <w:lang w:val="en-US" w:eastAsia="zh-CN"/>
        </w:rPr>
        <w:t>5</w:t>
      </w:r>
      <w:r>
        <w:rPr>
          <w:rFonts w:hint="default" w:ascii="Times New Roman" w:hAnsi="Times New Roman" w:eastAsia="宋体" w:cs="Times New Roman"/>
          <w:b w:val="0"/>
          <w:bCs w:val="0"/>
          <w:color w:val="000000"/>
          <w:sz w:val="24"/>
        </w:rPr>
        <w:t>、风蚀沙埋</w:t>
      </w:r>
    </w:p>
    <w:p w14:paraId="7450F6BD">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rPr>
      </w:pPr>
      <w:r>
        <w:rPr>
          <w:rFonts w:hint="default" w:ascii="Times New Roman" w:hAnsi="Times New Roman" w:eastAsia="宋体" w:cs="Times New Roman"/>
          <w:b w:val="0"/>
          <w:bCs w:val="0"/>
          <w:color w:val="000000"/>
          <w:sz w:val="24"/>
        </w:rPr>
        <w:t>评估区地表</w:t>
      </w:r>
      <w:r>
        <w:rPr>
          <w:rFonts w:hint="default" w:ascii="Times New Roman" w:hAnsi="Times New Roman" w:eastAsia="宋体" w:cs="Times New Roman"/>
          <w:b w:val="0"/>
          <w:bCs w:val="0"/>
          <w:color w:val="000000"/>
          <w:sz w:val="24"/>
          <w:lang w:val="en-US" w:eastAsia="zh-CN"/>
        </w:rPr>
        <w:t>大面积被第四系覆盖，</w:t>
      </w:r>
      <w:r>
        <w:rPr>
          <w:rFonts w:hint="default" w:ascii="Times New Roman" w:hAnsi="Times New Roman" w:eastAsia="宋体" w:cs="Times New Roman"/>
          <w:b w:val="0"/>
          <w:bCs w:val="0"/>
          <w:color w:val="000000"/>
          <w:sz w:val="24"/>
        </w:rPr>
        <w:t>岩性以</w:t>
      </w:r>
      <w:r>
        <w:rPr>
          <w:rFonts w:hint="default" w:ascii="Times New Roman" w:hAnsi="Times New Roman" w:eastAsia="宋体" w:cs="Times New Roman"/>
          <w:color w:val="000000"/>
          <w:sz w:val="24"/>
          <w:szCs w:val="24"/>
        </w:rPr>
        <w:t>亚砂土</w:t>
      </w:r>
      <w:r>
        <w:rPr>
          <w:rFonts w:hint="default" w:ascii="Times New Roman" w:hAnsi="Times New Roman" w:eastAsia="宋体" w:cs="Times New Roman"/>
          <w:b w:val="0"/>
          <w:bCs w:val="0"/>
          <w:color w:val="000000"/>
          <w:sz w:val="24"/>
          <w:szCs w:val="24"/>
          <w:lang w:val="en-US" w:eastAsia="zh-CN" w:bidi="ar-SA"/>
        </w:rPr>
        <w:t>、</w:t>
      </w:r>
      <w:r>
        <w:rPr>
          <w:rFonts w:hint="default" w:ascii="Times New Roman" w:hAnsi="Times New Roman" w:eastAsia="宋体" w:cs="Times New Roman"/>
          <w:color w:val="000000"/>
          <w:sz w:val="24"/>
          <w:szCs w:val="24"/>
        </w:rPr>
        <w:t>残坡积砂砾石</w:t>
      </w:r>
      <w:r>
        <w:rPr>
          <w:rFonts w:hint="default" w:ascii="Times New Roman" w:hAnsi="Times New Roman" w:eastAsia="宋体" w:cs="Times New Roman"/>
          <w:b w:val="0"/>
          <w:bCs w:val="0"/>
          <w:color w:val="000000"/>
          <w:sz w:val="24"/>
        </w:rPr>
        <w:t>为主，评估区周围未见流动、半流动、固定沙垅或沙地。</w:t>
      </w:r>
      <w:r>
        <w:rPr>
          <w:rFonts w:hint="default" w:ascii="Times New Roman" w:hAnsi="Times New Roman" w:eastAsia="宋体" w:cs="Times New Roman"/>
          <w:b w:val="0"/>
          <w:bCs w:val="0"/>
          <w:color w:val="000000"/>
          <w:kern w:val="0"/>
          <w:sz w:val="24"/>
          <w:szCs w:val="22"/>
        </w:rPr>
        <w:t>评估区地表植被覆盖良好，</w:t>
      </w:r>
      <w:r>
        <w:rPr>
          <w:rFonts w:hint="default" w:ascii="Times New Roman" w:hAnsi="Times New Roman" w:eastAsia="宋体" w:cs="Times New Roman"/>
          <w:b w:val="0"/>
          <w:bCs w:val="0"/>
          <w:color w:val="000000"/>
          <w:sz w:val="24"/>
        </w:rPr>
        <w:t>现状条件下评估区内风蚀沙埋灾害不发育。</w:t>
      </w:r>
    </w:p>
    <w:p w14:paraId="75F97F9D">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rPr>
      </w:pPr>
      <w:r>
        <w:rPr>
          <w:rFonts w:hint="default" w:ascii="Times New Roman" w:hAnsi="Times New Roman" w:eastAsia="宋体" w:cs="Times New Roman"/>
          <w:b w:val="0"/>
          <w:bCs w:val="0"/>
          <w:color w:val="000000"/>
          <w:sz w:val="24"/>
          <w:lang w:val="en-US" w:eastAsia="zh-CN"/>
        </w:rPr>
        <w:t>6</w:t>
      </w:r>
      <w:r>
        <w:rPr>
          <w:rFonts w:hint="default" w:ascii="Times New Roman" w:hAnsi="Times New Roman" w:eastAsia="宋体" w:cs="Times New Roman"/>
          <w:b w:val="0"/>
          <w:bCs w:val="0"/>
          <w:color w:val="000000"/>
          <w:sz w:val="24"/>
        </w:rPr>
        <w:t>、冻胀融陷</w:t>
      </w:r>
    </w:p>
    <w:p w14:paraId="42B1FEF7">
      <w:pPr>
        <w:tabs>
          <w:tab w:val="left" w:pos="1300"/>
        </w:tabs>
        <w:spacing w:after="0" w:line="360" w:lineRule="auto"/>
        <w:ind w:firstLine="480" w:firstLineChars="200"/>
        <w:jc w:val="left"/>
        <w:rPr>
          <w:rFonts w:hint="default" w:ascii="Times New Roman" w:hAnsi="Times New Roman" w:eastAsia="宋体" w:cs="Times New Roman"/>
          <w:b w:val="0"/>
          <w:bCs w:val="0"/>
          <w:color w:val="000000"/>
          <w:lang w:val="en-US"/>
        </w:rPr>
      </w:pPr>
      <w:r>
        <w:rPr>
          <w:rFonts w:hint="default" w:ascii="Times New Roman" w:hAnsi="Times New Roman" w:eastAsia="宋体" w:cs="Times New Roman"/>
          <w:b w:val="0"/>
          <w:bCs w:val="0"/>
          <w:color w:val="000000"/>
          <w:sz w:val="24"/>
        </w:rPr>
        <w:t>评估区地下最大冻土深度</w:t>
      </w:r>
      <w:r>
        <w:rPr>
          <w:rFonts w:hint="default" w:ascii="Times New Roman" w:hAnsi="Times New Roman" w:eastAsia="宋体" w:cs="Times New Roman"/>
          <w:b w:val="0"/>
          <w:bCs w:val="0"/>
          <w:color w:val="000000"/>
          <w:sz w:val="24"/>
          <w:lang w:val="en-US" w:eastAsia="zh-CN"/>
        </w:rPr>
        <w:t>2.4</w:t>
      </w:r>
      <w:r>
        <w:rPr>
          <w:rFonts w:hint="default" w:ascii="Times New Roman" w:hAnsi="Times New Roman" w:eastAsia="宋体" w:cs="Times New Roman"/>
          <w:b w:val="0"/>
          <w:bCs w:val="0"/>
          <w:color w:val="000000"/>
          <w:sz w:val="24"/>
        </w:rPr>
        <w:t>m，</w:t>
      </w:r>
      <w:r>
        <w:rPr>
          <w:rFonts w:hint="default" w:ascii="Times New Roman" w:hAnsi="Times New Roman" w:eastAsia="宋体" w:cs="Times New Roman"/>
          <w:b w:val="0"/>
          <w:bCs w:val="0"/>
          <w:color w:val="000000"/>
          <w:kern w:val="0"/>
          <w:sz w:val="24"/>
          <w:szCs w:val="24"/>
          <w:lang w:val="en-US" w:eastAsia="zh-CN" w:bidi="ar"/>
        </w:rPr>
        <w:t>第四系松散岩类孔隙水水位埋深22～23m，</w:t>
      </w:r>
      <w:r>
        <w:rPr>
          <w:rFonts w:hint="default" w:ascii="Times New Roman" w:hAnsi="Times New Roman" w:eastAsia="宋体" w:cs="Times New Roman"/>
          <w:b w:val="0"/>
          <w:bCs w:val="0"/>
          <w:color w:val="000000"/>
          <w:sz w:val="24"/>
        </w:rPr>
        <w:t>地下水位埋深超过最大冻土深度，现状条件下评估区内冻胀融陷灾害不发育。</w:t>
      </w:r>
    </w:p>
    <w:p w14:paraId="01DCDAE7">
      <w:pPr>
        <w:tabs>
          <w:tab w:val="left" w:pos="1300"/>
        </w:tabs>
        <w:spacing w:after="0" w:line="360" w:lineRule="auto"/>
        <w:ind w:firstLine="480" w:firstLineChars="20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7、</w:t>
      </w:r>
      <w:r>
        <w:rPr>
          <w:rFonts w:hint="default" w:ascii="Times New Roman" w:hAnsi="Times New Roman" w:eastAsia="宋体" w:cs="Times New Roman"/>
          <w:b w:val="0"/>
          <w:bCs w:val="0"/>
          <w:color w:val="000000"/>
          <w:sz w:val="24"/>
          <w:szCs w:val="24"/>
        </w:rPr>
        <w:t>地面塌陷</w:t>
      </w:r>
    </w:p>
    <w:p w14:paraId="485DC7CE">
      <w:pPr>
        <w:tabs>
          <w:tab w:val="left" w:pos="1300"/>
        </w:tabs>
        <w:spacing w:after="0" w:line="360" w:lineRule="auto"/>
        <w:ind w:firstLine="480" w:firstLineChars="200"/>
        <w:jc w:val="left"/>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矿山</w:t>
      </w:r>
      <w:r>
        <w:rPr>
          <w:rFonts w:hint="default" w:ascii="Times New Roman" w:hAnsi="Times New Roman" w:eastAsia="宋体" w:cs="Times New Roman"/>
          <w:bCs/>
          <w:color w:val="000000"/>
          <w:sz w:val="24"/>
          <w:szCs w:val="24"/>
          <w:lang w:val="en-US" w:eastAsia="zh-CN"/>
        </w:rPr>
        <w:t>历史上存在</w:t>
      </w:r>
      <w:r>
        <w:rPr>
          <w:rFonts w:hint="default" w:ascii="Times New Roman" w:hAnsi="Times New Roman" w:eastAsia="宋体" w:cs="Times New Roman"/>
          <w:bCs/>
          <w:color w:val="000000"/>
          <w:sz w:val="24"/>
          <w:szCs w:val="24"/>
        </w:rPr>
        <w:t>采矿活动，</w:t>
      </w:r>
      <w:r>
        <w:rPr>
          <w:rFonts w:hint="default" w:ascii="Times New Roman" w:hAnsi="Times New Roman" w:eastAsia="宋体" w:cs="Times New Roman"/>
          <w:color w:val="000000"/>
          <w:sz w:val="24"/>
          <w:szCs w:val="24"/>
        </w:rPr>
        <w:t>已形成采空区，开采的煤层分别为2煤层和3煤层，</w:t>
      </w:r>
      <w:r>
        <w:rPr>
          <w:rFonts w:hint="default" w:ascii="Times New Roman" w:hAnsi="Times New Roman" w:eastAsia="宋体" w:cs="Times New Roman"/>
          <w:bCs/>
          <w:color w:val="000000"/>
          <w:kern w:val="2"/>
          <w:sz w:val="24"/>
          <w:szCs w:val="24"/>
        </w:rPr>
        <w:t>其中开采2中煤层形成采空区86232m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，开采标高803.1~809.8m，开采厚度0.96</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1.05m，开采3煤层形成采空区132735m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，开采标高782.12</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790.3m</w:t>
      </w:r>
      <w:r>
        <w:rPr>
          <w:rFonts w:hint="default" w:ascii="Times New Roman" w:hAnsi="Times New Roman" w:eastAsia="宋体" w:cs="Times New Roman"/>
          <w:color w:val="000000"/>
          <w:sz w:val="24"/>
          <w:szCs w:val="24"/>
        </w:rPr>
        <w:t>，</w:t>
      </w:r>
      <w:r>
        <w:rPr>
          <w:rFonts w:hint="default" w:ascii="Times New Roman" w:hAnsi="Times New Roman" w:eastAsia="宋体" w:cs="Times New Roman"/>
          <w:bCs/>
          <w:color w:val="000000"/>
          <w:kern w:val="2"/>
          <w:sz w:val="24"/>
          <w:szCs w:val="24"/>
        </w:rPr>
        <w:t>开采3煤层形成采空区132735m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，开采标高730-770m，开采厚度0.75</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0.81m。</w:t>
      </w:r>
      <w:r>
        <w:rPr>
          <w:rFonts w:hint="default" w:ascii="Times New Roman" w:hAnsi="Times New Roman" w:eastAsia="宋体" w:cs="Times New Roman"/>
          <w:color w:val="000000"/>
          <w:sz w:val="24"/>
          <w:szCs w:val="24"/>
        </w:rPr>
        <w:t>3煤组与2煤组层间距18</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30m，煤层埋深90-320m。现状采空区平均高度为1m左右，倾向南东，倾角3°</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12°。</w:t>
      </w:r>
      <w:r>
        <w:rPr>
          <w:rFonts w:hint="default" w:ascii="Times New Roman" w:hAnsi="Times New Roman" w:eastAsia="宋体" w:cs="Times New Roman"/>
          <w:bCs/>
          <w:color w:val="000000"/>
          <w:kern w:val="2"/>
          <w:sz w:val="24"/>
          <w:szCs w:val="24"/>
        </w:rPr>
        <w:t>其中重叠面积58967m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，形成采空区最大叠合面积</w:t>
      </w:r>
      <w:r>
        <w:rPr>
          <w:rFonts w:hint="default" w:ascii="Times New Roman" w:hAnsi="Times New Roman" w:eastAsia="宋体" w:cs="Times New Roman"/>
          <w:color w:val="000000"/>
          <w:sz w:val="24"/>
          <w:szCs w:val="24"/>
        </w:rPr>
        <w:t>159896</w:t>
      </w:r>
      <w:r>
        <w:rPr>
          <w:rFonts w:hint="default" w:ascii="Times New Roman" w:hAnsi="Times New Roman" w:eastAsia="宋体" w:cs="Times New Roman"/>
          <w:bCs/>
          <w:color w:val="000000"/>
          <w:kern w:val="2"/>
          <w:sz w:val="24"/>
          <w:szCs w:val="24"/>
        </w:rPr>
        <w:t>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w:t>
      </w:r>
      <w:r>
        <w:rPr>
          <w:rFonts w:hint="default" w:ascii="Times New Roman" w:hAnsi="Times New Roman" w:eastAsia="宋体" w:cs="Times New Roman"/>
          <w:color w:val="000000"/>
          <w:sz w:val="24"/>
          <w:szCs w:val="24"/>
          <w:highlight w:val="none"/>
        </w:rPr>
        <w:t>根据现场调查，采空区</w:t>
      </w:r>
      <w:r>
        <w:rPr>
          <w:rFonts w:hint="default" w:ascii="Times New Roman" w:hAnsi="Times New Roman" w:eastAsia="宋体" w:cs="Times New Roman"/>
          <w:color w:val="000000"/>
          <w:sz w:val="24"/>
          <w:szCs w:val="24"/>
        </w:rPr>
        <w:t>地表未见塌陷及地裂缝</w:t>
      </w:r>
      <w:r>
        <w:rPr>
          <w:rFonts w:hint="default" w:ascii="Times New Roman" w:hAnsi="Times New Roman" w:eastAsia="宋体" w:cs="Times New Roman"/>
          <w:color w:val="000000"/>
          <w:sz w:val="24"/>
          <w:szCs w:val="24"/>
          <w:highlight w:val="none"/>
        </w:rPr>
        <w:t>。现状</w:t>
      </w:r>
      <w:r>
        <w:rPr>
          <w:rFonts w:hint="default" w:ascii="Times New Roman" w:hAnsi="Times New Roman" w:eastAsia="宋体" w:cs="Times New Roman"/>
          <w:color w:val="000000"/>
          <w:sz w:val="24"/>
          <w:szCs w:val="24"/>
          <w:highlight w:val="none"/>
          <w:lang w:val="en-US" w:eastAsia="zh-CN"/>
        </w:rPr>
        <w:t>尚未对地表造成影响</w:t>
      </w:r>
      <w:r>
        <w:rPr>
          <w:rFonts w:hint="default" w:ascii="Times New Roman" w:hAnsi="Times New Roman" w:eastAsia="宋体" w:cs="Times New Roman"/>
          <w:color w:val="000000"/>
          <w:sz w:val="24"/>
          <w:szCs w:val="24"/>
          <w:highlight w:val="none"/>
        </w:rPr>
        <w:t>。</w:t>
      </w:r>
    </w:p>
    <w:p w14:paraId="542CE546">
      <w:pPr>
        <w:keepNext w:val="0"/>
        <w:keepLines w:val="0"/>
        <w:pageBreakBefore w:val="0"/>
        <w:widowControl/>
        <w:kinsoku/>
        <w:wordWrap/>
        <w:overflowPunct/>
        <w:topLinePunct w:val="0"/>
        <w:autoSpaceDE/>
        <w:autoSpaceDN/>
        <w:bidi w:val="0"/>
        <w:adjustRightInd w:val="0"/>
        <w:snapToGrid w:val="0"/>
        <w:spacing w:after="0" w:line="360" w:lineRule="auto"/>
        <w:ind w:firstLine="48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现状采空区相对位置见图</w:t>
      </w:r>
      <w:r>
        <w:rPr>
          <w:rFonts w:hint="eastAsia" w:ascii="Times New Roman" w:hAnsi="Times New Roman" w:eastAsia="宋体" w:cs="Times New Roman"/>
          <w:color w:val="000000"/>
          <w:sz w:val="24"/>
          <w:szCs w:val="24"/>
          <w:highlight w:val="none"/>
          <w:lang w:val="en-US" w:eastAsia="zh-CN"/>
        </w:rPr>
        <w:t>4-1</w:t>
      </w:r>
      <w:r>
        <w:rPr>
          <w:rFonts w:hint="default" w:ascii="Times New Roman" w:hAnsi="Times New Roman" w:eastAsia="宋体" w:cs="Times New Roman"/>
          <w:color w:val="000000"/>
          <w:sz w:val="24"/>
          <w:szCs w:val="24"/>
          <w:highlight w:val="none"/>
        </w:rPr>
        <w:t>。</w:t>
      </w:r>
    </w:p>
    <w:p w14:paraId="6CF317C5">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000000"/>
          <w:sz w:val="24"/>
          <w:szCs w:val="24"/>
          <w:highlight w:val="none"/>
          <w:lang w:val="en-US" w:eastAsia="zh-CN" w:bidi="ar-SA"/>
        </w:rPr>
      </w:pPr>
      <w:r>
        <w:rPr>
          <w:rFonts w:hint="eastAsia" w:ascii="Times New Roman" w:hAnsi="Times New Roman" w:eastAsia="宋体" w:cs="Times New Roman"/>
          <w:b w:val="0"/>
          <w:bCs w:val="0"/>
          <w:color w:val="000000"/>
          <w:sz w:val="24"/>
          <w:szCs w:val="24"/>
          <w:highlight w:val="none"/>
          <w:lang w:val="en-US" w:eastAsia="zh-CN" w:bidi="ar-SA"/>
        </w:rPr>
        <w:t xml:space="preserve">    </w:t>
      </w:r>
    </w:p>
    <w:p w14:paraId="2C546F79">
      <w:pPr>
        <w:pStyle w:val="4"/>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val="0"/>
          <w:bCs w:val="0"/>
          <w:color w:val="000000"/>
          <w:sz w:val="24"/>
          <w:szCs w:val="24"/>
          <w:highlight w:val="none"/>
          <w:lang w:val="en-US" w:eastAsia="zh-CN" w:bidi="ar-SA"/>
        </w:rPr>
      </w:pPr>
      <w:r>
        <w:rPr>
          <w:rFonts w:hint="eastAsia" w:ascii="黑体" w:hAnsi="黑体" w:eastAsia="黑体" w:cs="黑体"/>
          <w:color w:val="000000"/>
          <w:sz w:val="24"/>
          <w:szCs w:val="24"/>
        </w:rPr>
        <w:t>图</w:t>
      </w: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1</w:t>
      </w:r>
      <w:r>
        <w:rPr>
          <w:rFonts w:hint="eastAsia" w:ascii="黑体" w:hAnsi="黑体" w:eastAsia="黑体" w:cs="黑体"/>
          <w:color w:val="000000"/>
          <w:sz w:val="24"/>
          <w:szCs w:val="24"/>
        </w:rPr>
        <w:t xml:space="preserve">  现状采空区相对位置图</w:t>
      </w:r>
    </w:p>
    <w:p w14:paraId="425A8F8A">
      <w:pPr>
        <w:tabs>
          <w:tab w:val="left" w:pos="1300"/>
        </w:tabs>
        <w:spacing w:after="0" w:line="360" w:lineRule="auto"/>
        <w:ind w:firstLine="480" w:firstLineChars="200"/>
        <w:jc w:val="left"/>
        <w:rPr>
          <w:rFonts w:hint="default" w:ascii="Times New Roman" w:hAnsi="Times New Roman" w:eastAsia="宋体" w:cs="Times New Roman"/>
          <w:color w:val="000000"/>
          <w:sz w:val="24"/>
          <w:szCs w:val="24"/>
          <w:highlight w:val="none"/>
          <w:lang w:val="en-US" w:eastAsia="zh-CN" w:bidi="ar-SA"/>
        </w:rPr>
      </w:pPr>
      <w:r>
        <w:rPr>
          <w:rFonts w:hint="default" w:ascii="Times New Roman" w:hAnsi="Times New Roman" w:eastAsia="宋体" w:cs="Times New Roman"/>
          <w:b w:val="0"/>
          <w:bCs w:val="0"/>
          <w:color w:val="000000"/>
          <w:sz w:val="24"/>
          <w:szCs w:val="24"/>
          <w:highlight w:val="none"/>
          <w:lang w:val="en-US" w:eastAsia="zh-CN" w:bidi="ar-SA"/>
        </w:rPr>
        <w:t>8、现状评估结论</w:t>
      </w:r>
    </w:p>
    <w:p w14:paraId="3B2AD0D9">
      <w:pPr>
        <w:tabs>
          <w:tab w:val="left" w:pos="1300"/>
        </w:tabs>
        <w:spacing w:after="0"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通过现场调查，现状条件下评估区内崩塌、滑坡、泥石流、地裂缝、地面沉降、风蚀沙埋、冻胀融陷灾害不发育</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现状评估，评估区范围内存在采空区，现状采空区地表未见塌陷及地裂缝，尚未对地形地貌景观造成影响。</w:t>
      </w:r>
      <w:r>
        <w:rPr>
          <w:rFonts w:hint="default" w:ascii="Times New Roman" w:hAnsi="Times New Roman" w:eastAsia="宋体" w:cs="Times New Roman"/>
          <w:color w:val="000000"/>
          <w:sz w:val="24"/>
          <w:szCs w:val="24"/>
          <w:highlight w:val="none"/>
          <w:lang w:val="en-US" w:eastAsia="zh-CN" w:bidi="ar-SA"/>
        </w:rPr>
        <w:t>据</w:t>
      </w:r>
      <w:r>
        <w:rPr>
          <w:rFonts w:hint="default" w:ascii="Times New Roman" w:hAnsi="Times New Roman" w:eastAsia="宋体" w:cs="Times New Roman"/>
          <w:color w:val="000000"/>
          <w:sz w:val="24"/>
          <w:szCs w:val="24"/>
        </w:rPr>
        <w:t>《地质灾害危险性评估规范》（GB/T40112-2021）</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highlight w:val="none"/>
          <w:lang w:val="en-US" w:eastAsia="zh-CN" w:bidi="ar-SA"/>
        </w:rPr>
        <w:t>现状评估地质灾害影响程度较轻。</w:t>
      </w:r>
    </w:p>
    <w:p w14:paraId="3CD982FD">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399D76BC">
      <w:pPr>
        <w:tabs>
          <w:tab w:val="left" w:pos="1300"/>
        </w:tabs>
        <w:spacing w:after="0" w:line="360" w:lineRule="auto"/>
        <w:ind w:firstLine="464"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pacing w:val="-4"/>
          <w:sz w:val="24"/>
          <w:szCs w:val="24"/>
        </w:rPr>
        <w:t>1、对含水层结构破坏</w:t>
      </w:r>
    </w:p>
    <w:p w14:paraId="0A07000E">
      <w:pPr>
        <w:tabs>
          <w:tab w:val="left" w:pos="1300"/>
        </w:tabs>
        <w:spacing w:after="0" w:line="360" w:lineRule="auto"/>
        <w:ind w:firstLine="46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pacing w:val="-5"/>
          <w:sz w:val="24"/>
          <w:szCs w:val="24"/>
        </w:rPr>
        <w:t>第四系孔隙水含水层含水性严格受季节或地形的控制，动态变化大，富水性弱，现状矿山开采对其破坏程度较轻；基岩裂隙含水层水位水埋深54～80m左右，水位平均标高802.35m，采矿最低标高约为720m，矿山开采主要影响基岩裂隙含水层，</w:t>
      </w:r>
      <w:r>
        <w:rPr>
          <w:rFonts w:hint="default" w:ascii="Times New Roman" w:hAnsi="Times New Roman" w:eastAsia="宋体" w:cs="Times New Roman"/>
          <w:bCs/>
          <w:color w:val="000000"/>
          <w:sz w:val="24"/>
          <w:szCs w:val="24"/>
        </w:rPr>
        <w:t>矿山</w:t>
      </w:r>
      <w:r>
        <w:rPr>
          <w:rFonts w:hint="default" w:ascii="Times New Roman" w:hAnsi="Times New Roman" w:eastAsia="宋体" w:cs="Times New Roman"/>
          <w:bCs/>
          <w:color w:val="000000"/>
          <w:sz w:val="24"/>
          <w:szCs w:val="24"/>
          <w:lang w:val="en-US" w:eastAsia="zh-CN"/>
        </w:rPr>
        <w:t>历史上</w:t>
      </w:r>
      <w:r>
        <w:rPr>
          <w:rFonts w:hint="default" w:ascii="Times New Roman" w:hAnsi="Times New Roman" w:eastAsia="宋体" w:cs="Times New Roman"/>
          <w:color w:val="000000"/>
          <w:sz w:val="24"/>
          <w:szCs w:val="24"/>
        </w:rPr>
        <w:t>已形成采空区，</w:t>
      </w:r>
      <w:r>
        <w:rPr>
          <w:rFonts w:hint="default" w:ascii="Times New Roman" w:hAnsi="Times New Roman" w:eastAsia="宋体" w:cs="Times New Roman"/>
          <w:bCs/>
          <w:color w:val="000000"/>
          <w:kern w:val="2"/>
          <w:sz w:val="24"/>
          <w:szCs w:val="24"/>
        </w:rPr>
        <w:t>其中开采2中煤层形成采空区86232m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，开采标高803.1~809.8m，开采厚度0.96</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1.05m，开采3煤层形成采空区132735m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，开采标高782.12</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790.3m</w:t>
      </w:r>
      <w:r>
        <w:rPr>
          <w:rFonts w:hint="default" w:ascii="Times New Roman" w:hAnsi="Times New Roman" w:eastAsia="宋体" w:cs="Times New Roman"/>
          <w:color w:val="000000"/>
          <w:sz w:val="24"/>
          <w:szCs w:val="24"/>
        </w:rPr>
        <w:t>，</w:t>
      </w:r>
      <w:r>
        <w:rPr>
          <w:rFonts w:hint="default" w:ascii="Times New Roman" w:hAnsi="Times New Roman" w:eastAsia="宋体" w:cs="Times New Roman"/>
          <w:bCs/>
          <w:color w:val="000000"/>
          <w:kern w:val="2"/>
          <w:sz w:val="24"/>
          <w:szCs w:val="24"/>
        </w:rPr>
        <w:t>开采3煤层形成采空区132735m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，开采标高730-770m，开采厚度0.75</w:t>
      </w:r>
      <w:r>
        <w:rPr>
          <w:rFonts w:hint="default" w:ascii="Times New Roman" w:hAnsi="Times New Roman" w:eastAsia="宋体" w:cs="Times New Roman"/>
          <w:bCs/>
          <w:color w:val="000000"/>
          <w:kern w:val="2"/>
          <w:sz w:val="24"/>
          <w:szCs w:val="24"/>
          <w:lang w:val="en-US" w:eastAsia="zh-CN"/>
        </w:rPr>
        <w:t>-</w:t>
      </w:r>
      <w:r>
        <w:rPr>
          <w:rFonts w:hint="default" w:ascii="Times New Roman" w:hAnsi="Times New Roman" w:eastAsia="宋体" w:cs="Times New Roman"/>
          <w:bCs/>
          <w:color w:val="000000"/>
          <w:kern w:val="2"/>
          <w:sz w:val="24"/>
          <w:szCs w:val="24"/>
        </w:rPr>
        <w:t>0.81m。</w:t>
      </w:r>
      <w:r>
        <w:rPr>
          <w:rFonts w:hint="default" w:ascii="Times New Roman" w:hAnsi="Times New Roman" w:eastAsia="宋体" w:cs="Times New Roman"/>
          <w:color w:val="000000"/>
          <w:sz w:val="24"/>
          <w:szCs w:val="24"/>
        </w:rPr>
        <w:t>现状采空区平均高度为1m左右</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bCs/>
          <w:color w:val="000000"/>
          <w:kern w:val="2"/>
          <w:sz w:val="24"/>
          <w:szCs w:val="24"/>
        </w:rPr>
        <w:t>形成采空区最大叠合面积</w:t>
      </w:r>
      <w:r>
        <w:rPr>
          <w:rFonts w:hint="default" w:ascii="Times New Roman" w:hAnsi="Times New Roman" w:eastAsia="宋体" w:cs="Times New Roman"/>
          <w:color w:val="000000"/>
          <w:sz w:val="24"/>
          <w:szCs w:val="24"/>
        </w:rPr>
        <w:t>159896</w:t>
      </w:r>
      <w:r>
        <w:rPr>
          <w:rFonts w:hint="default" w:ascii="Times New Roman" w:hAnsi="Times New Roman" w:eastAsia="宋体" w:cs="Times New Roman"/>
          <w:bCs/>
          <w:color w:val="000000"/>
          <w:kern w:val="2"/>
          <w:sz w:val="24"/>
          <w:szCs w:val="24"/>
        </w:rPr>
        <w:t>m</w:t>
      </w:r>
      <w:r>
        <w:rPr>
          <w:rFonts w:hint="default" w:ascii="Times New Roman" w:hAnsi="Times New Roman" w:eastAsia="宋体" w:cs="Times New Roman"/>
          <w:bCs/>
          <w:color w:val="000000"/>
          <w:kern w:val="2"/>
          <w:sz w:val="24"/>
          <w:szCs w:val="24"/>
          <w:vertAlign w:val="superscript"/>
        </w:rPr>
        <w:t>2</w:t>
      </w:r>
      <w:r>
        <w:rPr>
          <w:rFonts w:hint="default" w:ascii="Times New Roman" w:hAnsi="Times New Roman" w:eastAsia="宋体" w:cs="Times New Roman"/>
          <w:bCs/>
          <w:color w:val="000000"/>
          <w:kern w:val="2"/>
          <w:sz w:val="24"/>
          <w:szCs w:val="24"/>
        </w:rPr>
        <w:t>。</w:t>
      </w:r>
      <w:r>
        <w:rPr>
          <w:rFonts w:hint="default" w:ascii="Times New Roman" w:hAnsi="Times New Roman" w:eastAsia="宋体" w:cs="Times New Roman"/>
          <w:color w:val="000000"/>
          <w:spacing w:val="-5"/>
          <w:sz w:val="24"/>
          <w:szCs w:val="24"/>
        </w:rPr>
        <w:t>地下开采破坏了基岩裂隙含水层的结构，改变了基岩裂隙水的赋存状态。矿山开采将揭露基岩裂隙含水层，由于矿区内地下水富水性弱，导水性差，因此，现状矿山开采对含水层破坏程度较轻。</w:t>
      </w:r>
    </w:p>
    <w:p w14:paraId="604C6789">
      <w:pPr>
        <w:spacing w:after="0" w:line="360" w:lineRule="auto"/>
        <w:ind w:firstLine="46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pacing w:val="-5"/>
          <w:sz w:val="24"/>
          <w:szCs w:val="24"/>
        </w:rPr>
        <w:t>2、矿坑排水对含水层影响</w:t>
      </w:r>
    </w:p>
    <w:p w14:paraId="4FDCC947">
      <w:pPr>
        <w:spacing w:after="0" w:line="360" w:lineRule="auto"/>
        <w:ind w:firstLine="46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pacing w:val="-5"/>
          <w:sz w:val="24"/>
          <w:szCs w:val="24"/>
        </w:rPr>
        <w:t>开采揭露基岩裂隙层间水，含水层弱富水性，导水性能较差，最大出水量</w:t>
      </w:r>
      <w:r>
        <w:rPr>
          <w:rFonts w:hint="default" w:ascii="Times New Roman" w:hAnsi="Times New Roman" w:eastAsia="宋体" w:cs="Times New Roman"/>
          <w:color w:val="000000"/>
          <w:sz w:val="24"/>
          <w:szCs w:val="24"/>
        </w:rPr>
        <w:t>80m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/d</w:t>
      </w:r>
      <w:r>
        <w:rPr>
          <w:rFonts w:hint="default" w:ascii="Times New Roman" w:hAnsi="Times New Roman" w:eastAsia="宋体" w:cs="Times New Roman"/>
          <w:color w:val="000000"/>
          <w:spacing w:val="-5"/>
          <w:sz w:val="24"/>
          <w:szCs w:val="24"/>
        </w:rPr>
        <w:t>，采矿疏干地下水对含水层影响程度较小，矿山开采使评估区内基岩裂隙含水层水位下降幅度小，所形成的降落漏斗范围远小于矿区范围，矿区内含水层不是区域性主要含水层，矿坑排水对含水层影响程度较轻。</w:t>
      </w:r>
    </w:p>
    <w:p w14:paraId="1CA155DA">
      <w:pPr>
        <w:spacing w:after="0" w:line="360" w:lineRule="auto"/>
        <w:ind w:firstLine="46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pacing w:val="-5"/>
          <w:sz w:val="24"/>
          <w:szCs w:val="24"/>
        </w:rPr>
        <w:t>3、对矿区及附近水源的影响</w:t>
      </w:r>
    </w:p>
    <w:p w14:paraId="0D1A253C">
      <w:pPr>
        <w:spacing w:after="0" w:line="360" w:lineRule="auto"/>
        <w:ind w:firstLine="48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z w:val="24"/>
          <w:szCs w:val="24"/>
        </w:rPr>
        <w:t>矿坑</w:t>
      </w:r>
      <w:r>
        <w:rPr>
          <w:rFonts w:hint="default" w:ascii="Times New Roman" w:hAnsi="Times New Roman" w:eastAsia="宋体" w:cs="Times New Roman"/>
          <w:color w:val="000000"/>
          <w:spacing w:val="-5"/>
          <w:sz w:val="24"/>
          <w:szCs w:val="24"/>
        </w:rPr>
        <w:t>最大出水量</w:t>
      </w:r>
      <w:r>
        <w:rPr>
          <w:rFonts w:hint="default" w:ascii="Times New Roman" w:hAnsi="Times New Roman" w:eastAsia="宋体" w:cs="Times New Roman"/>
          <w:color w:val="000000"/>
          <w:sz w:val="24"/>
          <w:szCs w:val="24"/>
        </w:rPr>
        <w:t>80m</w:t>
      </w:r>
      <w:r>
        <w:rPr>
          <w:rFonts w:hint="default" w:ascii="Times New Roman" w:hAnsi="Times New Roman" w:eastAsia="宋体" w:cs="Times New Roman"/>
          <w:color w:val="000000"/>
          <w:sz w:val="24"/>
          <w:szCs w:val="24"/>
          <w:vertAlign w:val="superscript"/>
        </w:rPr>
        <w:t>3</w:t>
      </w:r>
      <w:r>
        <w:rPr>
          <w:rFonts w:hint="default" w:ascii="Times New Roman" w:hAnsi="Times New Roman" w:eastAsia="宋体" w:cs="Times New Roman"/>
          <w:color w:val="000000"/>
          <w:sz w:val="24"/>
          <w:szCs w:val="24"/>
        </w:rPr>
        <w:t>/d，疏干排水量很小，对矿区及附近水源影响较轻。</w:t>
      </w:r>
    </w:p>
    <w:p w14:paraId="249A70D8">
      <w:pPr>
        <w:spacing w:after="0" w:line="360" w:lineRule="auto"/>
        <w:ind w:firstLine="46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pacing w:val="-5"/>
          <w:sz w:val="24"/>
          <w:szCs w:val="24"/>
        </w:rPr>
        <w:t>4、对地下水水质影响</w:t>
      </w:r>
    </w:p>
    <w:p w14:paraId="781D58D1">
      <w:pPr>
        <w:spacing w:after="0" w:line="360" w:lineRule="auto"/>
        <w:ind w:firstLine="480" w:firstLineChars="200"/>
        <w:jc w:val="left"/>
        <w:rPr>
          <w:rFonts w:hint="default" w:ascii="Times New Roman" w:hAnsi="Times New Roman" w:eastAsia="宋体" w:cs="Times New Roman"/>
          <w:color w:val="000000"/>
          <w:spacing w:val="-5"/>
          <w:sz w:val="24"/>
          <w:szCs w:val="24"/>
        </w:rPr>
      </w:pPr>
      <w:r>
        <w:rPr>
          <w:rFonts w:hint="default" w:ascii="Times New Roman" w:hAnsi="Times New Roman" w:eastAsia="宋体" w:cs="Times New Roman"/>
          <w:color w:val="000000"/>
          <w:sz w:val="24"/>
          <w:szCs w:val="24"/>
        </w:rPr>
        <w:t>矿坑涌水主要用于凿岩、消尘，不外排；</w:t>
      </w:r>
      <w:r>
        <w:rPr>
          <w:rFonts w:hint="default" w:ascii="Times New Roman" w:hAnsi="Times New Roman" w:eastAsia="宋体" w:cs="Times New Roman"/>
          <w:color w:val="000000"/>
          <w:spacing w:val="-5"/>
          <w:sz w:val="24"/>
          <w:szCs w:val="24"/>
        </w:rPr>
        <w:t>生产、生活污水经沉淀池沉淀进入生产系统进行“闭合式”循环利用，不外排。对地下水水质产生的影响较小。</w:t>
      </w:r>
    </w:p>
    <w:p w14:paraId="0A8E57FA">
      <w:pPr>
        <w:tabs>
          <w:tab w:val="left" w:pos="1300"/>
        </w:tabs>
        <w:spacing w:after="0" w:line="360" w:lineRule="auto"/>
        <w:ind w:firstLine="46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pacing w:val="-5"/>
          <w:sz w:val="24"/>
          <w:szCs w:val="24"/>
        </w:rPr>
        <w:t>综上所述，矿山开采对含水层结构影响轻，含水层水位影响较轻，对矿区及附近水源的影响较轻，对含水层水质影响较轻。根据《矿山地质环境保护与恢复治理方案编制规范》（DZ/T 223-2011）附录表E的规定要求，现状矿山开采对含水层破坏影响程度较轻。</w:t>
      </w:r>
    </w:p>
    <w:p w14:paraId="2DABF525">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6461CE3E">
      <w:pPr>
        <w:tabs>
          <w:tab w:val="left" w:pos="1300"/>
        </w:tabs>
        <w:spacing w:after="0" w:line="360" w:lineRule="auto"/>
        <w:ind w:firstLine="480" w:firstLineChars="200"/>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color w:val="000000"/>
          <w:sz w:val="24"/>
          <w:szCs w:val="24"/>
          <w:lang w:val="en-US" w:eastAsia="zh-CN"/>
        </w:rPr>
        <w:t>经本次调查，</w:t>
      </w:r>
      <w:r>
        <w:rPr>
          <w:rFonts w:hint="default" w:ascii="Times New Roman" w:hAnsi="Times New Roman" w:eastAsia="宋体" w:cs="Times New Roman"/>
          <w:color w:val="000000"/>
          <w:sz w:val="24"/>
          <w:szCs w:val="24"/>
        </w:rPr>
        <w:t>矿山开采对地形地貌景观影响现状</w:t>
      </w:r>
      <w:r>
        <w:rPr>
          <w:rFonts w:hint="default" w:ascii="Times New Roman" w:hAnsi="Times New Roman" w:eastAsia="宋体" w:cs="Times New Roman"/>
          <w:color w:val="000000"/>
          <w:sz w:val="24"/>
          <w:szCs w:val="24"/>
          <w:lang w:val="en-US" w:eastAsia="zh-CN"/>
        </w:rPr>
        <w:t>工程单元本矿山建设场地</w:t>
      </w:r>
      <w:r>
        <w:rPr>
          <w:rFonts w:hint="default" w:ascii="Times New Roman" w:hAnsi="Times New Roman" w:eastAsia="宋体" w:cs="Times New Roman"/>
          <w:color w:val="000000"/>
          <w:sz w:val="24"/>
          <w:szCs w:val="24"/>
          <w:lang w:eastAsia="zh-CN"/>
        </w:rPr>
        <w:t>包括：</w:t>
      </w:r>
      <w:r>
        <w:rPr>
          <w:rFonts w:hint="default" w:ascii="Times New Roman" w:hAnsi="Times New Roman" w:eastAsia="宋体" w:cs="Times New Roman"/>
          <w:color w:val="000000"/>
          <w:sz w:val="24"/>
          <w:szCs w:val="24"/>
          <w:lang w:val="en-US" w:eastAsia="zh-CN"/>
        </w:rPr>
        <w:t>工业场地1、工业场地2</w:t>
      </w:r>
      <w:r>
        <w:rPr>
          <w:rFonts w:hint="default" w:ascii="Times New Roman" w:hAnsi="Times New Roman" w:eastAsia="宋体" w:cs="Times New Roman"/>
          <w:color w:val="000000"/>
          <w:sz w:val="24"/>
          <w:szCs w:val="18"/>
          <w:lang w:val="en-US" w:eastAsia="zh-CN"/>
        </w:rPr>
        <w:t>、矿区道路</w:t>
      </w:r>
      <w:r>
        <w:rPr>
          <w:rFonts w:hint="default" w:ascii="Times New Roman" w:hAnsi="Times New Roman" w:eastAsia="宋体" w:cs="Times New Roman"/>
          <w:color w:val="000000"/>
          <w:sz w:val="24"/>
          <w:szCs w:val="24"/>
        </w:rPr>
        <w:t>对原生地形地貌景观造成局部破坏，现状各单元对原生地形地貌景观影响评估如下：</w:t>
      </w:r>
    </w:p>
    <w:p w14:paraId="6648F5CB">
      <w:pPr>
        <w:tabs>
          <w:tab w:val="left" w:pos="1300"/>
        </w:tabs>
        <w:spacing w:after="0" w:line="360" w:lineRule="auto"/>
        <w:ind w:firstLine="482" w:firstLineChars="200"/>
        <w:jc w:val="left"/>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val="en-US" w:eastAsia="zh-CN"/>
        </w:rPr>
        <w:t>1、工业场地1</w:t>
      </w:r>
    </w:p>
    <w:p w14:paraId="3D5F047A">
      <w:pPr>
        <w:tabs>
          <w:tab w:val="left" w:pos="1300"/>
        </w:tabs>
        <w:spacing w:after="0" w:line="360" w:lineRule="auto"/>
        <w:ind w:firstLine="480" w:firstLineChars="200"/>
        <w:jc w:val="left"/>
        <w:rPr>
          <w:rStyle w:val="46"/>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工业场地1位于矿区范围北侧，占地面积</w:t>
      </w:r>
      <w:r>
        <w:rPr>
          <w:rFonts w:hint="default" w:ascii="Times New Roman" w:hAnsi="Times New Roman" w:eastAsia="宋体" w:cs="Times New Roman"/>
          <w:color w:val="000000"/>
          <w:sz w:val="24"/>
          <w:szCs w:val="24"/>
          <w:lang w:val="en-US" w:eastAsia="zh-CN"/>
        </w:rPr>
        <w:t>13142</w:t>
      </w: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。场地现有单元包括竖井、斜井、卷扬房、维修用房、办公室、</w:t>
      </w:r>
      <w:r>
        <w:rPr>
          <w:rFonts w:hint="default" w:ascii="Times New Roman" w:hAnsi="Times New Roman" w:eastAsia="宋体" w:cs="Times New Roman"/>
          <w:color w:val="000000"/>
          <w:sz w:val="24"/>
          <w:szCs w:val="24"/>
          <w:lang w:val="en-US" w:eastAsia="zh-CN"/>
        </w:rPr>
        <w:t>在建变电站</w:t>
      </w:r>
      <w:r>
        <w:rPr>
          <w:rFonts w:hint="default" w:ascii="Times New Roman" w:hAnsi="Times New Roman" w:eastAsia="宋体" w:cs="Times New Roman"/>
          <w:color w:val="000000"/>
          <w:sz w:val="24"/>
          <w:szCs w:val="24"/>
        </w:rPr>
        <w:t>。工业场地1内竖井为下一步开采的副井，采用圆形，掘进直径3600mm，净断面积10.17m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井筒深150m，由于现状矿山未生产，井口已进行了封闭；斜井1位于竖井西侧，为主开采井，倾角17°，方位角19°，斜长329m，表土段采用钢筋混凝土支护，基岩段采用混凝土支护，井筒采用半圆拱形，净宽3600mm，净高3300mm，净断面积10.5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，由于现状矿山未生产，井口已进行了封闭；场地建设对其南侧进行了整平，形成高1-2m不等的切坡，切坡长260m，坡度80-90°；场地内各工房均为砖混结构，高3m，总面积3979m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vertAlign w:val="baseline"/>
          <w:lang w:eastAsia="zh-CN"/>
        </w:rPr>
        <w:t>。</w:t>
      </w:r>
      <w:r>
        <w:rPr>
          <w:rFonts w:hint="default" w:ascii="Times New Roman" w:hAnsi="Times New Roman" w:eastAsia="宋体" w:cs="Times New Roman"/>
          <w:color w:val="000000"/>
          <w:kern w:val="0"/>
          <w:sz w:val="24"/>
          <w:szCs w:val="24"/>
        </w:rPr>
        <w:t>场地</w:t>
      </w:r>
      <w:r>
        <w:rPr>
          <w:rFonts w:hint="default" w:ascii="Times New Roman" w:hAnsi="Times New Roman" w:eastAsia="宋体" w:cs="Times New Roman"/>
          <w:color w:val="000000"/>
          <w:kern w:val="0"/>
          <w:sz w:val="24"/>
          <w:szCs w:val="24"/>
          <w:lang w:val="en-US" w:eastAsia="zh-CN"/>
        </w:rPr>
        <w:t>的建设</w:t>
      </w:r>
      <w:r>
        <w:rPr>
          <w:rFonts w:hint="default" w:ascii="Times New Roman" w:hAnsi="Times New Roman" w:eastAsia="宋体" w:cs="Times New Roman"/>
          <w:color w:val="000000"/>
          <w:kern w:val="0"/>
          <w:sz w:val="24"/>
          <w:szCs w:val="24"/>
        </w:rPr>
        <w:t>破坏了地形地貌景观和植被</w:t>
      </w:r>
      <w:r>
        <w:rPr>
          <w:rFonts w:hint="default" w:ascii="Times New Roman" w:hAnsi="Times New Roman" w:eastAsia="宋体" w:cs="Times New Roman"/>
          <w:color w:val="000000"/>
          <w:kern w:val="0"/>
          <w:sz w:val="24"/>
          <w:szCs w:val="24"/>
          <w:lang w:eastAsia="zh-CN"/>
        </w:rPr>
        <w:t>，</w:t>
      </w:r>
      <w:r>
        <w:rPr>
          <w:rStyle w:val="46"/>
          <w:rFonts w:hint="default" w:ascii="Times New Roman" w:hAnsi="Times New Roman" w:eastAsia="宋体" w:cs="Times New Roman"/>
          <w:color w:val="000000"/>
          <w:sz w:val="24"/>
          <w:szCs w:val="24"/>
          <w:lang w:val="en-US" w:eastAsia="zh-CN"/>
        </w:rPr>
        <w:t>对矿区地形地貌景观破坏程度为较严重（</w:t>
      </w:r>
      <w:r>
        <w:rPr>
          <w:rFonts w:hint="default" w:ascii="Times New Roman" w:hAnsi="Times New Roman" w:eastAsia="宋体" w:cs="Times New Roman"/>
          <w:color w:val="000000"/>
          <w:sz w:val="24"/>
          <w:szCs w:val="24"/>
          <w:lang w:val="en-US"/>
        </w:rPr>
        <w:t>见</w:t>
      </w:r>
      <w:r>
        <w:rPr>
          <w:rFonts w:hint="default" w:ascii="Times New Roman" w:hAnsi="Times New Roman" w:eastAsia="宋体" w:cs="Times New Roman"/>
          <w:color w:val="000000"/>
          <w:sz w:val="24"/>
          <w:szCs w:val="24"/>
          <w:lang w:val="en-US" w:eastAsia="zh-CN"/>
        </w:rPr>
        <w:t>照片</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val="en-US"/>
        </w:rPr>
        <w:t>-</w:t>
      </w:r>
      <w:r>
        <w:rPr>
          <w:rFonts w:hint="default" w:ascii="Times New Roman" w:hAnsi="Times New Roman" w:eastAsia="宋体" w:cs="Times New Roman"/>
          <w:color w:val="000000"/>
          <w:sz w:val="24"/>
          <w:szCs w:val="24"/>
          <w:lang w:val="en-US" w:eastAsia="zh-CN"/>
        </w:rPr>
        <w:t>1至照片</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val="en-US" w:eastAsia="zh-CN"/>
        </w:rPr>
        <w:t>-5</w:t>
      </w:r>
      <w:r>
        <w:rPr>
          <w:rStyle w:val="46"/>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w:t>
      </w:r>
    </w:p>
    <w:p w14:paraId="62F85D18">
      <w:pPr>
        <w:spacing w:after="0" w:line="240" w:lineRule="auto"/>
        <w:contextualSpacing/>
        <w:jc w:val="center"/>
        <w:rPr>
          <w:rFonts w:hint="eastAsia" w:eastAsia="宋体"/>
          <w:color w:val="000000"/>
          <w:lang w:eastAsia="zh-CN"/>
        </w:rPr>
      </w:pPr>
      <w:r>
        <w:rPr>
          <w:rFonts w:hint="eastAsia" w:eastAsia="宋体"/>
          <w:color w:val="000000"/>
          <w:lang w:eastAsia="zh-CN"/>
        </w:rPr>
        <w:t xml:space="preserve">    </w:t>
      </w:r>
    </w:p>
    <w:p w14:paraId="405CB5E7">
      <w:pPr>
        <w:pStyle w:val="16"/>
        <w:ind w:left="0" w:leftChars="0" w:firstLine="0" w:firstLineChars="0"/>
        <w:jc w:val="center"/>
        <w:rPr>
          <w:rStyle w:val="46"/>
          <w:rFonts w:hint="default"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照片4-1  工业场地1全景</w:t>
      </w:r>
    </w:p>
    <w:p w14:paraId="746DC341">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4552DAA2">
      <w:pPr>
        <w:pStyle w:val="16"/>
        <w:ind w:left="0" w:leftChars="0" w:firstLine="0" w:firstLineChars="0"/>
        <w:jc w:val="center"/>
        <w:rPr>
          <w:rStyle w:val="46"/>
          <w:rFonts w:hint="default"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照片4-2  工业场地1内竖井（改造中）</w:t>
      </w:r>
    </w:p>
    <w:p w14:paraId="6B0ABE22">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3CDA891F">
      <w:pPr>
        <w:pStyle w:val="16"/>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照片4-3  工业场地1内斜井（临时封堵）</w:t>
      </w:r>
    </w:p>
    <w:p w14:paraId="1B87C036">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5065CB05">
      <w:pPr>
        <w:pStyle w:val="16"/>
        <w:ind w:left="0" w:leftChars="0" w:firstLine="0" w:firstLineChars="0"/>
        <w:jc w:val="center"/>
        <w:rPr>
          <w:rStyle w:val="46"/>
          <w:rFonts w:hint="default"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照片4-4  在建变电站</w:t>
      </w:r>
    </w:p>
    <w:p w14:paraId="28C129DB">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7F133702">
      <w:pPr>
        <w:pStyle w:val="16"/>
        <w:ind w:left="0" w:leftChars="0" w:firstLine="0" w:firstLineChars="0"/>
        <w:jc w:val="center"/>
        <w:rPr>
          <w:rStyle w:val="46"/>
          <w:rFonts w:hint="default"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照片4-5  办公室边坡已进行框格护坡</w:t>
      </w:r>
    </w:p>
    <w:p w14:paraId="5E647275">
      <w:pPr>
        <w:tabs>
          <w:tab w:val="left" w:pos="1300"/>
        </w:tabs>
        <w:spacing w:after="0" w:line="360" w:lineRule="auto"/>
        <w:ind w:firstLine="482" w:firstLineChars="200"/>
        <w:jc w:val="left"/>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val="en-US" w:eastAsia="zh-CN"/>
        </w:rPr>
        <w:t>2、工业场地2</w:t>
      </w:r>
    </w:p>
    <w:p w14:paraId="22FC0A88">
      <w:pPr>
        <w:tabs>
          <w:tab w:val="left" w:pos="1300"/>
        </w:tabs>
        <w:spacing w:after="0" w:line="360" w:lineRule="auto"/>
        <w:ind w:firstLine="480" w:firstLineChars="200"/>
        <w:jc w:val="left"/>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工业场地2位于矿区西北侧，原为自然冲沟，场地建设期间对冲沟进行了回填，现状占地面积12337m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前期场地内已进行整平、覆土。场地现有单元包括办公生活区1、办公生活区2、炸药库雷管库、消防水池及其他工房等。场地较为平整，办公生活区及其他工房等地表建筑均为砖混结构，房屋建设未进行削坡，建筑高为2-3m，建筑总面积631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，消防水池面积29m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，高约2.5m。现场调查，工业场地2已整平，但是覆土不到位，场地东南侧边坡矸石仍呈裸露状态，边坡长约102m，坡度约35°，边坡面积2540m</w:t>
      </w:r>
      <w:r>
        <w:rPr>
          <w:rFonts w:hint="default" w:ascii="Times New Roman" w:hAnsi="Times New Roman" w:eastAsia="宋体" w:cs="Times New Roman"/>
          <w:color w:val="000000"/>
          <w:sz w:val="24"/>
          <w:szCs w:val="24"/>
          <w:vertAlign w:val="superscript"/>
        </w:rPr>
        <w:t>2</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kern w:val="0"/>
          <w:sz w:val="24"/>
          <w:szCs w:val="24"/>
        </w:rPr>
        <w:t>场地</w:t>
      </w:r>
      <w:r>
        <w:rPr>
          <w:rFonts w:hint="default" w:ascii="Times New Roman" w:hAnsi="Times New Roman" w:eastAsia="宋体" w:cs="Times New Roman"/>
          <w:color w:val="000000"/>
          <w:kern w:val="0"/>
          <w:sz w:val="24"/>
          <w:szCs w:val="24"/>
          <w:lang w:val="en-US" w:eastAsia="zh-CN"/>
        </w:rPr>
        <w:t>的建设</w:t>
      </w:r>
      <w:r>
        <w:rPr>
          <w:rFonts w:hint="default" w:ascii="Times New Roman" w:hAnsi="Times New Roman" w:eastAsia="宋体" w:cs="Times New Roman"/>
          <w:color w:val="000000"/>
          <w:sz w:val="24"/>
          <w:szCs w:val="24"/>
          <w:lang w:val="en-US" w:eastAsia="zh-CN"/>
        </w:rPr>
        <w:t>破坏了地形地貌景观和植被，</w:t>
      </w:r>
      <w:r>
        <w:rPr>
          <w:rStyle w:val="46"/>
          <w:rFonts w:hint="default" w:ascii="Times New Roman" w:hAnsi="Times New Roman" w:eastAsia="宋体" w:cs="Times New Roman"/>
          <w:color w:val="000000"/>
          <w:sz w:val="24"/>
          <w:szCs w:val="24"/>
          <w:lang w:val="en-US" w:eastAsia="zh-CN"/>
        </w:rPr>
        <w:t>对矿区地形地貌景观破坏程度为较严重</w:t>
      </w:r>
      <w:r>
        <w:rPr>
          <w:rFonts w:hint="default" w:ascii="Times New Roman" w:hAnsi="Times New Roman" w:eastAsia="宋体" w:cs="Times New Roman"/>
          <w:color w:val="000000"/>
          <w:sz w:val="24"/>
          <w:szCs w:val="24"/>
          <w:highlight w:val="none"/>
          <w:lang w:val="en-US" w:eastAsia="zh-CN"/>
        </w:rPr>
        <w:t>（见照片</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lang w:val="en-US" w:eastAsia="zh-CN"/>
        </w:rPr>
        <w:t>-6至照片</w:t>
      </w: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lang w:val="en-US" w:eastAsia="zh-CN"/>
        </w:rPr>
        <w:t>9</w:t>
      </w:r>
      <w:r>
        <w:rPr>
          <w:rFonts w:hint="default" w:ascii="Times New Roman" w:hAnsi="Times New Roman" w:eastAsia="宋体" w:cs="Times New Roman"/>
          <w:color w:val="000000"/>
          <w:sz w:val="24"/>
          <w:szCs w:val="24"/>
          <w:highlight w:val="none"/>
          <w:lang w:val="en-US" w:eastAsia="zh-CN"/>
        </w:rPr>
        <w:t>）。</w:t>
      </w:r>
    </w:p>
    <w:p w14:paraId="4CEA931D">
      <w:pPr>
        <w:tabs>
          <w:tab w:val="left" w:pos="1300"/>
        </w:tabs>
        <w:spacing w:after="0" w:line="240" w:lineRule="auto"/>
        <w:jc w:val="center"/>
        <w:rPr>
          <w:rFonts w:hint="eastAsia" w:eastAsia="宋体"/>
          <w:color w:val="000000"/>
          <w:lang w:val="en-US" w:eastAsia="zh-CN"/>
        </w:rPr>
      </w:pPr>
      <w:r>
        <w:rPr>
          <w:rFonts w:hint="eastAsia" w:eastAsia="宋体"/>
          <w:color w:val="000000"/>
          <w:lang w:val="en-US" w:eastAsia="zh-CN"/>
        </w:rPr>
        <w:t xml:space="preserve">    </w:t>
      </w:r>
    </w:p>
    <w:p w14:paraId="14E96077">
      <w:pPr>
        <w:keepNext w:val="0"/>
        <w:keepLines w:val="0"/>
        <w:pageBreakBefore w:val="0"/>
        <w:widowControl/>
        <w:kinsoku/>
        <w:wordWrap/>
        <w:overflowPunct/>
        <w:topLinePunct w:val="0"/>
        <w:autoSpaceDE/>
        <w:autoSpaceDN/>
        <w:bidi w:val="0"/>
        <w:adjustRightInd/>
        <w:snapToGrid/>
        <w:spacing w:before="0" w:beforeLines="50" w:after="0" w:line="240" w:lineRule="auto"/>
        <w:contextualSpacing/>
        <w:jc w:val="center"/>
        <w:textAlignment w:val="auto"/>
        <w:rPr>
          <w:rFonts w:hint="eastAsia" w:eastAsia="宋体"/>
          <w:color w:val="000000"/>
          <w:lang w:val="en-US" w:eastAsia="zh-CN"/>
        </w:rPr>
      </w:pPr>
      <w:r>
        <w:rPr>
          <w:rStyle w:val="46"/>
          <w:rFonts w:hint="eastAsia" w:ascii="黑体" w:hAnsi="黑体" w:eastAsia="黑体" w:cs="黑体"/>
          <w:b w:val="0"/>
          <w:bCs w:val="0"/>
          <w:color w:val="000000"/>
          <w:sz w:val="24"/>
          <w:szCs w:val="24"/>
          <w:highlight w:val="none"/>
          <w:lang w:val="en-US" w:eastAsia="zh-CN"/>
        </w:rPr>
        <w:t>照片4-6  工业场地2全景</w:t>
      </w:r>
    </w:p>
    <w:p w14:paraId="2252A13A">
      <w:pPr>
        <w:keepNext w:val="0"/>
        <w:keepLines w:val="0"/>
        <w:pageBreakBefore w:val="0"/>
        <w:widowControl/>
        <w:kinsoku/>
        <w:wordWrap/>
        <w:overflowPunct/>
        <w:topLinePunct w:val="0"/>
        <w:autoSpaceDE/>
        <w:autoSpaceDN/>
        <w:bidi w:val="0"/>
        <w:adjustRightInd/>
        <w:snapToGrid/>
        <w:spacing w:before="0" w:beforeLines="50" w:after="0" w:line="240" w:lineRule="auto"/>
        <w:contextualSpacing/>
        <w:jc w:val="center"/>
        <w:textAlignment w:val="auto"/>
        <w:rPr>
          <w:rFonts w:hint="eastAsia" w:eastAsia="宋体"/>
          <w:color w:val="000000"/>
          <w:lang w:val="en-US" w:eastAsia="zh-CN"/>
        </w:rPr>
      </w:pPr>
      <w:r>
        <w:rPr>
          <w:rFonts w:hint="eastAsia" w:eastAsia="宋体"/>
          <w:color w:val="000000"/>
          <w:lang w:val="en-US" w:eastAsia="zh-CN"/>
        </w:rPr>
        <w:t xml:space="preserve">    </w:t>
      </w:r>
    </w:p>
    <w:p w14:paraId="1229BFA6">
      <w:pPr>
        <w:pStyle w:val="16"/>
        <w:ind w:left="0" w:leftChars="0" w:firstLine="0" w:firstLineChars="0"/>
        <w:jc w:val="center"/>
        <w:rPr>
          <w:rStyle w:val="46"/>
          <w:rFonts w:hint="default"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照片4-7  工业场地2内办公生活区</w:t>
      </w:r>
    </w:p>
    <w:p w14:paraId="1FBDF3EF">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212DF1AC">
      <w:pPr>
        <w:pStyle w:val="16"/>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照片4-8  工业场地2内炸药库雷管库</w:t>
      </w:r>
    </w:p>
    <w:p w14:paraId="006B76BD">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616D5A36">
      <w:pPr>
        <w:pStyle w:val="16"/>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照片4-9  消防水池及其他工房</w:t>
      </w:r>
    </w:p>
    <w:p w14:paraId="3865EC5A">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textAlignment w:val="auto"/>
        <w:rPr>
          <w:rFonts w:hint="eastAsia" w:ascii="Times New Roman" w:hAnsi="Times New Roman" w:eastAsia="宋体" w:cs="Times New Roman"/>
          <w:b/>
          <w:bCs/>
          <w:color w:val="000000"/>
          <w:sz w:val="24"/>
          <w:szCs w:val="24"/>
          <w:lang w:val="en-US" w:eastAsia="zh-CN"/>
        </w:rPr>
      </w:pPr>
    </w:p>
    <w:p w14:paraId="1E5A19A2">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3、矿区道路</w:t>
      </w:r>
    </w:p>
    <w:p w14:paraId="096B06B5">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color w:val="000000"/>
          <w:sz w:val="24"/>
          <w:szCs w:val="24"/>
        </w:rPr>
        <w:t>矿山前期生产未建设新的道路，生产期间矿区道路均利用已有村道及田间道路</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highlight w:val="none"/>
          <w:lang w:eastAsia="zh-CN"/>
        </w:rPr>
        <w:t>现状</w:t>
      </w:r>
      <w:r>
        <w:rPr>
          <w:rFonts w:hint="default" w:ascii="Times New Roman" w:hAnsi="Times New Roman" w:eastAsia="宋体" w:cs="Times New Roman"/>
          <w:color w:val="000000"/>
          <w:sz w:val="24"/>
          <w:szCs w:val="24"/>
          <w:highlight w:val="none"/>
        </w:rPr>
        <w:t>工程单元外长约</w:t>
      </w:r>
      <w:r>
        <w:rPr>
          <w:rFonts w:hint="default" w:ascii="Times New Roman" w:hAnsi="Times New Roman" w:eastAsia="宋体" w:cs="Times New Roman"/>
          <w:color w:val="000000"/>
          <w:sz w:val="24"/>
          <w:szCs w:val="24"/>
          <w:highlight w:val="none"/>
          <w:lang w:val="en-US" w:eastAsia="zh-CN"/>
        </w:rPr>
        <w:t>1389</w:t>
      </w:r>
      <w:r>
        <w:rPr>
          <w:rFonts w:hint="default" w:ascii="Times New Roman" w:hAnsi="Times New Roman" w:eastAsia="宋体" w:cs="Times New Roman"/>
          <w:color w:val="000000"/>
          <w:sz w:val="24"/>
          <w:szCs w:val="24"/>
          <w:highlight w:val="none"/>
        </w:rPr>
        <w:t>m，宽约4m，占地面积为</w:t>
      </w:r>
      <w:r>
        <w:rPr>
          <w:rFonts w:hint="default" w:ascii="Times New Roman" w:hAnsi="Times New Roman" w:eastAsia="宋体" w:cs="Times New Roman"/>
          <w:color w:val="000000"/>
          <w:sz w:val="24"/>
          <w:szCs w:val="24"/>
          <w:highlight w:val="none"/>
          <w:lang w:val="en-US" w:eastAsia="zh-CN"/>
        </w:rPr>
        <w:t>5556</w:t>
      </w:r>
      <w:r>
        <w:rPr>
          <w:rFonts w:hint="default" w:ascii="Times New Roman" w:hAnsi="Times New Roman" w:eastAsia="宋体" w:cs="Times New Roman"/>
          <w:color w:val="000000"/>
          <w:sz w:val="24"/>
          <w:szCs w:val="24"/>
          <w:highlight w:val="none"/>
        </w:rPr>
        <w:t>m</w:t>
      </w:r>
      <w:r>
        <w:rPr>
          <w:rFonts w:hint="default" w:ascii="Times New Roman" w:hAnsi="Times New Roman" w:eastAsia="宋体" w:cs="Times New Roman"/>
          <w:color w:val="000000"/>
          <w:sz w:val="24"/>
          <w:szCs w:val="24"/>
          <w:highlight w:val="none"/>
          <w:vertAlign w:val="superscript"/>
        </w:rPr>
        <w:t>2</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rPr>
        <w:t>矿区道路</w:t>
      </w:r>
      <w:r>
        <w:rPr>
          <w:rFonts w:hint="default" w:ascii="Times New Roman" w:hAnsi="Times New Roman" w:eastAsia="宋体" w:cs="Times New Roman"/>
          <w:color w:val="000000"/>
          <w:sz w:val="24"/>
          <w:szCs w:val="24"/>
          <w:highlight w:val="none"/>
          <w:lang w:eastAsia="zh-CN"/>
        </w:rPr>
        <w:t>建设平坦</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highlight w:val="none"/>
          <w:lang w:eastAsia="zh-CN"/>
        </w:rPr>
        <w:t>无</w:t>
      </w:r>
      <w:r>
        <w:rPr>
          <w:rFonts w:hint="default" w:ascii="Times New Roman" w:hAnsi="Times New Roman" w:eastAsia="宋体" w:cs="Times New Roman"/>
          <w:color w:val="000000"/>
          <w:sz w:val="24"/>
          <w:szCs w:val="24"/>
          <w:highlight w:val="none"/>
        </w:rPr>
        <w:t>切坡及堆坡。</w:t>
      </w:r>
      <w:r>
        <w:rPr>
          <w:rStyle w:val="47"/>
          <w:rFonts w:hint="default" w:ascii="Times New Roman" w:hAnsi="Times New Roman" w:eastAsia="宋体" w:cs="Times New Roman"/>
          <w:color w:val="000000"/>
        </w:rPr>
        <w:t>场地的建设导致原有土地改变，地表植被直接被破坏，地表原有功能丧失</w:t>
      </w:r>
      <w:r>
        <w:rPr>
          <w:rFonts w:hint="default" w:ascii="Times New Roman" w:hAnsi="Times New Roman" w:eastAsia="宋体" w:cs="Times New Roman"/>
          <w:b w:val="0"/>
          <w:bCs w:val="0"/>
          <w:color w:val="000000"/>
          <w:sz w:val="24"/>
          <w:szCs w:val="24"/>
          <w:lang w:val="en-US" w:eastAsia="zh-CN" w:bidi="ar-SA"/>
        </w:rPr>
        <w:t>（见照片</w:t>
      </w:r>
      <w:r>
        <w:rPr>
          <w:rFonts w:hint="eastAsia" w:ascii="Times New Roman" w:hAnsi="Times New Roman" w:eastAsia="宋体" w:cs="Times New Roman"/>
          <w:b w:val="0"/>
          <w:bCs w:val="0"/>
          <w:color w:val="000000"/>
          <w:sz w:val="24"/>
          <w:szCs w:val="24"/>
          <w:lang w:val="en-US" w:eastAsia="zh-CN" w:bidi="ar-SA"/>
        </w:rPr>
        <w:t>4-10</w:t>
      </w:r>
      <w:r>
        <w:rPr>
          <w:rFonts w:hint="default" w:ascii="Times New Roman" w:hAnsi="Times New Roman" w:eastAsia="宋体" w:cs="Times New Roman"/>
          <w:b w:val="0"/>
          <w:bCs w:val="0"/>
          <w:color w:val="000000"/>
          <w:sz w:val="24"/>
          <w:szCs w:val="24"/>
          <w:lang w:val="en-US" w:eastAsia="zh-CN" w:bidi="ar-SA"/>
        </w:rPr>
        <w:t>）。</w:t>
      </w:r>
    </w:p>
    <w:p w14:paraId="36C3D9A1">
      <w:pPr>
        <w:pStyle w:val="16"/>
        <w:spacing w:line="240" w:lineRule="auto"/>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 xml:space="preserve">    </w:t>
      </w:r>
    </w:p>
    <w:p w14:paraId="4E7A9D91">
      <w:pPr>
        <w:pStyle w:val="16"/>
        <w:ind w:left="0" w:leftChars="0" w:firstLine="0" w:firstLineChars="0"/>
        <w:jc w:val="center"/>
        <w:rPr>
          <w:rStyle w:val="46"/>
          <w:rFonts w:hint="eastAsia" w:ascii="黑体" w:hAnsi="黑体" w:eastAsia="黑体" w:cs="黑体"/>
          <w:b w:val="0"/>
          <w:bCs w:val="0"/>
          <w:color w:val="000000"/>
          <w:sz w:val="24"/>
          <w:szCs w:val="24"/>
          <w:highlight w:val="none"/>
          <w:lang w:val="en-US" w:eastAsia="zh-CN"/>
        </w:rPr>
      </w:pPr>
      <w:r>
        <w:rPr>
          <w:rStyle w:val="46"/>
          <w:rFonts w:hint="eastAsia" w:ascii="黑体" w:hAnsi="黑体" w:eastAsia="黑体" w:cs="黑体"/>
          <w:b w:val="0"/>
          <w:bCs w:val="0"/>
          <w:color w:val="000000"/>
          <w:sz w:val="24"/>
          <w:szCs w:val="24"/>
          <w:highlight w:val="none"/>
          <w:lang w:val="en-US" w:eastAsia="zh-CN"/>
        </w:rPr>
        <w:t>照片4-10  矿区道路</w:t>
      </w:r>
    </w:p>
    <w:p w14:paraId="6EC2AD02">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4</w:t>
      </w:r>
      <w:r>
        <w:rPr>
          <w:rFonts w:hint="default" w:ascii="Times New Roman" w:hAnsi="Times New Roman" w:eastAsia="宋体" w:cs="Times New Roman"/>
          <w:b/>
          <w:bCs/>
          <w:color w:val="000000"/>
          <w:sz w:val="24"/>
          <w:szCs w:val="24"/>
          <w:lang w:val="en-US" w:eastAsia="zh-CN"/>
        </w:rPr>
        <w:t>、评估区其他区域</w:t>
      </w:r>
    </w:p>
    <w:p w14:paraId="699CFB03">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default"/>
          <w:color w:val="000000"/>
          <w:lang w:val="en-US" w:eastAsia="zh-CN"/>
        </w:rPr>
      </w:pPr>
      <w:r>
        <w:rPr>
          <w:rFonts w:hint="default" w:ascii="Times New Roman" w:hAnsi="Times New Roman" w:eastAsia="宋体" w:cs="Times New Roman"/>
          <w:color w:val="000000"/>
          <w:sz w:val="24"/>
          <w:szCs w:val="24"/>
          <w:highlight w:val="none"/>
          <w:lang w:val="en-US" w:eastAsia="zh-CN" w:bidi="ar-SA"/>
        </w:rPr>
        <w:t>评估区其他区域面积</w:t>
      </w:r>
      <w:r>
        <w:rPr>
          <w:rFonts w:hint="eastAsia" w:ascii="Times New Roman" w:hAnsi="Times New Roman" w:eastAsia="宋体" w:cs="Times New Roman"/>
          <w:color w:val="000000"/>
          <w:sz w:val="24"/>
          <w:szCs w:val="24"/>
          <w:highlight w:val="none"/>
          <w:lang w:val="en-US" w:eastAsia="zh-CN" w:bidi="ar-SA"/>
        </w:rPr>
        <w:t>821083</w:t>
      </w:r>
      <w:r>
        <w:rPr>
          <w:rFonts w:hint="default" w:ascii="Times New Roman" w:hAnsi="Times New Roman" w:eastAsia="宋体" w:cs="Times New Roman"/>
          <w:color w:val="000000"/>
          <w:sz w:val="24"/>
          <w:szCs w:val="24"/>
          <w:highlight w:val="none"/>
          <w:lang w:val="en-US" w:eastAsia="zh-CN" w:bidi="ar-SA"/>
        </w:rPr>
        <w:t>m</w:t>
      </w:r>
      <w:r>
        <w:rPr>
          <w:rFonts w:hint="default" w:ascii="Times New Roman" w:hAnsi="Times New Roman" w:eastAsia="宋体" w:cs="Times New Roman"/>
          <w:color w:val="000000"/>
          <w:sz w:val="24"/>
          <w:szCs w:val="24"/>
          <w:highlight w:val="none"/>
          <w:vertAlign w:val="superscript"/>
          <w:lang w:val="en-US" w:eastAsia="zh-CN" w:bidi="ar-SA"/>
        </w:rPr>
        <w:t>2</w:t>
      </w:r>
      <w:r>
        <w:rPr>
          <w:rFonts w:hint="default" w:ascii="Times New Roman" w:hAnsi="Times New Roman" w:eastAsia="宋体" w:cs="Times New Roman"/>
          <w:color w:val="000000"/>
          <w:sz w:val="24"/>
          <w:szCs w:val="24"/>
          <w:highlight w:val="none"/>
          <w:lang w:val="en-US" w:eastAsia="zh-CN" w:bidi="ar-SA"/>
        </w:rPr>
        <w:t>，</w:t>
      </w:r>
      <w:r>
        <w:rPr>
          <w:rFonts w:hint="default" w:ascii="Times New Roman" w:hAnsi="Times New Roman" w:eastAsia="宋体" w:cs="Times New Roman"/>
          <w:color w:val="000000"/>
          <w:sz w:val="24"/>
          <w:lang w:val="en-US" w:eastAsia="zh-CN"/>
        </w:rPr>
        <w:t>矿业</w:t>
      </w:r>
      <w:r>
        <w:rPr>
          <w:rFonts w:hint="default" w:ascii="Times New Roman" w:hAnsi="Times New Roman" w:eastAsia="宋体" w:cs="Times New Roman"/>
          <w:color w:val="000000"/>
          <w:sz w:val="24"/>
        </w:rPr>
        <w:t>活动对地形地貌影响较轻，</w:t>
      </w:r>
      <w:r>
        <w:rPr>
          <w:rFonts w:hint="default" w:ascii="Times New Roman" w:hAnsi="Times New Roman" w:eastAsia="宋体" w:cs="Times New Roman"/>
          <w:bCs/>
          <w:color w:val="000000"/>
          <w:sz w:val="24"/>
        </w:rPr>
        <w:t>目前尚未受采矿活动影响</w:t>
      </w:r>
      <w:r>
        <w:rPr>
          <w:rFonts w:hint="default" w:ascii="Times New Roman" w:hAnsi="Times New Roman" w:eastAsia="宋体" w:cs="Times New Roman"/>
          <w:color w:val="000000"/>
          <w:sz w:val="24"/>
        </w:rPr>
        <w:t>，基本保持了原生的地形地貌状态。</w:t>
      </w:r>
    </w:p>
    <w:p w14:paraId="4AC6A758">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4-1</w:t>
      </w:r>
      <w:r>
        <w:rPr>
          <w:rFonts w:hint="default"/>
          <w:color w:val="000000" w:themeColor="text1"/>
          <w:sz w:val="24"/>
          <w:lang w:val="en-US" w:eastAsia="zh-CN"/>
          <w14:textFill>
            <w14:solidFill>
              <w14:schemeClr w14:val="tx1"/>
            </w14:solidFill>
          </w14:textFill>
        </w:rPr>
        <w:t>。</w:t>
      </w:r>
    </w:p>
    <w:p w14:paraId="7A14A53A">
      <w:pPr>
        <w:spacing w:after="0" w:line="360" w:lineRule="auto"/>
        <w:contextualSpacing/>
        <w:jc w:val="center"/>
        <w:rPr>
          <w:rStyle w:val="36"/>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6"/>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表4-1  矿山地质环境影响现状评估分区说明表</w:t>
      </w:r>
    </w:p>
    <w:tbl>
      <w:tblPr>
        <w:tblStyle w:val="50"/>
        <w:tblW w:w="506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899"/>
        <w:gridCol w:w="857"/>
        <w:gridCol w:w="1069"/>
        <w:gridCol w:w="1297"/>
        <w:gridCol w:w="1240"/>
        <w:gridCol w:w="1058"/>
      </w:tblGrid>
      <w:tr w14:paraId="623F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restart"/>
            <w:tcBorders>
              <w:bottom w:val="nil"/>
            </w:tcBorders>
            <w:noWrap w:val="0"/>
            <w:vAlign w:val="center"/>
          </w:tcPr>
          <w:p w14:paraId="6FDEF8D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2"/>
                <w:sz w:val="21"/>
                <w:szCs w:val="21"/>
              </w:rPr>
            </w:pPr>
            <w:r>
              <w:rPr>
                <w:rFonts w:hint="default" w:ascii="Times New Roman" w:hAnsi="Times New Roman" w:eastAsia="宋体" w:cs="Times New Roman"/>
                <w:color w:val="000000"/>
                <w:spacing w:val="6"/>
                <w:sz w:val="21"/>
                <w:szCs w:val="21"/>
              </w:rPr>
              <w:t>影响程</w:t>
            </w:r>
            <w:r>
              <w:rPr>
                <w:rFonts w:hint="default" w:ascii="Times New Roman" w:hAnsi="Times New Roman" w:eastAsia="宋体" w:cs="Times New Roman"/>
                <w:color w:val="000000"/>
                <w:spacing w:val="2"/>
                <w:sz w:val="21"/>
                <w:szCs w:val="21"/>
              </w:rPr>
              <w:t>度</w:t>
            </w:r>
          </w:p>
          <w:p w14:paraId="0142A7A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4"/>
                <w:sz w:val="21"/>
                <w:szCs w:val="21"/>
              </w:rPr>
              <w:t>分区</w:t>
            </w:r>
          </w:p>
        </w:tc>
        <w:tc>
          <w:tcPr>
            <w:tcW w:w="1128" w:type="pct"/>
            <w:vMerge w:val="restart"/>
            <w:tcBorders>
              <w:bottom w:val="nil"/>
            </w:tcBorders>
            <w:noWrap w:val="0"/>
            <w:vAlign w:val="center"/>
          </w:tcPr>
          <w:p w14:paraId="14100725">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7"/>
                <w:sz w:val="21"/>
                <w:szCs w:val="21"/>
              </w:rPr>
              <w:t>评估单元</w:t>
            </w:r>
          </w:p>
        </w:tc>
        <w:tc>
          <w:tcPr>
            <w:tcW w:w="508" w:type="pct"/>
            <w:vMerge w:val="restart"/>
            <w:tcBorders>
              <w:bottom w:val="nil"/>
            </w:tcBorders>
            <w:noWrap w:val="0"/>
            <w:vAlign w:val="center"/>
          </w:tcPr>
          <w:p w14:paraId="737F5886">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7"/>
                <w:position w:val="1"/>
                <w:sz w:val="21"/>
                <w:szCs w:val="21"/>
              </w:rPr>
            </w:pPr>
            <w:r>
              <w:rPr>
                <w:rFonts w:hint="default" w:ascii="Times New Roman" w:hAnsi="Times New Roman" w:eastAsia="宋体" w:cs="Times New Roman"/>
                <w:color w:val="000000"/>
                <w:spacing w:val="7"/>
                <w:position w:val="1"/>
                <w:sz w:val="21"/>
                <w:szCs w:val="21"/>
              </w:rPr>
              <w:t>面积</w:t>
            </w:r>
          </w:p>
          <w:p w14:paraId="1ACD1E1F">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7"/>
                <w:position w:val="1"/>
                <w:sz w:val="21"/>
                <w:szCs w:val="21"/>
              </w:rPr>
              <w:t>（</w:t>
            </w:r>
            <w:r>
              <w:rPr>
                <w:rFonts w:hint="default" w:ascii="Times New Roman" w:hAnsi="Times New Roman" w:eastAsia="宋体" w:cs="Times New Roman"/>
                <w:color w:val="000000"/>
                <w:position w:val="1"/>
                <w:sz w:val="21"/>
                <w:szCs w:val="21"/>
              </w:rPr>
              <w:t>m</w:t>
            </w:r>
            <w:r>
              <w:rPr>
                <w:rFonts w:hint="default" w:ascii="Times New Roman" w:hAnsi="Times New Roman" w:eastAsia="宋体" w:cs="Times New Roman"/>
                <w:color w:val="000000"/>
                <w:position w:val="1"/>
                <w:sz w:val="21"/>
                <w:szCs w:val="21"/>
                <w:vertAlign w:val="superscript"/>
                <w:lang w:val="en-US" w:eastAsia="zh-CN"/>
              </w:rPr>
              <w:t>2</w:t>
            </w:r>
            <w:r>
              <w:rPr>
                <w:rFonts w:hint="default" w:ascii="Times New Roman" w:hAnsi="Times New Roman" w:eastAsia="宋体" w:cs="Times New Roman"/>
                <w:color w:val="000000"/>
                <w:spacing w:val="7"/>
                <w:position w:val="1"/>
                <w:sz w:val="21"/>
                <w:szCs w:val="21"/>
              </w:rPr>
              <w:t>）</w:t>
            </w:r>
          </w:p>
        </w:tc>
        <w:tc>
          <w:tcPr>
            <w:tcW w:w="2770" w:type="pct"/>
            <w:gridSpan w:val="4"/>
            <w:noWrap w:val="0"/>
            <w:vAlign w:val="center"/>
          </w:tcPr>
          <w:p w14:paraId="2674F74E">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8"/>
                <w:sz w:val="21"/>
                <w:szCs w:val="21"/>
              </w:rPr>
              <w:t>现状矿山地质环境问题</w:t>
            </w:r>
          </w:p>
        </w:tc>
      </w:tr>
      <w:tr w14:paraId="271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continue"/>
            <w:tcBorders>
              <w:top w:val="nil"/>
              <w:bottom w:val="single" w:color="auto" w:sz="4" w:space="0"/>
            </w:tcBorders>
            <w:noWrap w:val="0"/>
            <w:vAlign w:val="center"/>
          </w:tcPr>
          <w:p w14:paraId="79D0D8D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p>
        </w:tc>
        <w:tc>
          <w:tcPr>
            <w:tcW w:w="1128" w:type="pct"/>
            <w:vMerge w:val="continue"/>
            <w:tcBorders>
              <w:top w:val="nil"/>
              <w:bottom w:val="single" w:color="auto" w:sz="4" w:space="0"/>
            </w:tcBorders>
            <w:noWrap w:val="0"/>
            <w:vAlign w:val="center"/>
          </w:tcPr>
          <w:p w14:paraId="5DA6566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p>
        </w:tc>
        <w:tc>
          <w:tcPr>
            <w:tcW w:w="508" w:type="pct"/>
            <w:vMerge w:val="continue"/>
            <w:tcBorders>
              <w:top w:val="nil"/>
              <w:bottom w:val="single" w:color="auto" w:sz="4" w:space="0"/>
            </w:tcBorders>
            <w:noWrap w:val="0"/>
            <w:vAlign w:val="center"/>
          </w:tcPr>
          <w:p w14:paraId="6AE8496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p>
        </w:tc>
        <w:tc>
          <w:tcPr>
            <w:tcW w:w="635" w:type="pct"/>
            <w:tcBorders>
              <w:bottom w:val="single" w:color="auto" w:sz="4" w:space="0"/>
            </w:tcBorders>
            <w:noWrap w:val="0"/>
            <w:vAlign w:val="center"/>
          </w:tcPr>
          <w:p w14:paraId="7FF60805">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7"/>
                <w:sz w:val="21"/>
                <w:szCs w:val="21"/>
              </w:rPr>
              <w:t>地质灾害</w:t>
            </w:r>
          </w:p>
        </w:tc>
        <w:tc>
          <w:tcPr>
            <w:tcW w:w="770" w:type="pct"/>
            <w:tcBorders>
              <w:bottom w:val="single" w:color="auto" w:sz="4" w:space="0"/>
            </w:tcBorders>
            <w:noWrap w:val="0"/>
            <w:vAlign w:val="center"/>
          </w:tcPr>
          <w:p w14:paraId="44377A35">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8"/>
                <w:sz w:val="21"/>
                <w:szCs w:val="21"/>
              </w:rPr>
              <w:t>含水层影响</w:t>
            </w:r>
          </w:p>
        </w:tc>
        <w:tc>
          <w:tcPr>
            <w:tcW w:w="736" w:type="pct"/>
            <w:tcBorders>
              <w:bottom w:val="single" w:color="auto" w:sz="4" w:space="0"/>
            </w:tcBorders>
            <w:noWrap w:val="0"/>
            <w:vAlign w:val="center"/>
          </w:tcPr>
          <w:p w14:paraId="47354DD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7"/>
                <w:sz w:val="21"/>
                <w:szCs w:val="21"/>
              </w:rPr>
            </w:pPr>
            <w:r>
              <w:rPr>
                <w:rFonts w:hint="default" w:ascii="Times New Roman" w:hAnsi="Times New Roman" w:eastAsia="宋体" w:cs="Times New Roman"/>
                <w:color w:val="000000"/>
                <w:spacing w:val="7"/>
                <w:sz w:val="21"/>
                <w:szCs w:val="21"/>
              </w:rPr>
              <w:t>地形地貌</w:t>
            </w:r>
          </w:p>
          <w:p w14:paraId="01BD662E">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6"/>
                <w:sz w:val="21"/>
                <w:szCs w:val="21"/>
              </w:rPr>
              <w:t>景观影响</w:t>
            </w:r>
          </w:p>
        </w:tc>
        <w:tc>
          <w:tcPr>
            <w:tcW w:w="628" w:type="pct"/>
            <w:tcBorders>
              <w:bottom w:val="single" w:color="auto" w:sz="4" w:space="0"/>
            </w:tcBorders>
            <w:noWrap w:val="0"/>
            <w:vAlign w:val="center"/>
          </w:tcPr>
          <w:p w14:paraId="6538E8C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7"/>
                <w:sz w:val="21"/>
                <w:szCs w:val="21"/>
              </w:rPr>
              <w:t>水土环境污</w:t>
            </w:r>
            <w:r>
              <w:rPr>
                <w:rFonts w:hint="default" w:ascii="Times New Roman" w:hAnsi="Times New Roman" w:eastAsia="宋体" w:cs="Times New Roman"/>
                <w:color w:val="000000"/>
                <w:sz w:val="21"/>
                <w:szCs w:val="21"/>
              </w:rPr>
              <w:t>染</w:t>
            </w:r>
          </w:p>
        </w:tc>
      </w:tr>
      <w:tr w14:paraId="3635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restart"/>
            <w:tcBorders>
              <w:top w:val="single" w:color="auto" w:sz="4" w:space="0"/>
              <w:left w:val="single" w:color="auto" w:sz="4" w:space="0"/>
              <w:right w:val="single" w:color="auto" w:sz="4" w:space="0"/>
            </w:tcBorders>
            <w:noWrap w:val="0"/>
            <w:vAlign w:val="center"/>
          </w:tcPr>
          <w:p w14:paraId="55B7BD93">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6"/>
                <w:sz w:val="21"/>
                <w:szCs w:val="21"/>
              </w:rPr>
              <w:t>较严重</w:t>
            </w:r>
            <w:r>
              <w:rPr>
                <w:rFonts w:hint="default" w:ascii="Times New Roman" w:hAnsi="Times New Roman" w:eastAsia="宋体" w:cs="Times New Roman"/>
                <w:color w:val="000000"/>
                <w:sz w:val="21"/>
                <w:szCs w:val="21"/>
              </w:rPr>
              <w:t>区</w:t>
            </w:r>
          </w:p>
        </w:tc>
        <w:tc>
          <w:tcPr>
            <w:tcW w:w="1128" w:type="pct"/>
            <w:tcBorders>
              <w:top w:val="single" w:color="auto" w:sz="4" w:space="0"/>
              <w:left w:val="single" w:color="auto" w:sz="4" w:space="0"/>
              <w:bottom w:val="single" w:color="auto" w:sz="4" w:space="0"/>
              <w:right w:val="single" w:color="auto" w:sz="4" w:space="0"/>
            </w:tcBorders>
            <w:noWrap w:val="0"/>
            <w:vAlign w:val="center"/>
          </w:tcPr>
          <w:p w14:paraId="456CEB4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工业场地1</w:t>
            </w:r>
          </w:p>
        </w:tc>
        <w:tc>
          <w:tcPr>
            <w:tcW w:w="508" w:type="pct"/>
            <w:tcBorders>
              <w:top w:val="single" w:color="auto" w:sz="4" w:space="0"/>
              <w:left w:val="single" w:color="auto" w:sz="4" w:space="0"/>
            </w:tcBorders>
            <w:noWrap w:val="0"/>
            <w:vAlign w:val="center"/>
          </w:tcPr>
          <w:p w14:paraId="2937EA3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13142</w:t>
            </w:r>
          </w:p>
        </w:tc>
        <w:tc>
          <w:tcPr>
            <w:tcW w:w="635" w:type="pct"/>
            <w:tcBorders>
              <w:top w:val="single" w:color="auto" w:sz="4" w:space="0"/>
            </w:tcBorders>
            <w:noWrap w:val="0"/>
            <w:vAlign w:val="center"/>
          </w:tcPr>
          <w:p w14:paraId="31891CB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不发育</w:t>
            </w:r>
          </w:p>
        </w:tc>
        <w:tc>
          <w:tcPr>
            <w:tcW w:w="770" w:type="pct"/>
            <w:tcBorders>
              <w:top w:val="single" w:color="auto" w:sz="4" w:space="0"/>
            </w:tcBorders>
            <w:noWrap w:val="0"/>
            <w:vAlign w:val="center"/>
          </w:tcPr>
          <w:p w14:paraId="02324E7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较轻</w:t>
            </w:r>
          </w:p>
        </w:tc>
        <w:tc>
          <w:tcPr>
            <w:tcW w:w="736" w:type="pct"/>
            <w:tcBorders>
              <w:top w:val="single" w:color="auto" w:sz="4" w:space="0"/>
            </w:tcBorders>
            <w:noWrap w:val="0"/>
            <w:vAlign w:val="center"/>
          </w:tcPr>
          <w:p w14:paraId="668F088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6"/>
                <w:sz w:val="21"/>
                <w:szCs w:val="21"/>
              </w:rPr>
            </w:pPr>
            <w:r>
              <w:rPr>
                <w:rFonts w:hint="default" w:ascii="Times New Roman" w:hAnsi="Times New Roman" w:eastAsia="宋体" w:cs="Times New Roman"/>
                <w:color w:val="000000"/>
                <w:spacing w:val="6"/>
                <w:sz w:val="21"/>
                <w:szCs w:val="21"/>
              </w:rPr>
              <w:t>较严重</w:t>
            </w:r>
          </w:p>
        </w:tc>
        <w:tc>
          <w:tcPr>
            <w:tcW w:w="628" w:type="pct"/>
            <w:tcBorders>
              <w:top w:val="single" w:color="auto" w:sz="4" w:space="0"/>
            </w:tcBorders>
            <w:noWrap w:val="0"/>
            <w:vAlign w:val="center"/>
          </w:tcPr>
          <w:p w14:paraId="5CB5B98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较轻</w:t>
            </w:r>
          </w:p>
        </w:tc>
      </w:tr>
      <w:tr w14:paraId="735E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continue"/>
            <w:tcBorders>
              <w:left w:val="single" w:color="auto" w:sz="4" w:space="0"/>
              <w:right w:val="single" w:color="auto" w:sz="4" w:space="0"/>
            </w:tcBorders>
            <w:noWrap w:val="0"/>
            <w:vAlign w:val="center"/>
          </w:tcPr>
          <w:p w14:paraId="7EB5DAB8">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6"/>
                <w:sz w:val="21"/>
                <w:szCs w:val="21"/>
              </w:rPr>
            </w:pPr>
          </w:p>
        </w:tc>
        <w:tc>
          <w:tcPr>
            <w:tcW w:w="1128" w:type="pct"/>
            <w:tcBorders>
              <w:top w:val="single" w:color="auto" w:sz="4" w:space="0"/>
              <w:left w:val="single" w:color="auto" w:sz="4" w:space="0"/>
              <w:bottom w:val="single" w:color="auto" w:sz="4" w:space="0"/>
              <w:right w:val="single" w:color="auto" w:sz="4" w:space="0"/>
            </w:tcBorders>
            <w:noWrap w:val="0"/>
            <w:vAlign w:val="center"/>
          </w:tcPr>
          <w:p w14:paraId="006092B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工业场地2</w:t>
            </w:r>
          </w:p>
        </w:tc>
        <w:tc>
          <w:tcPr>
            <w:tcW w:w="508" w:type="pct"/>
            <w:tcBorders>
              <w:top w:val="single" w:color="auto" w:sz="4" w:space="0"/>
              <w:left w:val="single" w:color="auto" w:sz="4" w:space="0"/>
            </w:tcBorders>
            <w:noWrap w:val="0"/>
            <w:vAlign w:val="center"/>
          </w:tcPr>
          <w:p w14:paraId="6E89026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12337</w:t>
            </w:r>
          </w:p>
        </w:tc>
        <w:tc>
          <w:tcPr>
            <w:tcW w:w="635" w:type="pct"/>
            <w:tcBorders>
              <w:top w:val="single" w:color="auto" w:sz="4" w:space="0"/>
            </w:tcBorders>
            <w:noWrap w:val="0"/>
            <w:vAlign w:val="center"/>
          </w:tcPr>
          <w:p w14:paraId="121891D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不发育</w:t>
            </w:r>
          </w:p>
        </w:tc>
        <w:tc>
          <w:tcPr>
            <w:tcW w:w="770" w:type="pct"/>
            <w:tcBorders>
              <w:top w:val="single" w:color="auto" w:sz="4" w:space="0"/>
            </w:tcBorders>
            <w:noWrap w:val="0"/>
            <w:vAlign w:val="center"/>
          </w:tcPr>
          <w:p w14:paraId="4517068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较轻</w:t>
            </w:r>
          </w:p>
        </w:tc>
        <w:tc>
          <w:tcPr>
            <w:tcW w:w="736" w:type="pct"/>
            <w:tcBorders>
              <w:top w:val="single" w:color="auto" w:sz="4" w:space="0"/>
            </w:tcBorders>
            <w:noWrap w:val="0"/>
            <w:vAlign w:val="center"/>
          </w:tcPr>
          <w:p w14:paraId="5BE1A22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6"/>
                <w:sz w:val="21"/>
                <w:szCs w:val="21"/>
              </w:rPr>
            </w:pPr>
            <w:r>
              <w:rPr>
                <w:rFonts w:hint="default" w:ascii="Times New Roman" w:hAnsi="Times New Roman" w:eastAsia="宋体" w:cs="Times New Roman"/>
                <w:color w:val="000000"/>
                <w:spacing w:val="6"/>
                <w:sz w:val="21"/>
                <w:szCs w:val="21"/>
              </w:rPr>
              <w:t>较严重</w:t>
            </w:r>
          </w:p>
        </w:tc>
        <w:tc>
          <w:tcPr>
            <w:tcW w:w="628" w:type="pct"/>
            <w:tcBorders>
              <w:top w:val="single" w:color="auto" w:sz="4" w:space="0"/>
            </w:tcBorders>
            <w:noWrap w:val="0"/>
            <w:vAlign w:val="center"/>
          </w:tcPr>
          <w:p w14:paraId="68F73C3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rPr>
            </w:pPr>
            <w:r>
              <w:rPr>
                <w:rFonts w:hint="default" w:ascii="Times New Roman" w:hAnsi="Times New Roman" w:eastAsia="宋体" w:cs="Times New Roman"/>
                <w:color w:val="000000"/>
                <w:spacing w:val="5"/>
                <w:sz w:val="21"/>
                <w:szCs w:val="21"/>
              </w:rPr>
              <w:t>较轻</w:t>
            </w:r>
          </w:p>
        </w:tc>
      </w:tr>
      <w:tr w14:paraId="670B7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restart"/>
            <w:tcBorders>
              <w:top w:val="single" w:color="auto" w:sz="4" w:space="0"/>
            </w:tcBorders>
            <w:noWrap w:val="0"/>
            <w:vAlign w:val="center"/>
          </w:tcPr>
          <w:p w14:paraId="70CE565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较轻区</w:t>
            </w:r>
          </w:p>
        </w:tc>
        <w:tc>
          <w:tcPr>
            <w:tcW w:w="1128" w:type="pct"/>
            <w:tcBorders>
              <w:top w:val="single" w:color="auto" w:sz="4" w:space="0"/>
            </w:tcBorders>
            <w:noWrap w:val="0"/>
            <w:vAlign w:val="center"/>
          </w:tcPr>
          <w:p w14:paraId="1E5CA32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矿区道路</w:t>
            </w:r>
          </w:p>
        </w:tc>
        <w:tc>
          <w:tcPr>
            <w:tcW w:w="508" w:type="pct"/>
            <w:noWrap w:val="0"/>
            <w:vAlign w:val="center"/>
          </w:tcPr>
          <w:p w14:paraId="4ED9BC6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5556</w:t>
            </w:r>
          </w:p>
        </w:tc>
        <w:tc>
          <w:tcPr>
            <w:tcW w:w="635" w:type="pct"/>
            <w:noWrap w:val="0"/>
            <w:vAlign w:val="center"/>
          </w:tcPr>
          <w:p w14:paraId="5EE4FD7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不发育</w:t>
            </w:r>
          </w:p>
        </w:tc>
        <w:tc>
          <w:tcPr>
            <w:tcW w:w="770" w:type="pct"/>
            <w:noWrap w:val="0"/>
            <w:vAlign w:val="center"/>
          </w:tcPr>
          <w:p w14:paraId="1857084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c>
          <w:tcPr>
            <w:tcW w:w="736" w:type="pct"/>
            <w:noWrap w:val="0"/>
            <w:vAlign w:val="center"/>
          </w:tcPr>
          <w:p w14:paraId="1A02218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c>
          <w:tcPr>
            <w:tcW w:w="628" w:type="pct"/>
            <w:noWrap w:val="0"/>
            <w:vAlign w:val="center"/>
          </w:tcPr>
          <w:p w14:paraId="29F72FD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r>
      <w:tr w14:paraId="69FB1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vMerge w:val="continue"/>
            <w:noWrap w:val="0"/>
            <w:vAlign w:val="center"/>
          </w:tcPr>
          <w:p w14:paraId="127268D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z w:val="21"/>
                <w:szCs w:val="21"/>
              </w:rPr>
            </w:pPr>
          </w:p>
        </w:tc>
        <w:tc>
          <w:tcPr>
            <w:tcW w:w="1128" w:type="pct"/>
            <w:noWrap w:val="0"/>
            <w:vAlign w:val="center"/>
          </w:tcPr>
          <w:p w14:paraId="1E16F87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评估区内</w:t>
            </w:r>
            <w:r>
              <w:rPr>
                <w:rFonts w:hint="default" w:ascii="Times New Roman" w:hAnsi="Times New Roman" w:eastAsia="宋体" w:cs="Times New Roman"/>
                <w:color w:val="000000"/>
                <w:spacing w:val="5"/>
                <w:sz w:val="21"/>
                <w:szCs w:val="21"/>
                <w:lang w:val="en-US" w:eastAsia="zh-CN"/>
              </w:rPr>
              <w:t>其他区域</w:t>
            </w:r>
          </w:p>
        </w:tc>
        <w:tc>
          <w:tcPr>
            <w:tcW w:w="508" w:type="pct"/>
            <w:noWrap w:val="0"/>
            <w:vAlign w:val="center"/>
          </w:tcPr>
          <w:p w14:paraId="0C642F2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eastAsia" w:ascii="Times New Roman" w:hAnsi="Times New Roman" w:eastAsia="宋体" w:cs="Times New Roman"/>
                <w:color w:val="000000"/>
                <w:spacing w:val="5"/>
                <w:sz w:val="21"/>
                <w:szCs w:val="21"/>
                <w:lang w:val="en-US" w:eastAsia="zh-CN"/>
              </w:rPr>
              <w:t>821083</w:t>
            </w:r>
          </w:p>
        </w:tc>
        <w:tc>
          <w:tcPr>
            <w:tcW w:w="635" w:type="pct"/>
            <w:noWrap w:val="0"/>
            <w:vAlign w:val="center"/>
          </w:tcPr>
          <w:p w14:paraId="0EADCAC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不发育</w:t>
            </w:r>
          </w:p>
        </w:tc>
        <w:tc>
          <w:tcPr>
            <w:tcW w:w="770" w:type="pct"/>
            <w:noWrap w:val="0"/>
            <w:vAlign w:val="center"/>
          </w:tcPr>
          <w:p w14:paraId="3829A1D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c>
          <w:tcPr>
            <w:tcW w:w="736" w:type="pct"/>
            <w:noWrap w:val="0"/>
            <w:vAlign w:val="center"/>
          </w:tcPr>
          <w:p w14:paraId="722C7D6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c>
          <w:tcPr>
            <w:tcW w:w="628" w:type="pct"/>
            <w:noWrap w:val="0"/>
            <w:vAlign w:val="center"/>
          </w:tcPr>
          <w:p w14:paraId="27DDAD8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较轻</w:t>
            </w:r>
          </w:p>
        </w:tc>
      </w:tr>
      <w:tr w14:paraId="0D5C4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1" w:type="pct"/>
            <w:noWrap w:val="0"/>
            <w:vAlign w:val="center"/>
          </w:tcPr>
          <w:p w14:paraId="2D796C2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合计</w:t>
            </w:r>
          </w:p>
        </w:tc>
        <w:tc>
          <w:tcPr>
            <w:tcW w:w="1128" w:type="pct"/>
            <w:noWrap w:val="0"/>
            <w:vAlign w:val="center"/>
          </w:tcPr>
          <w:p w14:paraId="5C16015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spacing w:val="5"/>
                <w:sz w:val="21"/>
                <w:szCs w:val="21"/>
                <w:lang w:val="en-US" w:eastAsia="zh-CN"/>
              </w:rPr>
            </w:pPr>
            <w:r>
              <w:rPr>
                <w:rFonts w:hint="default" w:ascii="Times New Roman" w:hAnsi="Times New Roman" w:eastAsia="宋体" w:cs="Times New Roman"/>
                <w:b/>
                <w:bCs/>
                <w:color w:val="000000"/>
                <w:spacing w:val="5"/>
                <w:sz w:val="21"/>
                <w:szCs w:val="21"/>
                <w:lang w:val="en-US" w:eastAsia="zh-CN"/>
              </w:rPr>
              <w:t>评估区</w:t>
            </w:r>
          </w:p>
        </w:tc>
        <w:tc>
          <w:tcPr>
            <w:tcW w:w="508" w:type="pct"/>
            <w:noWrap w:val="0"/>
            <w:vAlign w:val="center"/>
          </w:tcPr>
          <w:p w14:paraId="5C52DFE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000000"/>
                <w:spacing w:val="5"/>
                <w:sz w:val="21"/>
                <w:szCs w:val="21"/>
                <w:lang w:val="en-US" w:eastAsia="zh-CN"/>
              </w:rPr>
            </w:pPr>
            <w:r>
              <w:rPr>
                <w:rFonts w:hint="eastAsia" w:ascii="Times New Roman" w:hAnsi="Times New Roman" w:eastAsia="宋体" w:cs="Times New Roman"/>
                <w:b/>
                <w:bCs/>
                <w:color w:val="000000"/>
                <w:spacing w:val="5"/>
                <w:sz w:val="21"/>
                <w:szCs w:val="21"/>
                <w:lang w:val="en-US" w:eastAsia="zh-CN"/>
              </w:rPr>
              <w:t>852118</w:t>
            </w:r>
          </w:p>
        </w:tc>
        <w:tc>
          <w:tcPr>
            <w:tcW w:w="635" w:type="pct"/>
            <w:noWrap w:val="0"/>
            <w:vAlign w:val="center"/>
          </w:tcPr>
          <w:p w14:paraId="6F67405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w:t>
            </w:r>
          </w:p>
        </w:tc>
        <w:tc>
          <w:tcPr>
            <w:tcW w:w="770" w:type="pct"/>
            <w:noWrap w:val="0"/>
            <w:vAlign w:val="center"/>
          </w:tcPr>
          <w:p w14:paraId="29D548F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w:t>
            </w:r>
          </w:p>
        </w:tc>
        <w:tc>
          <w:tcPr>
            <w:tcW w:w="736" w:type="pct"/>
            <w:noWrap w:val="0"/>
            <w:vAlign w:val="center"/>
          </w:tcPr>
          <w:p w14:paraId="7B718AA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w:t>
            </w:r>
          </w:p>
        </w:tc>
        <w:tc>
          <w:tcPr>
            <w:tcW w:w="628" w:type="pct"/>
            <w:noWrap w:val="0"/>
            <w:vAlign w:val="center"/>
          </w:tcPr>
          <w:p w14:paraId="31A5885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000000"/>
                <w:spacing w:val="5"/>
                <w:sz w:val="21"/>
                <w:szCs w:val="21"/>
                <w:lang w:val="en-US" w:eastAsia="zh-CN"/>
              </w:rPr>
            </w:pPr>
            <w:r>
              <w:rPr>
                <w:rFonts w:hint="default" w:ascii="Times New Roman" w:hAnsi="Times New Roman" w:eastAsia="宋体" w:cs="Times New Roman"/>
                <w:color w:val="000000"/>
                <w:spacing w:val="5"/>
                <w:sz w:val="21"/>
                <w:szCs w:val="21"/>
                <w:lang w:val="en-US" w:eastAsia="zh-CN"/>
              </w:rPr>
              <w:t>--</w:t>
            </w:r>
          </w:p>
        </w:tc>
      </w:tr>
    </w:tbl>
    <w:p w14:paraId="655DE97C">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20" w:firstLineChars="0"/>
        <w:contextualSpacing/>
        <w:jc w:val="both"/>
        <w:textAlignment w:val="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根据土地利用现状图及相关资料，矿山建设前评估区土地资源类型为：耕地、林地、草地、工矿仓储用地、交通运输用地。</w:t>
      </w:r>
    </w:p>
    <w:p w14:paraId="5542EC53">
      <w:pPr>
        <w:spacing w:after="0" w:line="360" w:lineRule="auto"/>
        <w:ind w:firstLine="480" w:firstLineChars="200"/>
        <w:contextualSpacing/>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矿山现状损毁土地单元包括：</w:t>
      </w:r>
      <w:r>
        <w:rPr>
          <w:rFonts w:hint="eastAsia" w:ascii="Times New Roman" w:hAnsi="Times New Roman" w:eastAsia="宋体" w:cs="Times New Roman"/>
          <w:b w:val="0"/>
          <w:bCs w:val="0"/>
          <w:color w:val="000000"/>
          <w:sz w:val="24"/>
          <w:szCs w:val="24"/>
          <w:lang w:val="en-US" w:eastAsia="zh-CN"/>
        </w:rPr>
        <w:t>工业场地1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sz w:val="24"/>
          <w:szCs w:val="24"/>
          <w:lang w:val="en-US" w:eastAsia="zh-CN"/>
        </w:rPr>
        <w:t>工业场地2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sz w:val="24"/>
          <w:szCs w:val="24"/>
          <w:lang w:val="en-US" w:eastAsia="zh-CN"/>
        </w:rPr>
        <w:t>矿区道路</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对照全国第</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次土地利用现状调查</w:t>
      </w:r>
      <w:r>
        <w:rPr>
          <w:rFonts w:hint="eastAsia" w:ascii="宋体" w:hAnsi="宋体" w:eastAsia="宋体" w:cs="宋体"/>
          <w:color w:val="000000" w:themeColor="text1"/>
          <w:sz w:val="24"/>
          <w:szCs w:val="24"/>
          <w:lang w:val="en-US" w:eastAsia="zh-CN"/>
          <w14:textFill>
            <w14:solidFill>
              <w14:schemeClr w14:val="tx1"/>
            </w14:solidFill>
          </w14:textFill>
        </w:rPr>
        <w:t>松山区</w:t>
      </w:r>
      <w:r>
        <w:rPr>
          <w:rFonts w:hint="eastAsia" w:ascii="宋体" w:hAnsi="宋体" w:eastAsia="宋体" w:cs="宋体"/>
          <w:color w:val="000000" w:themeColor="text1"/>
          <w:sz w:val="24"/>
          <w:szCs w:val="24"/>
          <w14:textFill>
            <w14:solidFill>
              <w14:schemeClr w14:val="tx1"/>
            </w14:solidFill>
          </w14:textFill>
        </w:rPr>
        <w:t>资料，矿山现状损毁土地类型为</w:t>
      </w:r>
      <w:r>
        <w:rPr>
          <w:rFonts w:hint="eastAsia" w:ascii="Times New Roman" w:hAnsi="Times New Roman" w:eastAsia="宋体" w:cs="Times New Roman"/>
          <w:color w:val="000000"/>
          <w:sz w:val="24"/>
          <w:szCs w:val="24"/>
          <w:highlight w:val="none"/>
          <w:lang w:val="en-US" w:eastAsia="zh-CN"/>
        </w:rPr>
        <w:t>旱地547</w:t>
      </w:r>
      <w:r>
        <w:rPr>
          <w:rFonts w:hint="default" w:ascii="Times New Roman" w:hAnsi="Times New Roman" w:eastAsia="宋体" w:cs="Times New Roman"/>
          <w:color w:val="000000"/>
          <w:sz w:val="24"/>
          <w:szCs w:val="24"/>
          <w:highlight w:val="none"/>
          <w:lang w:val="en-US" w:eastAsia="zh-CN"/>
        </w:rPr>
        <w:t>m</w:t>
      </w:r>
      <w:r>
        <w:rPr>
          <w:rFonts w:hint="default" w:ascii="Times New Roman" w:hAnsi="Times New Roman" w:eastAsia="宋体" w:cs="Times New Roman"/>
          <w:color w:val="000000"/>
          <w:sz w:val="24"/>
          <w:szCs w:val="24"/>
          <w:highlight w:val="none"/>
          <w:vertAlign w:val="superscript"/>
          <w:lang w:val="en-US" w:eastAsia="zh-CN"/>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Times New Roman"/>
          <w:color w:val="000000"/>
          <w:sz w:val="24"/>
          <w:szCs w:val="24"/>
          <w:highlight w:val="none"/>
          <w:lang w:val="en-US" w:eastAsia="zh-CN"/>
        </w:rPr>
        <w:t>乔木林地2260</w:t>
      </w:r>
      <w:r>
        <w:rPr>
          <w:rFonts w:hint="default" w:ascii="Times New Roman" w:hAnsi="Times New Roman" w:eastAsia="宋体" w:cs="Times New Roman"/>
          <w:color w:val="000000"/>
          <w:sz w:val="24"/>
          <w:szCs w:val="24"/>
          <w:highlight w:val="none"/>
          <w:lang w:val="en-US" w:eastAsia="zh-CN"/>
        </w:rPr>
        <w:t>m</w:t>
      </w:r>
      <w:r>
        <w:rPr>
          <w:rFonts w:hint="default" w:ascii="Times New Roman" w:hAnsi="Times New Roman" w:eastAsia="宋体" w:cs="Times New Roman"/>
          <w:color w:val="000000"/>
          <w:sz w:val="24"/>
          <w:szCs w:val="24"/>
          <w:highlight w:val="none"/>
          <w:vertAlign w:val="superscript"/>
          <w:lang w:val="en-US" w:eastAsia="zh-CN"/>
        </w:rPr>
        <w:t>2</w:t>
      </w:r>
      <w:r>
        <w:rPr>
          <w:rFonts w:hint="eastAsia" w:ascii="宋体" w:hAnsi="宋体" w:eastAsia="宋体" w:cs="宋体"/>
          <w:color w:val="000000" w:themeColor="text1"/>
          <w:sz w:val="24"/>
          <w:szCs w:val="24"/>
          <w14:textFill>
            <w14:solidFill>
              <w14:schemeClr w14:val="tx1"/>
            </w14:solidFill>
          </w14:textFill>
        </w:rPr>
        <w:t>、</w:t>
      </w:r>
      <w:r>
        <w:rPr>
          <w:rFonts w:hint="eastAsia" w:ascii="Times New Roman" w:hAnsi="Times New Roman" w:eastAsia="宋体" w:cs="Times New Roman"/>
          <w:color w:val="000000"/>
          <w:sz w:val="24"/>
          <w:szCs w:val="24"/>
          <w:highlight w:val="none"/>
          <w:lang w:val="en-US" w:eastAsia="zh-CN"/>
        </w:rPr>
        <w:t>其他</w:t>
      </w:r>
      <w:r>
        <w:rPr>
          <w:rFonts w:hint="default" w:ascii="Times New Roman" w:hAnsi="Times New Roman" w:eastAsia="宋体" w:cs="Times New Roman"/>
          <w:color w:val="000000"/>
          <w:sz w:val="24"/>
          <w:szCs w:val="24"/>
          <w:highlight w:val="none"/>
          <w:lang w:val="en-US" w:eastAsia="zh-CN"/>
        </w:rPr>
        <w:t>草地</w:t>
      </w:r>
      <w:r>
        <w:rPr>
          <w:rFonts w:hint="eastAsia" w:ascii="Times New Roman" w:hAnsi="Times New Roman" w:eastAsia="宋体" w:cs="Times New Roman"/>
          <w:color w:val="000000"/>
          <w:sz w:val="24"/>
          <w:szCs w:val="24"/>
          <w:highlight w:val="none"/>
          <w:lang w:val="en-US" w:eastAsia="zh-CN"/>
        </w:rPr>
        <w:t>63</w:t>
      </w:r>
      <w:r>
        <w:rPr>
          <w:rFonts w:hint="default" w:ascii="Times New Roman" w:hAnsi="Times New Roman" w:eastAsia="宋体" w:cs="Times New Roman"/>
          <w:color w:val="000000"/>
          <w:sz w:val="24"/>
          <w:szCs w:val="24"/>
          <w:highlight w:val="none"/>
          <w:lang w:val="en-US" w:eastAsia="zh-CN"/>
        </w:rPr>
        <w:t>m</w:t>
      </w:r>
      <w:r>
        <w:rPr>
          <w:rFonts w:hint="default" w:ascii="Times New Roman" w:hAnsi="Times New Roman" w:eastAsia="宋体" w:cs="Times New Roman"/>
          <w:color w:val="000000"/>
          <w:sz w:val="24"/>
          <w:szCs w:val="24"/>
          <w:highlight w:val="none"/>
          <w:vertAlign w:val="superscript"/>
          <w:lang w:val="en-US" w:eastAsia="zh-CN"/>
        </w:rPr>
        <w:t>2</w:t>
      </w: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eastAsia="宋体" w:cs="Times New Roman"/>
          <w:color w:val="000000"/>
          <w:sz w:val="24"/>
          <w:szCs w:val="24"/>
          <w:highlight w:val="none"/>
          <w:lang w:val="en-US" w:eastAsia="zh-CN"/>
        </w:rPr>
        <w:t>采矿用地</w:t>
      </w:r>
      <w:r>
        <w:rPr>
          <w:rFonts w:hint="eastAsia" w:ascii="Times New Roman" w:hAnsi="Times New Roman" w:eastAsia="宋体" w:cs="Times New Roman"/>
          <w:color w:val="000000"/>
          <w:sz w:val="24"/>
          <w:szCs w:val="24"/>
          <w:highlight w:val="none"/>
          <w:lang w:val="en-US" w:eastAsia="zh-CN"/>
        </w:rPr>
        <w:t>22687</w:t>
      </w:r>
      <w:r>
        <w:rPr>
          <w:rFonts w:hint="default" w:ascii="Times New Roman" w:hAnsi="Times New Roman" w:eastAsia="宋体" w:cs="Times New Roman"/>
          <w:color w:val="000000"/>
          <w:sz w:val="24"/>
          <w:szCs w:val="24"/>
          <w:highlight w:val="none"/>
          <w:lang w:val="en-US" w:eastAsia="zh-CN"/>
        </w:rPr>
        <w:t>m</w:t>
      </w:r>
      <w:r>
        <w:rPr>
          <w:rFonts w:hint="default" w:ascii="Times New Roman" w:hAnsi="Times New Roman" w:eastAsia="宋体" w:cs="Times New Roman"/>
          <w:color w:val="000000"/>
          <w:sz w:val="24"/>
          <w:szCs w:val="24"/>
          <w:highlight w:val="none"/>
          <w:vertAlign w:val="superscript"/>
          <w:lang w:val="en-US" w:eastAsia="zh-CN"/>
        </w:rPr>
        <w:t>2</w:t>
      </w:r>
      <w:r>
        <w:rPr>
          <w:rFonts w:hint="eastAsia" w:ascii="宋体" w:hAnsi="宋体" w:eastAsia="宋体" w:cs="宋体"/>
          <w:color w:val="000000" w:themeColor="text1"/>
          <w:sz w:val="24"/>
          <w:szCs w:val="24"/>
          <w14:textFill>
            <w14:solidFill>
              <w14:schemeClr w14:val="tx1"/>
            </w14:solidFill>
          </w14:textFill>
        </w:rPr>
        <w:t>、</w:t>
      </w:r>
      <w:r>
        <w:rPr>
          <w:rFonts w:hint="default" w:ascii="Times New Roman" w:hAnsi="Times New Roman" w:eastAsia="宋体" w:cs="Times New Roman"/>
          <w:color w:val="000000"/>
          <w:sz w:val="24"/>
          <w:szCs w:val="24"/>
          <w:highlight w:val="none"/>
          <w:lang w:val="en-US" w:eastAsia="zh-CN"/>
        </w:rPr>
        <w:t>农村道路</w:t>
      </w:r>
      <w:r>
        <w:rPr>
          <w:rFonts w:hint="eastAsia" w:ascii="Times New Roman" w:hAnsi="Times New Roman" w:eastAsia="宋体" w:cs="Times New Roman"/>
          <w:color w:val="000000"/>
          <w:sz w:val="24"/>
          <w:szCs w:val="24"/>
          <w:highlight w:val="none"/>
          <w:lang w:val="en-US" w:eastAsia="zh-CN"/>
        </w:rPr>
        <w:t>5478</w:t>
      </w:r>
      <w:r>
        <w:rPr>
          <w:rFonts w:hint="default" w:ascii="Times New Roman" w:hAnsi="Times New Roman" w:eastAsia="宋体" w:cs="Times New Roman"/>
          <w:color w:val="000000"/>
          <w:sz w:val="24"/>
          <w:szCs w:val="24"/>
          <w:highlight w:val="none"/>
          <w:lang w:val="en-US" w:eastAsia="zh-CN"/>
        </w:rPr>
        <w:t>m</w:t>
      </w:r>
      <w:r>
        <w:rPr>
          <w:rFonts w:hint="default" w:ascii="Times New Roman" w:hAnsi="Times New Roman" w:eastAsia="宋体" w:cs="Times New Roman"/>
          <w:color w:val="000000"/>
          <w:sz w:val="24"/>
          <w:szCs w:val="24"/>
          <w:highlight w:val="none"/>
          <w:vertAlign w:val="superscript"/>
          <w:lang w:val="en-US" w:eastAsia="zh-CN"/>
        </w:rPr>
        <w:t>2</w:t>
      </w:r>
      <w:r>
        <w:rPr>
          <w:rFonts w:hint="eastAsia" w:ascii="宋体" w:hAnsi="宋体" w:eastAsia="宋体" w:cs="宋体"/>
          <w:color w:val="000000" w:themeColor="text1"/>
          <w:sz w:val="24"/>
          <w:szCs w:val="24"/>
          <w14:textFill>
            <w14:solidFill>
              <w14:schemeClr w14:val="tx1"/>
            </w14:solidFill>
          </w14:textFill>
        </w:rPr>
        <w:t>。土地权属</w:t>
      </w:r>
      <w:r>
        <w:rPr>
          <w:rFonts w:hint="eastAsia" w:ascii="宋体" w:hAnsi="宋体" w:eastAsia="宋体" w:cs="宋体"/>
          <w:color w:val="000000" w:themeColor="text1"/>
          <w:sz w:val="24"/>
          <w:szCs w:val="24"/>
          <w:lang w:eastAsia="zh-CN"/>
          <w14:textFill>
            <w14:solidFill>
              <w14:schemeClr w14:val="tx1"/>
            </w14:solidFill>
          </w14:textFill>
        </w:rPr>
        <w:t>松山区城子乡柳村</w:t>
      </w:r>
      <w:r>
        <w:rPr>
          <w:rFonts w:hint="eastAsia" w:ascii="宋体" w:hAnsi="宋体" w:eastAsia="宋体" w:cs="宋体"/>
          <w:color w:val="000000" w:themeColor="text1"/>
          <w:sz w:val="24"/>
          <w:szCs w:val="24"/>
          <w14:textFill>
            <w14:solidFill>
              <w14:schemeClr w14:val="tx1"/>
            </w14:solidFill>
          </w14:textFill>
        </w:rPr>
        <w:t>。现状条件下，地表各单元对土地损</w:t>
      </w:r>
      <w:r>
        <w:rPr>
          <w:rFonts w:hint="default" w:ascii="Times New Roman" w:hAnsi="Times New Roman" w:eastAsia="宋体" w:cs="Times New Roman"/>
          <w:color w:val="000000" w:themeColor="text1"/>
          <w:sz w:val="24"/>
          <w:szCs w:val="24"/>
          <w14:textFill>
            <w14:solidFill>
              <w14:schemeClr w14:val="tx1"/>
            </w14:solidFill>
          </w14:textFill>
        </w:rPr>
        <w:t>毁情况见表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4-2</w:t>
      </w:r>
      <w:r>
        <w:rPr>
          <w:rFonts w:hint="default" w:ascii="Times New Roman" w:hAnsi="Times New Roman" w:eastAsia="宋体" w:cs="Times New Roman"/>
          <w:color w:val="000000" w:themeColor="text1"/>
          <w:sz w:val="24"/>
          <w:szCs w:val="24"/>
          <w14:textFill>
            <w14:solidFill>
              <w14:schemeClr w14:val="tx1"/>
            </w14:solidFill>
          </w14:textFill>
        </w:rPr>
        <w:t>。</w:t>
      </w:r>
    </w:p>
    <w:p w14:paraId="69CB8BC2">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3"/>
        <w:tblW w:w="880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065"/>
        <w:gridCol w:w="752"/>
        <w:gridCol w:w="1543"/>
        <w:gridCol w:w="780"/>
        <w:gridCol w:w="1142"/>
        <w:gridCol w:w="1108"/>
        <w:gridCol w:w="1020"/>
      </w:tblGrid>
      <w:tr w14:paraId="6426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restart"/>
            <w:noWrap/>
            <w:vAlign w:val="center"/>
          </w:tcPr>
          <w:p w14:paraId="520F52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bookmarkStart w:id="24" w:name="_Toc16463"/>
            <w:r>
              <w:rPr>
                <w:rFonts w:hint="default" w:ascii="Times New Roman" w:hAnsi="Times New Roman" w:eastAsia="宋体" w:cs="Times New Roman"/>
                <w:i w:val="0"/>
                <w:iCs w:val="0"/>
                <w:color w:val="000000"/>
                <w:kern w:val="0"/>
                <w:sz w:val="20"/>
                <w:szCs w:val="20"/>
                <w:u w:val="none"/>
                <w:lang w:val="en-US" w:eastAsia="zh-CN" w:bidi="ar"/>
              </w:rPr>
              <w:t>场地名称</w:t>
            </w:r>
          </w:p>
        </w:tc>
        <w:tc>
          <w:tcPr>
            <w:tcW w:w="1065" w:type="dxa"/>
            <w:vMerge w:val="restart"/>
            <w:noWrap/>
            <w:vAlign w:val="center"/>
          </w:tcPr>
          <w:p w14:paraId="78DA6F4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面积（m</w:t>
            </w:r>
            <w:r>
              <w:rPr>
                <w:rFonts w:hint="default" w:ascii="Times New Roman" w:hAnsi="Times New Roman" w:eastAsia="宋体" w:cs="Times New Roman"/>
                <w:i w:val="0"/>
                <w:iCs w:val="0"/>
                <w:color w:val="000000"/>
                <w:kern w:val="0"/>
                <w:sz w:val="20"/>
                <w:szCs w:val="20"/>
                <w:u w:val="none"/>
                <w:vertAlign w:val="superscript"/>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w:t>
            </w:r>
          </w:p>
        </w:tc>
        <w:tc>
          <w:tcPr>
            <w:tcW w:w="2295" w:type="dxa"/>
            <w:gridSpan w:val="2"/>
            <w:noWrap w:val="0"/>
            <w:vAlign w:val="center"/>
          </w:tcPr>
          <w:p w14:paraId="458AB7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一级地类</w:t>
            </w:r>
          </w:p>
        </w:tc>
        <w:tc>
          <w:tcPr>
            <w:tcW w:w="1922" w:type="dxa"/>
            <w:gridSpan w:val="2"/>
            <w:noWrap w:val="0"/>
            <w:vAlign w:val="center"/>
          </w:tcPr>
          <w:p w14:paraId="000439E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二级地类</w:t>
            </w:r>
          </w:p>
        </w:tc>
        <w:tc>
          <w:tcPr>
            <w:tcW w:w="1108" w:type="dxa"/>
            <w:vMerge w:val="restart"/>
            <w:noWrap w:val="0"/>
            <w:vAlign w:val="center"/>
          </w:tcPr>
          <w:p w14:paraId="10BB98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面积（m</w:t>
            </w:r>
            <w:r>
              <w:rPr>
                <w:rFonts w:hint="default" w:ascii="Times New Roman" w:hAnsi="Times New Roman" w:eastAsia="宋体" w:cs="Times New Roman"/>
                <w:i w:val="0"/>
                <w:iCs w:val="0"/>
                <w:color w:val="000000"/>
                <w:kern w:val="0"/>
                <w:sz w:val="20"/>
                <w:szCs w:val="20"/>
                <w:u w:val="none"/>
                <w:vertAlign w:val="superscript"/>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w:t>
            </w:r>
          </w:p>
        </w:tc>
        <w:tc>
          <w:tcPr>
            <w:tcW w:w="1020" w:type="dxa"/>
            <w:vMerge w:val="restart"/>
            <w:noWrap w:val="0"/>
            <w:vAlign w:val="center"/>
          </w:tcPr>
          <w:p w14:paraId="25C543D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土地权属</w:t>
            </w:r>
          </w:p>
        </w:tc>
      </w:tr>
      <w:tr w14:paraId="69E2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7C1153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1065" w:type="dxa"/>
            <w:vMerge w:val="continue"/>
            <w:noWrap/>
            <w:vAlign w:val="center"/>
          </w:tcPr>
          <w:p w14:paraId="69C7DF5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752" w:type="dxa"/>
            <w:noWrap w:val="0"/>
            <w:vAlign w:val="center"/>
          </w:tcPr>
          <w:p w14:paraId="5F09C6D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编号</w:t>
            </w:r>
          </w:p>
        </w:tc>
        <w:tc>
          <w:tcPr>
            <w:tcW w:w="1543" w:type="dxa"/>
            <w:noWrap w:val="0"/>
            <w:vAlign w:val="center"/>
          </w:tcPr>
          <w:p w14:paraId="2C6891F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名称</w:t>
            </w:r>
          </w:p>
        </w:tc>
        <w:tc>
          <w:tcPr>
            <w:tcW w:w="780" w:type="dxa"/>
            <w:noWrap w:val="0"/>
            <w:vAlign w:val="center"/>
          </w:tcPr>
          <w:p w14:paraId="1CE07C0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编号</w:t>
            </w:r>
          </w:p>
        </w:tc>
        <w:tc>
          <w:tcPr>
            <w:tcW w:w="1142" w:type="dxa"/>
            <w:noWrap w:val="0"/>
            <w:vAlign w:val="center"/>
          </w:tcPr>
          <w:p w14:paraId="2B55C22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名称</w:t>
            </w:r>
          </w:p>
        </w:tc>
        <w:tc>
          <w:tcPr>
            <w:tcW w:w="1108" w:type="dxa"/>
            <w:vMerge w:val="continue"/>
            <w:noWrap w:val="0"/>
            <w:vAlign w:val="center"/>
          </w:tcPr>
          <w:p w14:paraId="45A149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1020" w:type="dxa"/>
            <w:vMerge w:val="continue"/>
            <w:noWrap w:val="0"/>
            <w:vAlign w:val="center"/>
          </w:tcPr>
          <w:p w14:paraId="099D7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i w:val="0"/>
                <w:iCs w:val="0"/>
                <w:color w:val="000000"/>
                <w:sz w:val="20"/>
                <w:szCs w:val="20"/>
                <w:u w:val="none"/>
              </w:rPr>
            </w:pPr>
          </w:p>
        </w:tc>
      </w:tr>
      <w:tr w14:paraId="51C5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restart"/>
            <w:noWrap/>
            <w:vAlign w:val="center"/>
          </w:tcPr>
          <w:p w14:paraId="17C1B64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color w:val="000000"/>
                <w:spacing w:val="5"/>
                <w:sz w:val="20"/>
                <w:szCs w:val="20"/>
                <w:lang w:val="en-US" w:eastAsia="zh-CN"/>
              </w:rPr>
              <w:t>工业场地1</w:t>
            </w:r>
          </w:p>
        </w:tc>
        <w:tc>
          <w:tcPr>
            <w:tcW w:w="1065" w:type="dxa"/>
            <w:vMerge w:val="restart"/>
            <w:noWrap/>
            <w:vAlign w:val="center"/>
          </w:tcPr>
          <w:p w14:paraId="1C61D7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color w:val="000000"/>
                <w:spacing w:val="5"/>
                <w:sz w:val="20"/>
                <w:szCs w:val="20"/>
                <w:lang w:val="en-US" w:eastAsia="zh-CN"/>
              </w:rPr>
              <w:t>13142</w:t>
            </w:r>
          </w:p>
        </w:tc>
        <w:tc>
          <w:tcPr>
            <w:tcW w:w="752" w:type="dxa"/>
            <w:noWrap/>
            <w:vAlign w:val="center"/>
          </w:tcPr>
          <w:p w14:paraId="62A02E6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01</w:t>
            </w:r>
          </w:p>
        </w:tc>
        <w:tc>
          <w:tcPr>
            <w:tcW w:w="1543" w:type="dxa"/>
            <w:noWrap/>
            <w:vAlign w:val="center"/>
          </w:tcPr>
          <w:p w14:paraId="0FEFB68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耕地</w:t>
            </w:r>
          </w:p>
        </w:tc>
        <w:tc>
          <w:tcPr>
            <w:tcW w:w="780" w:type="dxa"/>
            <w:noWrap/>
            <w:vAlign w:val="center"/>
          </w:tcPr>
          <w:p w14:paraId="6E5898C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0103</w:t>
            </w:r>
          </w:p>
        </w:tc>
        <w:tc>
          <w:tcPr>
            <w:tcW w:w="1142" w:type="dxa"/>
            <w:noWrap/>
            <w:vAlign w:val="center"/>
          </w:tcPr>
          <w:p w14:paraId="046C89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旱地</w:t>
            </w:r>
          </w:p>
        </w:tc>
        <w:tc>
          <w:tcPr>
            <w:tcW w:w="1108" w:type="dxa"/>
            <w:noWrap/>
            <w:vAlign w:val="center"/>
          </w:tcPr>
          <w:p w14:paraId="396B591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186</w:t>
            </w:r>
          </w:p>
        </w:tc>
        <w:tc>
          <w:tcPr>
            <w:tcW w:w="1020" w:type="dxa"/>
            <w:vMerge w:val="restart"/>
            <w:noWrap/>
            <w:vAlign w:val="center"/>
          </w:tcPr>
          <w:p w14:paraId="13D47C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松山区</w:t>
            </w:r>
          </w:p>
          <w:p w14:paraId="598BD28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城子乡</w:t>
            </w:r>
          </w:p>
          <w:p w14:paraId="20D9737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柳村</w:t>
            </w:r>
          </w:p>
        </w:tc>
      </w:tr>
      <w:tr w14:paraId="105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7CAC048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5C047E1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719437D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03</w:t>
            </w:r>
          </w:p>
        </w:tc>
        <w:tc>
          <w:tcPr>
            <w:tcW w:w="1543" w:type="dxa"/>
            <w:noWrap/>
            <w:vAlign w:val="center"/>
          </w:tcPr>
          <w:p w14:paraId="56E817E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林地</w:t>
            </w:r>
          </w:p>
        </w:tc>
        <w:tc>
          <w:tcPr>
            <w:tcW w:w="780" w:type="dxa"/>
            <w:noWrap/>
            <w:vAlign w:val="center"/>
          </w:tcPr>
          <w:p w14:paraId="43355D5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0301</w:t>
            </w:r>
          </w:p>
        </w:tc>
        <w:tc>
          <w:tcPr>
            <w:tcW w:w="1142" w:type="dxa"/>
            <w:noWrap/>
            <w:vAlign w:val="center"/>
          </w:tcPr>
          <w:p w14:paraId="74E88E4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乔木林地</w:t>
            </w:r>
          </w:p>
        </w:tc>
        <w:tc>
          <w:tcPr>
            <w:tcW w:w="1108" w:type="dxa"/>
            <w:noWrap/>
            <w:vAlign w:val="center"/>
          </w:tcPr>
          <w:p w14:paraId="6B9005F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625</w:t>
            </w:r>
          </w:p>
        </w:tc>
        <w:tc>
          <w:tcPr>
            <w:tcW w:w="1020" w:type="dxa"/>
            <w:vMerge w:val="continue"/>
            <w:noWrap/>
            <w:vAlign w:val="center"/>
          </w:tcPr>
          <w:p w14:paraId="7064F23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1E61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395" w:type="dxa"/>
            <w:vMerge w:val="continue"/>
            <w:noWrap/>
            <w:vAlign w:val="center"/>
          </w:tcPr>
          <w:p w14:paraId="0744EF3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33BC36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26666ED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w:t>
            </w:r>
          </w:p>
        </w:tc>
        <w:tc>
          <w:tcPr>
            <w:tcW w:w="1543" w:type="dxa"/>
            <w:noWrap/>
            <w:vAlign w:val="center"/>
          </w:tcPr>
          <w:p w14:paraId="1B34A4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工矿仓储用地</w:t>
            </w:r>
          </w:p>
        </w:tc>
        <w:tc>
          <w:tcPr>
            <w:tcW w:w="780" w:type="dxa"/>
            <w:noWrap/>
            <w:vAlign w:val="center"/>
          </w:tcPr>
          <w:p w14:paraId="521ECD1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0602</w:t>
            </w:r>
          </w:p>
        </w:tc>
        <w:tc>
          <w:tcPr>
            <w:tcW w:w="1142" w:type="dxa"/>
            <w:noWrap/>
            <w:vAlign w:val="center"/>
          </w:tcPr>
          <w:p w14:paraId="67D8A79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采矿用地</w:t>
            </w:r>
          </w:p>
        </w:tc>
        <w:tc>
          <w:tcPr>
            <w:tcW w:w="1108" w:type="dxa"/>
            <w:noWrap/>
            <w:vAlign w:val="center"/>
          </w:tcPr>
          <w:p w14:paraId="18C7239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12280</w:t>
            </w:r>
          </w:p>
        </w:tc>
        <w:tc>
          <w:tcPr>
            <w:tcW w:w="1020" w:type="dxa"/>
            <w:vMerge w:val="continue"/>
            <w:noWrap/>
            <w:vAlign w:val="center"/>
          </w:tcPr>
          <w:p w14:paraId="2AF80AF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64A1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15E5DE2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7DD76E7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70B694B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w:t>
            </w:r>
          </w:p>
        </w:tc>
        <w:tc>
          <w:tcPr>
            <w:tcW w:w="1543" w:type="dxa"/>
            <w:noWrap/>
            <w:vAlign w:val="center"/>
          </w:tcPr>
          <w:p w14:paraId="0ED8B2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交通运输用地</w:t>
            </w:r>
          </w:p>
        </w:tc>
        <w:tc>
          <w:tcPr>
            <w:tcW w:w="780" w:type="dxa"/>
            <w:noWrap/>
            <w:vAlign w:val="center"/>
          </w:tcPr>
          <w:p w14:paraId="31A6D3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1006</w:t>
            </w:r>
          </w:p>
        </w:tc>
        <w:tc>
          <w:tcPr>
            <w:tcW w:w="1142" w:type="dxa"/>
            <w:noWrap/>
            <w:vAlign w:val="center"/>
          </w:tcPr>
          <w:p w14:paraId="6499E7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农村道路</w:t>
            </w:r>
          </w:p>
        </w:tc>
        <w:tc>
          <w:tcPr>
            <w:tcW w:w="1108" w:type="dxa"/>
            <w:noWrap/>
            <w:vAlign w:val="center"/>
          </w:tcPr>
          <w:p w14:paraId="2392137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51</w:t>
            </w:r>
          </w:p>
        </w:tc>
        <w:tc>
          <w:tcPr>
            <w:tcW w:w="1020" w:type="dxa"/>
            <w:vMerge w:val="continue"/>
            <w:noWrap/>
            <w:vAlign w:val="center"/>
          </w:tcPr>
          <w:p w14:paraId="6DDE63C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5C81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restart"/>
            <w:noWrap/>
            <w:vAlign w:val="center"/>
          </w:tcPr>
          <w:p w14:paraId="7971853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color w:val="000000"/>
                <w:spacing w:val="5"/>
                <w:sz w:val="20"/>
                <w:szCs w:val="20"/>
                <w:lang w:val="en-US" w:eastAsia="zh-CN"/>
              </w:rPr>
              <w:t>工业场地2</w:t>
            </w:r>
          </w:p>
        </w:tc>
        <w:tc>
          <w:tcPr>
            <w:tcW w:w="1065" w:type="dxa"/>
            <w:vMerge w:val="restart"/>
            <w:noWrap/>
            <w:vAlign w:val="center"/>
          </w:tcPr>
          <w:p w14:paraId="4184632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color w:val="000000"/>
                <w:spacing w:val="5"/>
                <w:sz w:val="20"/>
                <w:szCs w:val="20"/>
                <w:lang w:val="en-US" w:eastAsia="zh-CN"/>
              </w:rPr>
              <w:t>12337</w:t>
            </w:r>
          </w:p>
        </w:tc>
        <w:tc>
          <w:tcPr>
            <w:tcW w:w="752" w:type="dxa"/>
            <w:noWrap/>
            <w:vAlign w:val="center"/>
          </w:tcPr>
          <w:p w14:paraId="2DBF516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01</w:t>
            </w:r>
          </w:p>
        </w:tc>
        <w:tc>
          <w:tcPr>
            <w:tcW w:w="1543" w:type="dxa"/>
            <w:noWrap/>
            <w:vAlign w:val="center"/>
          </w:tcPr>
          <w:p w14:paraId="3016C5A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耕地</w:t>
            </w:r>
          </w:p>
        </w:tc>
        <w:tc>
          <w:tcPr>
            <w:tcW w:w="780" w:type="dxa"/>
            <w:noWrap/>
            <w:vAlign w:val="center"/>
          </w:tcPr>
          <w:p w14:paraId="61AF2B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0103</w:t>
            </w:r>
          </w:p>
        </w:tc>
        <w:tc>
          <w:tcPr>
            <w:tcW w:w="1142" w:type="dxa"/>
            <w:noWrap/>
            <w:vAlign w:val="center"/>
          </w:tcPr>
          <w:p w14:paraId="038D3BA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旱地</w:t>
            </w:r>
          </w:p>
        </w:tc>
        <w:tc>
          <w:tcPr>
            <w:tcW w:w="1108" w:type="dxa"/>
            <w:noWrap/>
            <w:vAlign w:val="center"/>
          </w:tcPr>
          <w:p w14:paraId="48533F28">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52</w:t>
            </w:r>
          </w:p>
        </w:tc>
        <w:tc>
          <w:tcPr>
            <w:tcW w:w="1020" w:type="dxa"/>
            <w:vMerge w:val="continue"/>
            <w:noWrap/>
            <w:vAlign w:val="center"/>
          </w:tcPr>
          <w:p w14:paraId="052CC59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5C16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0E83F3E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1F8923C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36F178F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03</w:t>
            </w:r>
          </w:p>
        </w:tc>
        <w:tc>
          <w:tcPr>
            <w:tcW w:w="1543" w:type="dxa"/>
            <w:noWrap/>
            <w:vAlign w:val="center"/>
          </w:tcPr>
          <w:p w14:paraId="7D3191A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林地</w:t>
            </w:r>
          </w:p>
        </w:tc>
        <w:tc>
          <w:tcPr>
            <w:tcW w:w="780" w:type="dxa"/>
            <w:noWrap/>
            <w:vAlign w:val="center"/>
          </w:tcPr>
          <w:p w14:paraId="54A088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0301</w:t>
            </w:r>
          </w:p>
        </w:tc>
        <w:tc>
          <w:tcPr>
            <w:tcW w:w="1142" w:type="dxa"/>
            <w:noWrap/>
            <w:vAlign w:val="center"/>
          </w:tcPr>
          <w:p w14:paraId="1D739E6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乔木林地</w:t>
            </w:r>
          </w:p>
        </w:tc>
        <w:tc>
          <w:tcPr>
            <w:tcW w:w="1108" w:type="dxa"/>
            <w:noWrap/>
            <w:vAlign w:val="center"/>
          </w:tcPr>
          <w:p w14:paraId="58BCDC3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1587</w:t>
            </w:r>
          </w:p>
        </w:tc>
        <w:tc>
          <w:tcPr>
            <w:tcW w:w="1020" w:type="dxa"/>
            <w:vMerge w:val="continue"/>
            <w:noWrap/>
            <w:vAlign w:val="center"/>
          </w:tcPr>
          <w:p w14:paraId="3D2B7E5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5477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2DA7498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2BB34B5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0DFAF12E">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04</w:t>
            </w:r>
          </w:p>
        </w:tc>
        <w:tc>
          <w:tcPr>
            <w:tcW w:w="1543" w:type="dxa"/>
            <w:noWrap/>
            <w:vAlign w:val="center"/>
          </w:tcPr>
          <w:p w14:paraId="7743C9A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草地</w:t>
            </w:r>
          </w:p>
        </w:tc>
        <w:tc>
          <w:tcPr>
            <w:tcW w:w="780" w:type="dxa"/>
            <w:noWrap/>
            <w:vAlign w:val="center"/>
          </w:tcPr>
          <w:p w14:paraId="33B77BE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0404</w:t>
            </w:r>
          </w:p>
        </w:tc>
        <w:tc>
          <w:tcPr>
            <w:tcW w:w="1142" w:type="dxa"/>
            <w:noWrap/>
            <w:vAlign w:val="center"/>
          </w:tcPr>
          <w:p w14:paraId="1F55C4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其他草地</w:t>
            </w:r>
          </w:p>
        </w:tc>
        <w:tc>
          <w:tcPr>
            <w:tcW w:w="1108" w:type="dxa"/>
            <w:noWrap/>
            <w:vAlign w:val="center"/>
          </w:tcPr>
          <w:p w14:paraId="123733B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63</w:t>
            </w:r>
          </w:p>
        </w:tc>
        <w:tc>
          <w:tcPr>
            <w:tcW w:w="1020" w:type="dxa"/>
            <w:vMerge w:val="continue"/>
            <w:noWrap/>
            <w:vAlign w:val="center"/>
          </w:tcPr>
          <w:p w14:paraId="4B79D73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55FF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6CF986F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2D56FA3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4810CEC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w:t>
            </w:r>
          </w:p>
        </w:tc>
        <w:tc>
          <w:tcPr>
            <w:tcW w:w="1543" w:type="dxa"/>
            <w:noWrap/>
            <w:vAlign w:val="center"/>
          </w:tcPr>
          <w:p w14:paraId="6A911A0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工矿仓储用地</w:t>
            </w:r>
          </w:p>
        </w:tc>
        <w:tc>
          <w:tcPr>
            <w:tcW w:w="780" w:type="dxa"/>
            <w:noWrap/>
            <w:vAlign w:val="center"/>
          </w:tcPr>
          <w:p w14:paraId="59F602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0602</w:t>
            </w:r>
          </w:p>
        </w:tc>
        <w:tc>
          <w:tcPr>
            <w:tcW w:w="1142" w:type="dxa"/>
            <w:noWrap/>
            <w:vAlign w:val="center"/>
          </w:tcPr>
          <w:p w14:paraId="6EB59FD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采矿用地</w:t>
            </w:r>
          </w:p>
        </w:tc>
        <w:tc>
          <w:tcPr>
            <w:tcW w:w="1108" w:type="dxa"/>
            <w:noWrap/>
            <w:vAlign w:val="center"/>
          </w:tcPr>
          <w:p w14:paraId="0B0320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10305</w:t>
            </w:r>
          </w:p>
        </w:tc>
        <w:tc>
          <w:tcPr>
            <w:tcW w:w="1020" w:type="dxa"/>
            <w:vMerge w:val="continue"/>
            <w:noWrap/>
            <w:vAlign w:val="center"/>
          </w:tcPr>
          <w:p w14:paraId="5421093F">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2746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23C13A6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p>
        </w:tc>
        <w:tc>
          <w:tcPr>
            <w:tcW w:w="1065" w:type="dxa"/>
            <w:vMerge w:val="continue"/>
            <w:noWrap/>
            <w:vAlign w:val="center"/>
          </w:tcPr>
          <w:p w14:paraId="62B88B0C">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p>
        </w:tc>
        <w:tc>
          <w:tcPr>
            <w:tcW w:w="752" w:type="dxa"/>
            <w:noWrap/>
            <w:vAlign w:val="center"/>
          </w:tcPr>
          <w:p w14:paraId="7DC63D9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w:t>
            </w:r>
          </w:p>
        </w:tc>
        <w:tc>
          <w:tcPr>
            <w:tcW w:w="1543" w:type="dxa"/>
            <w:noWrap/>
            <w:vAlign w:val="center"/>
          </w:tcPr>
          <w:p w14:paraId="0FAF923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交通运输用地</w:t>
            </w:r>
          </w:p>
        </w:tc>
        <w:tc>
          <w:tcPr>
            <w:tcW w:w="780" w:type="dxa"/>
            <w:noWrap/>
            <w:vAlign w:val="center"/>
          </w:tcPr>
          <w:p w14:paraId="60A2C78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1006</w:t>
            </w:r>
          </w:p>
        </w:tc>
        <w:tc>
          <w:tcPr>
            <w:tcW w:w="1142" w:type="dxa"/>
            <w:noWrap/>
            <w:vAlign w:val="center"/>
          </w:tcPr>
          <w:p w14:paraId="39D5820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农村道路</w:t>
            </w:r>
          </w:p>
        </w:tc>
        <w:tc>
          <w:tcPr>
            <w:tcW w:w="1108" w:type="dxa"/>
            <w:noWrap/>
            <w:vAlign w:val="center"/>
          </w:tcPr>
          <w:p w14:paraId="5072FB3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330</w:t>
            </w:r>
          </w:p>
        </w:tc>
        <w:tc>
          <w:tcPr>
            <w:tcW w:w="1020" w:type="dxa"/>
            <w:vMerge w:val="continue"/>
            <w:noWrap/>
            <w:vAlign w:val="center"/>
          </w:tcPr>
          <w:p w14:paraId="15ED14F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0CFE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restart"/>
            <w:noWrap/>
            <w:vAlign w:val="center"/>
          </w:tcPr>
          <w:p w14:paraId="067490F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color w:val="000000"/>
                <w:spacing w:val="5"/>
                <w:sz w:val="20"/>
                <w:szCs w:val="20"/>
                <w:lang w:val="en-US" w:eastAsia="zh-CN"/>
              </w:rPr>
              <w:t>矿区道路</w:t>
            </w:r>
          </w:p>
        </w:tc>
        <w:tc>
          <w:tcPr>
            <w:tcW w:w="1065" w:type="dxa"/>
            <w:vMerge w:val="restart"/>
            <w:noWrap/>
            <w:vAlign w:val="center"/>
          </w:tcPr>
          <w:p w14:paraId="04DBCB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color w:val="000000"/>
                <w:spacing w:val="5"/>
                <w:sz w:val="20"/>
                <w:szCs w:val="20"/>
                <w:lang w:val="en-US" w:eastAsia="zh-CN"/>
              </w:rPr>
              <w:t>5556</w:t>
            </w:r>
          </w:p>
        </w:tc>
        <w:tc>
          <w:tcPr>
            <w:tcW w:w="752" w:type="dxa"/>
            <w:noWrap/>
            <w:vAlign w:val="center"/>
          </w:tcPr>
          <w:p w14:paraId="125C8AC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01</w:t>
            </w:r>
          </w:p>
        </w:tc>
        <w:tc>
          <w:tcPr>
            <w:tcW w:w="1543" w:type="dxa"/>
            <w:noWrap/>
            <w:vAlign w:val="center"/>
          </w:tcPr>
          <w:p w14:paraId="3E3E50E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耕地</w:t>
            </w:r>
          </w:p>
        </w:tc>
        <w:tc>
          <w:tcPr>
            <w:tcW w:w="780" w:type="dxa"/>
            <w:noWrap/>
            <w:vAlign w:val="center"/>
          </w:tcPr>
          <w:p w14:paraId="029E929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0103</w:t>
            </w:r>
          </w:p>
        </w:tc>
        <w:tc>
          <w:tcPr>
            <w:tcW w:w="1142" w:type="dxa"/>
            <w:noWrap/>
            <w:vAlign w:val="center"/>
          </w:tcPr>
          <w:p w14:paraId="1F22B19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旱地</w:t>
            </w:r>
          </w:p>
        </w:tc>
        <w:tc>
          <w:tcPr>
            <w:tcW w:w="1108" w:type="dxa"/>
            <w:noWrap/>
            <w:vAlign w:val="center"/>
          </w:tcPr>
          <w:p w14:paraId="4FD0CC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309</w:t>
            </w:r>
          </w:p>
        </w:tc>
        <w:tc>
          <w:tcPr>
            <w:tcW w:w="1020" w:type="dxa"/>
            <w:vMerge w:val="continue"/>
            <w:noWrap/>
            <w:vAlign w:val="center"/>
          </w:tcPr>
          <w:p w14:paraId="71B6682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7196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11FC4FD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346D9D7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39F25D0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03</w:t>
            </w:r>
          </w:p>
        </w:tc>
        <w:tc>
          <w:tcPr>
            <w:tcW w:w="1543" w:type="dxa"/>
            <w:noWrap/>
            <w:vAlign w:val="center"/>
          </w:tcPr>
          <w:p w14:paraId="6520E2A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林地</w:t>
            </w:r>
          </w:p>
        </w:tc>
        <w:tc>
          <w:tcPr>
            <w:tcW w:w="780" w:type="dxa"/>
            <w:noWrap/>
            <w:vAlign w:val="center"/>
          </w:tcPr>
          <w:p w14:paraId="3292220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0301</w:t>
            </w:r>
          </w:p>
        </w:tc>
        <w:tc>
          <w:tcPr>
            <w:tcW w:w="1142" w:type="dxa"/>
            <w:noWrap/>
            <w:vAlign w:val="center"/>
          </w:tcPr>
          <w:p w14:paraId="5CE66E59">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乔木林地</w:t>
            </w:r>
          </w:p>
        </w:tc>
        <w:tc>
          <w:tcPr>
            <w:tcW w:w="1108" w:type="dxa"/>
            <w:noWrap/>
            <w:vAlign w:val="center"/>
          </w:tcPr>
          <w:p w14:paraId="0C94D62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48</w:t>
            </w:r>
          </w:p>
        </w:tc>
        <w:tc>
          <w:tcPr>
            <w:tcW w:w="1020" w:type="dxa"/>
            <w:vMerge w:val="continue"/>
            <w:noWrap/>
            <w:vAlign w:val="center"/>
          </w:tcPr>
          <w:p w14:paraId="1B1349C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29F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2683FB9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46BFCA6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1B968E5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w:t>
            </w:r>
          </w:p>
        </w:tc>
        <w:tc>
          <w:tcPr>
            <w:tcW w:w="1543" w:type="dxa"/>
            <w:noWrap/>
            <w:vAlign w:val="center"/>
          </w:tcPr>
          <w:p w14:paraId="19091C40">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工矿仓储用地</w:t>
            </w:r>
          </w:p>
        </w:tc>
        <w:tc>
          <w:tcPr>
            <w:tcW w:w="780" w:type="dxa"/>
            <w:noWrap/>
            <w:vAlign w:val="center"/>
          </w:tcPr>
          <w:p w14:paraId="46875B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0602</w:t>
            </w:r>
          </w:p>
        </w:tc>
        <w:tc>
          <w:tcPr>
            <w:tcW w:w="1142" w:type="dxa"/>
            <w:noWrap/>
            <w:vAlign w:val="center"/>
          </w:tcPr>
          <w:p w14:paraId="41F6781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采矿用地</w:t>
            </w:r>
          </w:p>
        </w:tc>
        <w:tc>
          <w:tcPr>
            <w:tcW w:w="1108" w:type="dxa"/>
            <w:noWrap/>
            <w:vAlign w:val="center"/>
          </w:tcPr>
          <w:p w14:paraId="758CE53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102</w:t>
            </w:r>
          </w:p>
        </w:tc>
        <w:tc>
          <w:tcPr>
            <w:tcW w:w="1020" w:type="dxa"/>
            <w:vMerge w:val="continue"/>
            <w:noWrap/>
            <w:vAlign w:val="center"/>
          </w:tcPr>
          <w:p w14:paraId="7A2EF50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185B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vMerge w:val="continue"/>
            <w:noWrap/>
            <w:vAlign w:val="center"/>
          </w:tcPr>
          <w:p w14:paraId="772E4A7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1065" w:type="dxa"/>
            <w:vMerge w:val="continue"/>
            <w:noWrap/>
            <w:vAlign w:val="center"/>
          </w:tcPr>
          <w:p w14:paraId="169EFDD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000000"/>
                <w:spacing w:val="5"/>
                <w:sz w:val="20"/>
                <w:szCs w:val="20"/>
                <w:lang w:val="en-US" w:eastAsia="zh-CN"/>
              </w:rPr>
            </w:pPr>
          </w:p>
        </w:tc>
        <w:tc>
          <w:tcPr>
            <w:tcW w:w="752" w:type="dxa"/>
            <w:noWrap/>
            <w:vAlign w:val="center"/>
          </w:tcPr>
          <w:p w14:paraId="7023585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w:t>
            </w:r>
          </w:p>
        </w:tc>
        <w:tc>
          <w:tcPr>
            <w:tcW w:w="1543" w:type="dxa"/>
            <w:noWrap/>
            <w:vAlign w:val="center"/>
          </w:tcPr>
          <w:p w14:paraId="74888B1D">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交通运输用地</w:t>
            </w:r>
          </w:p>
        </w:tc>
        <w:tc>
          <w:tcPr>
            <w:tcW w:w="780" w:type="dxa"/>
            <w:noWrap/>
            <w:vAlign w:val="center"/>
          </w:tcPr>
          <w:p w14:paraId="32EC0896">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1006</w:t>
            </w:r>
          </w:p>
        </w:tc>
        <w:tc>
          <w:tcPr>
            <w:tcW w:w="1142" w:type="dxa"/>
            <w:noWrap/>
            <w:vAlign w:val="center"/>
          </w:tcPr>
          <w:p w14:paraId="09FDB2C7">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农村道路</w:t>
            </w:r>
          </w:p>
        </w:tc>
        <w:tc>
          <w:tcPr>
            <w:tcW w:w="1108" w:type="dxa"/>
            <w:noWrap/>
            <w:vAlign w:val="center"/>
          </w:tcPr>
          <w:p w14:paraId="401EB372">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5097</w:t>
            </w:r>
          </w:p>
        </w:tc>
        <w:tc>
          <w:tcPr>
            <w:tcW w:w="1020" w:type="dxa"/>
            <w:vMerge w:val="continue"/>
            <w:noWrap/>
            <w:vAlign w:val="center"/>
          </w:tcPr>
          <w:p w14:paraId="5E1F4D71">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14:paraId="40D1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95" w:type="dxa"/>
            <w:noWrap/>
            <w:vAlign w:val="center"/>
          </w:tcPr>
          <w:p w14:paraId="1B67B49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bCs/>
                <w:i w:val="0"/>
                <w:iCs w:val="0"/>
                <w:color w:val="000000"/>
                <w:sz w:val="20"/>
                <w:szCs w:val="20"/>
                <w:u w:val="none"/>
                <w:lang w:val="en-US" w:eastAsia="zh-CN"/>
              </w:rPr>
            </w:pPr>
            <w:r>
              <w:rPr>
                <w:rFonts w:hint="default" w:ascii="Times New Roman" w:hAnsi="Times New Roman" w:eastAsia="宋体" w:cs="Times New Roman"/>
                <w:b/>
                <w:bCs/>
                <w:i w:val="0"/>
                <w:iCs w:val="0"/>
                <w:color w:val="000000"/>
                <w:sz w:val="20"/>
                <w:szCs w:val="20"/>
                <w:u w:val="none"/>
                <w:lang w:val="en-US" w:eastAsia="zh-CN"/>
              </w:rPr>
              <w:t>合  计</w:t>
            </w:r>
          </w:p>
        </w:tc>
        <w:tc>
          <w:tcPr>
            <w:tcW w:w="1065" w:type="dxa"/>
            <w:noWrap/>
            <w:vAlign w:val="center"/>
          </w:tcPr>
          <w:p w14:paraId="2D8D594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default" w:ascii="Times New Roman" w:hAnsi="Times New Roman" w:eastAsia="宋体" w:cs="Times New Roman"/>
                <w:b/>
                <w:bCs/>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31035</w:t>
            </w:r>
          </w:p>
        </w:tc>
        <w:tc>
          <w:tcPr>
            <w:tcW w:w="752" w:type="dxa"/>
            <w:noWrap/>
            <w:vAlign w:val="center"/>
          </w:tcPr>
          <w:p w14:paraId="043E1903">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c>
          <w:tcPr>
            <w:tcW w:w="1543" w:type="dxa"/>
            <w:noWrap/>
            <w:vAlign w:val="center"/>
          </w:tcPr>
          <w:p w14:paraId="219AD85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c>
          <w:tcPr>
            <w:tcW w:w="780" w:type="dxa"/>
            <w:noWrap/>
            <w:vAlign w:val="center"/>
          </w:tcPr>
          <w:p w14:paraId="4ED76005">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c>
          <w:tcPr>
            <w:tcW w:w="1142" w:type="dxa"/>
            <w:noWrap/>
            <w:vAlign w:val="center"/>
          </w:tcPr>
          <w:p w14:paraId="7E7F8E4A">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c>
          <w:tcPr>
            <w:tcW w:w="1108" w:type="dxa"/>
            <w:noWrap/>
            <w:vAlign w:val="center"/>
          </w:tcPr>
          <w:p w14:paraId="681731DB">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31035</w:t>
            </w:r>
          </w:p>
        </w:tc>
        <w:tc>
          <w:tcPr>
            <w:tcW w:w="1020" w:type="dxa"/>
            <w:noWrap/>
            <w:vAlign w:val="center"/>
          </w:tcPr>
          <w:p w14:paraId="06BECAE4">
            <w:pPr>
              <w:keepNext w:val="0"/>
              <w:keepLines w:val="0"/>
              <w:pageBreakBefore w:val="0"/>
              <w:widowControl/>
              <w:suppressLineNumbers w:val="0"/>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bl>
    <w:p w14:paraId="5E3AD121">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4"/>
    </w:p>
    <w:p w14:paraId="02E12B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根据《技术改造设计方案》设计，矿山</w:t>
      </w:r>
      <w:r>
        <w:rPr>
          <w:rFonts w:hint="eastAsia" w:ascii="Times New Roman" w:hAnsi="Times New Roman" w:eastAsia="宋体" w:cs="Times New Roman"/>
          <w:bCs/>
          <w:color w:val="000000"/>
          <w:sz w:val="24"/>
          <w:szCs w:val="24"/>
          <w:lang w:val="en-US" w:eastAsia="zh-CN"/>
        </w:rPr>
        <w:t>现状</w:t>
      </w:r>
      <w:r>
        <w:rPr>
          <w:rFonts w:hint="default" w:ascii="Times New Roman" w:hAnsi="Times New Roman" w:eastAsia="宋体" w:cs="Times New Roman"/>
          <w:bCs/>
          <w:color w:val="000000"/>
          <w:sz w:val="24"/>
          <w:szCs w:val="24"/>
          <w:lang w:val="en-US" w:eastAsia="zh-CN"/>
        </w:rPr>
        <w:t>建设单元</w:t>
      </w:r>
      <w:r>
        <w:rPr>
          <w:rFonts w:hint="eastAsia" w:ascii="Times New Roman" w:hAnsi="Times New Roman" w:eastAsia="宋体" w:cs="Times New Roman"/>
          <w:bCs/>
          <w:color w:val="000000"/>
          <w:sz w:val="24"/>
          <w:szCs w:val="24"/>
          <w:lang w:val="en-US" w:eastAsia="zh-CN"/>
        </w:rPr>
        <w:t>已满足</w:t>
      </w:r>
      <w:r>
        <w:rPr>
          <w:rFonts w:hint="default" w:ascii="Times New Roman" w:hAnsi="Times New Roman" w:eastAsia="宋体" w:cs="Times New Roman"/>
          <w:bCs/>
          <w:color w:val="000000"/>
          <w:sz w:val="24"/>
          <w:szCs w:val="24"/>
          <w:lang w:val="en-US" w:eastAsia="zh-CN"/>
        </w:rPr>
        <w:t>矿山正常</w:t>
      </w:r>
      <w:r>
        <w:rPr>
          <w:rFonts w:hint="eastAsia" w:ascii="Times New Roman" w:hAnsi="Times New Roman" w:eastAsia="宋体" w:cs="Times New Roman"/>
          <w:bCs/>
          <w:color w:val="000000"/>
          <w:sz w:val="24"/>
          <w:szCs w:val="24"/>
          <w:lang w:val="en-US" w:eastAsia="zh-CN"/>
        </w:rPr>
        <w:t>生产需求</w:t>
      </w:r>
      <w:r>
        <w:rPr>
          <w:rFonts w:hint="default" w:ascii="Times New Roman" w:hAnsi="Times New Roman" w:eastAsia="宋体" w:cs="Times New Roman"/>
          <w:bCs/>
          <w:color w:val="000000"/>
          <w:sz w:val="24"/>
          <w:szCs w:val="24"/>
          <w:lang w:val="en-US" w:eastAsia="zh-CN"/>
        </w:rPr>
        <w:t>。</w:t>
      </w:r>
      <w:r>
        <w:rPr>
          <w:rFonts w:hint="eastAsia" w:ascii="Times New Roman" w:hAnsi="Times New Roman" w:eastAsia="宋体" w:cs="Times New Roman"/>
          <w:bCs/>
          <w:color w:val="000000"/>
          <w:sz w:val="24"/>
          <w:szCs w:val="24"/>
          <w:lang w:val="en-US" w:eastAsia="zh-CN"/>
        </w:rPr>
        <w:t>后期无需拟建新的建设单元。</w:t>
      </w:r>
    </w:p>
    <w:p w14:paraId="4269512B">
      <w:pPr>
        <w:spacing w:line="360" w:lineRule="auto"/>
        <w:ind w:left="0" w:leftChars="0" w:firstLine="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6DB1DC05">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5" w:name="_Toc27200"/>
      <w:bookmarkStart w:id="26" w:name="_Toc1989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5"/>
      <w:bookmarkEnd w:id="26"/>
    </w:p>
    <w:p w14:paraId="79630242">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7" w:name="_Toc3152"/>
      <w:bookmarkStart w:id="28" w:name="_Toc132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7"/>
      <w:bookmarkEnd w:id="28"/>
    </w:p>
    <w:p w14:paraId="40CE656E">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5011319F">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4264466D">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5ED2E386">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6B75AA1F">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eastAsia" w:eastAsia="宋体" w:cs="Times New Roman"/>
          <w:color w:val="000000" w:themeColor="text1"/>
          <w:sz w:val="24"/>
          <w:szCs w:val="24"/>
          <w:lang w:val="en-US" w:eastAsia="zh-CN"/>
          <w14:textFill>
            <w14:solidFill>
              <w14:schemeClr w14:val="tx1"/>
            </w14:solidFill>
          </w14:textFill>
        </w:rPr>
        <w:t>2025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宋体" w:hAnsi="宋体" w:eastAsia="宋体" w:cs="宋体"/>
          <w:b w:val="0"/>
          <w:bCs/>
          <w:color w:val="000000"/>
          <w:spacing w:val="-6"/>
          <w:w w:val="100"/>
          <w:sz w:val="24"/>
          <w:szCs w:val="24"/>
          <w:lang w:val="en-US" w:eastAsia="zh-CN"/>
        </w:rPr>
        <w:t>内蒙古众昌项目管理咨询有限公司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eastAsia" w:ascii="宋体" w:hAnsi="宋体" w:eastAsia="宋体" w:cs="宋体"/>
          <w:color w:val="000000"/>
          <w:sz w:val="24"/>
          <w:szCs w:val="24"/>
          <w:lang w:val="en-US" w:eastAsia="zh-CN"/>
        </w:rPr>
        <w:t>赤峰宝骏矿业有限公司煤矿</w:t>
      </w:r>
      <w:r>
        <w:rPr>
          <w:rFonts w:hint="eastAsia" w:ascii="宋体" w:hAnsi="宋体" w:eastAsia="宋体" w:cs="宋体"/>
          <w:color w:val="000000"/>
          <w:sz w:val="24"/>
          <w:szCs w:val="24"/>
        </w:rPr>
        <w:t>矿山地质环境保护与土地复垦方案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根据该方案，2026年1月1日至2026年12月31日设计治理内容为：对采空区充填，修缮警示牌、网围栏；对近期设计治理工程进行全面完善治理；</w:t>
      </w:r>
    </w:p>
    <w:p w14:paraId="4716C2B4">
      <w:pPr>
        <w:numPr>
          <w:ilvl w:val="0"/>
          <w:numId w:val="0"/>
        </w:numPr>
        <w:spacing w:line="360" w:lineRule="auto"/>
        <w:ind w:firstLine="481"/>
        <w:jc w:val="both"/>
        <w:rPr>
          <w:rFonts w:hint="eastAsia" w:eastAsia="宋体" w:cs="Times New Roman"/>
          <w:color w:val="0000FF"/>
          <w:sz w:val="24"/>
          <w:szCs w:val="24"/>
          <w:lang w:val="en-US" w:eastAsia="zh-CN"/>
        </w:rPr>
      </w:pPr>
      <w:r>
        <w:rPr>
          <w:rFonts w:hint="eastAsia" w:eastAsia="宋体" w:cs="Times New Roman"/>
          <w:color w:val="000000" w:themeColor="text1"/>
          <w:kern w:val="2"/>
          <w:sz w:val="24"/>
          <w:szCs w:val="24"/>
          <w:lang w:val="en-US" w:eastAsia="zh-CN"/>
          <w14:textFill>
            <w14:solidFill>
              <w14:schemeClr w14:val="tx1"/>
            </w14:solidFill>
          </w14:textFill>
        </w:rPr>
        <w:t>需要说明的是，</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月，由</w:t>
      </w:r>
      <w:r>
        <w:rPr>
          <w:rFonts w:hint="eastAsia" w:ascii="宋体" w:hAnsi="宋体" w:eastAsia="宋体" w:cs="宋体"/>
          <w:color w:val="000000" w:themeColor="text1"/>
          <w:sz w:val="24"/>
          <w:szCs w:val="24"/>
          <w:lang w:val="en-US" w:eastAsia="zh-CN"/>
          <w14:textFill>
            <w14:solidFill>
              <w14:schemeClr w14:val="tx1"/>
            </w14:solidFill>
          </w14:textFill>
        </w:rPr>
        <w:t>赤峰宝骏矿业有限公司</w:t>
      </w:r>
      <w:r>
        <w:rPr>
          <w:rFonts w:hint="default" w:ascii="Times New Roman" w:hAnsi="Times New Roman" w:eastAsia="宋体" w:cs="Times New Roman"/>
          <w:color w:val="000000" w:themeColor="text1"/>
          <w:sz w:val="24"/>
          <w:szCs w:val="24"/>
          <w14:textFill>
            <w14:solidFill>
              <w14:schemeClr w14:val="tx1"/>
            </w14:solidFill>
          </w14:textFill>
        </w:rPr>
        <w:t>编制的《赤峰宝骏矿业有限公司煤矿二〇二五年度矿山地质环境治理计划》</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本年度治理计划书编制时间于“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”前编制设计，故仅设计了监测管护。</w:t>
      </w:r>
    </w:p>
    <w:p w14:paraId="09B28C41">
      <w:pPr>
        <w:numPr>
          <w:ilvl w:val="0"/>
          <w:numId w:val="0"/>
        </w:numPr>
        <w:spacing w:line="360" w:lineRule="auto"/>
        <w:ind w:firstLine="481"/>
        <w:jc w:val="both"/>
        <w:rPr>
          <w:rFonts w:hint="default"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”2025年1月1日至2025年12月31日设计治理内容，本年度特将其全部纳入本年度治理计划中。设计治理单元为：预测地面塌陷区、矸石堆（完善前期）。</w:t>
      </w:r>
    </w:p>
    <w:p w14:paraId="7369DFC7">
      <w:pPr>
        <w:numPr>
          <w:ilvl w:val="0"/>
          <w:numId w:val="0"/>
        </w:numPr>
        <w:spacing w:line="360" w:lineRule="auto"/>
        <w:ind w:firstLine="481"/>
        <w:jc w:val="both"/>
        <w:rPr>
          <w:rFonts w:hint="eastAsia" w:eastAsia="宋体" w:cs="Times New Roman"/>
          <w:color w:val="0000FF"/>
          <w:kern w:val="2"/>
          <w:sz w:val="24"/>
          <w:szCs w:val="24"/>
          <w:lang w:val="en-US" w:eastAsia="zh-CN"/>
        </w:rPr>
      </w:pPr>
      <w:r>
        <w:rPr>
          <w:rFonts w:hint="eastAsia" w:eastAsia="宋体" w:cs="Times New Roman"/>
          <w:color w:val="000000" w:themeColor="text1"/>
          <w:sz w:val="24"/>
          <w:szCs w:val="24"/>
          <w:lang w:val="en-US" w:eastAsia="zh-CN"/>
          <w14:textFill>
            <w14:solidFill>
              <w14:schemeClr w14:val="tx1"/>
            </w14:solidFill>
          </w14:textFill>
        </w:rPr>
        <w:t>根据现场调查，现状预测地面塌陷区未出现塌陷情况。故此项治理及其措施进行相应顺延。若矿山出现地面塌陷则立即对其进行相应治理。</w:t>
      </w:r>
    </w:p>
    <w:p w14:paraId="6BA62F24">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14:textFill>
            <w14:solidFill>
              <w14:schemeClr w14:val="tx1"/>
            </w14:solidFill>
          </w14:textFill>
        </w:rPr>
        <w:t>综上，本年度治理单元为</w:t>
      </w:r>
      <w:r>
        <w:rPr>
          <w:rFonts w:hint="eastAsia" w:eastAsia="宋体" w:cs="Times New Roman"/>
          <w:color w:val="000000" w:themeColor="text1"/>
          <w:sz w:val="24"/>
          <w:szCs w:val="24"/>
          <w:lang w:val="en-US" w:eastAsia="zh-CN"/>
          <w14:textFill>
            <w14:solidFill>
              <w14:schemeClr w14:val="tx1"/>
            </w14:solidFill>
          </w14:textFill>
        </w:rPr>
        <w:t>矸石堆（完善前期）。</w:t>
      </w:r>
    </w:p>
    <w:p w14:paraId="2FB9597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9" w:name="_Toc32084"/>
      <w:bookmarkStart w:id="30" w:name="_Toc10123"/>
      <w:bookmarkStart w:id="35" w:name="_GoBack"/>
      <w:bookmarkEnd w:id="35"/>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9"/>
      <w:bookmarkEnd w:id="30"/>
    </w:p>
    <w:p w14:paraId="68E4DA00">
      <w:pPr>
        <w:adjustRightInd/>
        <w:spacing w:line="360" w:lineRule="auto"/>
        <w:ind w:firstLine="480"/>
        <w:jc w:val="left"/>
        <w:rPr>
          <w:rFonts w:hint="default" w:ascii="Times New Roman" w:hAnsi="Times New Roman" w:eastAsia="宋体" w:cs="Times New Roman"/>
          <w:color w:val="FF0000"/>
          <w:sz w:val="24"/>
          <w:szCs w:val="24"/>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eastAsia="宋体" w:cs="Times New Roman"/>
          <w:color w:val="000000" w:themeColor="text1"/>
          <w:sz w:val="24"/>
          <w:szCs w:val="24"/>
          <w:lang w:val="en-US" w:eastAsia="zh-CN"/>
          <w14:textFill>
            <w14:solidFill>
              <w14:schemeClr w14:val="tx1"/>
            </w14:solidFill>
          </w14:textFill>
        </w:rPr>
        <w:t>矸石堆（完善前期）。</w:t>
      </w:r>
      <w:r>
        <w:rPr>
          <w:rFonts w:hint="eastAsia" w:cs="Times New Roman"/>
          <w:color w:val="000000" w:themeColor="text1"/>
          <w:sz w:val="24"/>
          <w:szCs w:val="24"/>
          <w:lang w:val="en-US" w:eastAsia="zh-CN"/>
          <w14:textFill>
            <w14:solidFill>
              <w14:schemeClr w14:val="tx1"/>
            </w14:solidFill>
          </w14:textFill>
        </w:rPr>
        <w:t>本年度</w:t>
      </w:r>
      <w:r>
        <w:rPr>
          <w:rFonts w:hint="default" w:ascii="Times New Roman" w:hAnsi="Times New Roman" w:cs="Times New Roman"/>
          <w:bCs/>
          <w:color w:val="000000" w:themeColor="text1"/>
          <w:sz w:val="24"/>
          <w:lang w:val="en-US" w:eastAsia="zh-CN"/>
          <w14:textFill>
            <w14:solidFill>
              <w14:schemeClr w14:val="tx1"/>
            </w14:solidFill>
          </w14:textFill>
        </w:rPr>
        <w:t>主要措施</w:t>
      </w:r>
      <w:r>
        <w:rPr>
          <w:rFonts w:hint="eastAsia" w:cs="Times New Roman"/>
          <w:bCs/>
          <w:color w:val="000000" w:themeColor="text1"/>
          <w:sz w:val="24"/>
          <w:lang w:val="en-US" w:eastAsia="zh-CN"/>
          <w14:textFill>
            <w14:solidFill>
              <w14:schemeClr w14:val="tx1"/>
            </w14:solidFill>
          </w14:textFill>
        </w:rPr>
        <w:t>及</w:t>
      </w:r>
      <w:r>
        <w:rPr>
          <w:rFonts w:hint="eastAsia" w:cs="Times New Roman"/>
          <w:color w:val="000000" w:themeColor="text1"/>
          <w:sz w:val="24"/>
          <w:szCs w:val="24"/>
          <w:lang w:val="en-US" w:eastAsia="zh-CN"/>
          <w14:textFill>
            <w14:solidFill>
              <w14:schemeClr w14:val="tx1"/>
            </w14:solidFill>
          </w14:textFill>
        </w:rPr>
        <w:t>具体工作量如下：</w:t>
      </w:r>
    </w:p>
    <w:p w14:paraId="1BA06EB7">
      <w:pPr>
        <w:spacing w:line="360" w:lineRule="auto"/>
        <w:ind w:firstLine="48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sz w:val="24"/>
          <w:szCs w:val="24"/>
          <w:lang w:val="en-US" w:eastAsia="zh-CN"/>
        </w:rPr>
        <w:t>完善前期治理区</w:t>
      </w:r>
    </w:p>
    <w:p w14:paraId="5C65AB75">
      <w:pPr>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lang w:eastAsia="zh-CN"/>
        </w:rPr>
        <w:t>对前期治理区（矸石堆）北侧边坡进行修坡整形（</w:t>
      </w:r>
      <w:r>
        <w:rPr>
          <w:rFonts w:hint="eastAsia" w:ascii="Times New Roman" w:hAnsi="Times New Roman" w:eastAsia="宋体" w:cs="Times New Roman"/>
          <w:color w:val="000000"/>
          <w:sz w:val="24"/>
          <w:szCs w:val="24"/>
          <w:lang w:val="en-US" w:eastAsia="zh-CN"/>
        </w:rPr>
        <w:t>修设870m、875m台阶</w:t>
      </w:r>
      <w:r>
        <w:rPr>
          <w:rFonts w:hint="eastAsia" w:ascii="Times New Roman" w:hAnsi="Times New Roman" w:eastAsia="宋体" w:cs="Times New Roman"/>
          <w:color w:val="000000"/>
          <w:sz w:val="24"/>
          <w:szCs w:val="24"/>
          <w:lang w:eastAsia="zh-CN"/>
        </w:rPr>
        <w:t>）、而后对其覆土</w:t>
      </w:r>
      <w:r>
        <w:rPr>
          <w:rFonts w:hint="eastAsia" w:ascii="Times New Roman" w:hAnsi="Times New Roman" w:eastAsia="宋体" w:cs="Times New Roman"/>
          <w:color w:val="000000"/>
          <w:sz w:val="24"/>
          <w:szCs w:val="24"/>
          <w:lang w:val="en-US" w:eastAsia="zh-CN"/>
        </w:rPr>
        <w:t>整平</w:t>
      </w:r>
      <w:r>
        <w:rPr>
          <w:rFonts w:hint="eastAsia" w:ascii="Times New Roman" w:hAnsi="Times New Roman" w:eastAsia="宋体" w:cs="Times New Roman"/>
          <w:color w:val="000000"/>
          <w:sz w:val="24"/>
          <w:szCs w:val="24"/>
          <w:lang w:eastAsia="zh-CN"/>
        </w:rPr>
        <w:t>、达到植被恢复条件后对其栽植松树（</w:t>
      </w:r>
      <w:r>
        <w:rPr>
          <w:rFonts w:hint="eastAsia" w:ascii="Times New Roman" w:hAnsi="Times New Roman" w:eastAsia="宋体" w:cs="Times New Roman"/>
          <w:color w:val="000000"/>
          <w:sz w:val="24"/>
          <w:szCs w:val="24"/>
          <w:lang w:val="en-US" w:eastAsia="zh-CN"/>
        </w:rPr>
        <w:t>林间种草</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坡面撒播草籽</w:t>
      </w:r>
      <w:r>
        <w:rPr>
          <w:rFonts w:hint="eastAsia" w:ascii="Times New Roman" w:hAnsi="Times New Roman" w:eastAsia="宋体" w:cs="Times New Roman"/>
          <w:color w:val="000000"/>
          <w:sz w:val="24"/>
          <w:szCs w:val="24"/>
          <w:lang w:eastAsia="zh-CN"/>
        </w:rPr>
        <w:t>，并加以管护</w:t>
      </w:r>
      <w:r>
        <w:rPr>
          <w:rFonts w:hint="eastAsia" w:ascii="Times New Roman" w:hAnsi="Times New Roman" w:eastAsia="宋体" w:cs="Times New Roman"/>
          <w:color w:val="000000"/>
          <w:sz w:val="24"/>
          <w:szCs w:val="24"/>
          <w:lang w:val="en-US" w:eastAsia="zh-CN"/>
        </w:rPr>
        <w:t>；</w:t>
      </w:r>
    </w:p>
    <w:p w14:paraId="01892190">
      <w:pP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br w:type="page"/>
      </w:r>
    </w:p>
    <w:p w14:paraId="20AD98C9">
      <w:pPr>
        <w:adjustRightInd/>
        <w:spacing w:line="360" w:lineRule="auto"/>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表5-1  治理措施及工程量统计表</w:t>
      </w:r>
    </w:p>
    <w:tbl>
      <w:tblPr>
        <w:tblStyle w:val="14"/>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545"/>
        <w:gridCol w:w="1545"/>
        <w:gridCol w:w="1545"/>
        <w:gridCol w:w="1546"/>
      </w:tblGrid>
      <w:tr w14:paraId="7A1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1" w:type="dxa"/>
            <w:vMerge w:val="restart"/>
            <w:vAlign w:val="center"/>
          </w:tcPr>
          <w:p w14:paraId="683DBDEE">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场地名称</w:t>
            </w:r>
          </w:p>
        </w:tc>
        <w:tc>
          <w:tcPr>
            <w:tcW w:w="6181" w:type="dxa"/>
            <w:gridSpan w:val="4"/>
            <w:vAlign w:val="center"/>
          </w:tcPr>
          <w:p w14:paraId="75CD2A3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治理措施</w:t>
            </w:r>
          </w:p>
        </w:tc>
      </w:tr>
      <w:tr w14:paraId="31F5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1" w:type="dxa"/>
            <w:vMerge w:val="continue"/>
            <w:vAlign w:val="center"/>
          </w:tcPr>
          <w:p w14:paraId="10E5557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545" w:type="dxa"/>
            <w:vAlign w:val="center"/>
          </w:tcPr>
          <w:p w14:paraId="48E35F9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修坡整形</w:t>
            </w:r>
          </w:p>
        </w:tc>
        <w:tc>
          <w:tcPr>
            <w:tcW w:w="1545" w:type="dxa"/>
            <w:vAlign w:val="center"/>
          </w:tcPr>
          <w:p w14:paraId="6A76E69B">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覆土及整平</w:t>
            </w:r>
          </w:p>
        </w:tc>
        <w:tc>
          <w:tcPr>
            <w:tcW w:w="1545" w:type="dxa"/>
            <w:vAlign w:val="center"/>
          </w:tcPr>
          <w:p w14:paraId="5830D3E2">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补植松树</w:t>
            </w:r>
          </w:p>
        </w:tc>
        <w:tc>
          <w:tcPr>
            <w:tcW w:w="1546" w:type="dxa"/>
            <w:vAlign w:val="center"/>
          </w:tcPr>
          <w:p w14:paraId="2875BF8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林间种草</w:t>
            </w:r>
          </w:p>
        </w:tc>
      </w:tr>
      <w:tr w14:paraId="5D5B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1" w:type="dxa"/>
            <w:vMerge w:val="continue"/>
            <w:vAlign w:val="center"/>
          </w:tcPr>
          <w:p w14:paraId="57B75AE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545" w:type="dxa"/>
            <w:vAlign w:val="center"/>
          </w:tcPr>
          <w:p w14:paraId="3251869E">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1545" w:type="dxa"/>
            <w:vAlign w:val="center"/>
          </w:tcPr>
          <w:p w14:paraId="20B4CFB1">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1545" w:type="dxa"/>
            <w:vAlign w:val="center"/>
          </w:tcPr>
          <w:p w14:paraId="612963EF">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株</w:t>
            </w:r>
          </w:p>
        </w:tc>
        <w:tc>
          <w:tcPr>
            <w:tcW w:w="1546" w:type="dxa"/>
            <w:vAlign w:val="center"/>
          </w:tcPr>
          <w:p w14:paraId="29B6813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kern w:val="0"/>
                <w:sz w:val="21"/>
                <w:szCs w:val="21"/>
                <w:lang w:bidi="ar"/>
                <w14:textFill>
                  <w14:solidFill>
                    <w14:schemeClr w14:val="tx1"/>
                  </w14:solidFill>
                </w14:textFill>
              </w:rPr>
              <w:t>m</w:t>
            </w:r>
            <w:r>
              <w:rPr>
                <w:rFonts w:hint="eastAsia"/>
                <w:color w:val="000000" w:themeColor="text1"/>
                <w:kern w:val="0"/>
                <w:sz w:val="21"/>
                <w:szCs w:val="21"/>
                <w:vertAlign w:val="superscript"/>
                <w:lang w:bidi="ar"/>
                <w14:textFill>
                  <w14:solidFill>
                    <w14:schemeClr w14:val="tx1"/>
                  </w14:solidFill>
                </w14:textFill>
              </w:rPr>
              <w:t>2</w:t>
            </w:r>
          </w:p>
        </w:tc>
      </w:tr>
      <w:tr w14:paraId="71EF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1" w:type="dxa"/>
            <w:vAlign w:val="center"/>
          </w:tcPr>
          <w:p w14:paraId="1B1B63D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完善前期治理区</w:t>
            </w:r>
          </w:p>
          <w:p w14:paraId="3C8636CD">
            <w:pPr>
              <w:widowControl/>
              <w:spacing w:line="240" w:lineRule="auto"/>
              <w:ind w:firstLine="0" w:firstLineChars="0"/>
              <w:jc w:val="center"/>
              <w:textAlignment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kern w:val="0"/>
                <w:sz w:val="21"/>
                <w:szCs w:val="21"/>
                <w:lang w:val="en-US" w:eastAsia="zh-CN" w:bidi="ar"/>
              </w:rPr>
              <w:t>（矸石堆）</w:t>
            </w:r>
          </w:p>
        </w:tc>
        <w:tc>
          <w:tcPr>
            <w:tcW w:w="1545" w:type="dxa"/>
            <w:vAlign w:val="center"/>
          </w:tcPr>
          <w:p w14:paraId="027D00A0">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2171</w:t>
            </w:r>
          </w:p>
        </w:tc>
        <w:tc>
          <w:tcPr>
            <w:tcW w:w="1545" w:type="dxa"/>
            <w:vAlign w:val="center"/>
          </w:tcPr>
          <w:p w14:paraId="1BD3C36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3131</w:t>
            </w:r>
          </w:p>
        </w:tc>
        <w:tc>
          <w:tcPr>
            <w:tcW w:w="1545" w:type="dxa"/>
            <w:vAlign w:val="center"/>
          </w:tcPr>
          <w:p w14:paraId="5E7E111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1565</w:t>
            </w:r>
          </w:p>
        </w:tc>
        <w:tc>
          <w:tcPr>
            <w:tcW w:w="1546" w:type="dxa"/>
            <w:vAlign w:val="center"/>
          </w:tcPr>
          <w:p w14:paraId="4F99E176">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6261</w:t>
            </w:r>
          </w:p>
        </w:tc>
      </w:tr>
      <w:tr w14:paraId="478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21" w:type="dxa"/>
            <w:vAlign w:val="center"/>
          </w:tcPr>
          <w:p w14:paraId="4A6319AA">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合计</w:t>
            </w:r>
          </w:p>
        </w:tc>
        <w:tc>
          <w:tcPr>
            <w:tcW w:w="1545" w:type="dxa"/>
            <w:vAlign w:val="center"/>
          </w:tcPr>
          <w:p w14:paraId="0F8695E8">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2171</w:t>
            </w:r>
          </w:p>
        </w:tc>
        <w:tc>
          <w:tcPr>
            <w:tcW w:w="1545" w:type="dxa"/>
            <w:vAlign w:val="center"/>
          </w:tcPr>
          <w:p w14:paraId="59B5F787">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3131</w:t>
            </w:r>
          </w:p>
        </w:tc>
        <w:tc>
          <w:tcPr>
            <w:tcW w:w="1545" w:type="dxa"/>
            <w:vAlign w:val="center"/>
          </w:tcPr>
          <w:p w14:paraId="436B8DF3">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1565</w:t>
            </w:r>
          </w:p>
        </w:tc>
        <w:tc>
          <w:tcPr>
            <w:tcW w:w="1546" w:type="dxa"/>
            <w:vAlign w:val="center"/>
          </w:tcPr>
          <w:p w14:paraId="34C3B0A8">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6261</w:t>
            </w:r>
          </w:p>
        </w:tc>
      </w:tr>
      <w:tr w14:paraId="0184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02" w:type="dxa"/>
            <w:gridSpan w:val="5"/>
            <w:vAlign w:val="center"/>
          </w:tcPr>
          <w:p w14:paraId="0ABD4AB8">
            <w:pPr>
              <w:widowControl w:val="0"/>
              <w:adjustRightInd/>
              <w:spacing w:line="240" w:lineRule="auto"/>
              <w:jc w:val="left"/>
              <w:rPr>
                <w:rFonts w:hint="eastAsia" w:cs="Times New Roman"/>
                <w:b/>
                <w:bCs/>
                <w:color w:val="000000" w:themeColor="text1"/>
                <w:sz w:val="21"/>
                <w:szCs w:val="21"/>
                <w:vertAlign w:val="baseline"/>
                <w:lang w:val="en-US" w:eastAsia="zh-CN"/>
                <w14:textFill>
                  <w14:solidFill>
                    <w14:schemeClr w14:val="tx1"/>
                  </w14:solidFill>
                </w14:textFill>
              </w:rPr>
            </w:pPr>
            <w:bookmarkStart w:id="31" w:name="_Toc16959"/>
            <w:bookmarkStart w:id="32" w:name="_Toc16419"/>
            <w:r>
              <w:rPr>
                <w:rFonts w:hint="eastAsia" w:cs="Times New Roman"/>
                <w:b/>
                <w:bCs/>
                <w:color w:val="000000" w:themeColor="text1"/>
                <w:sz w:val="21"/>
                <w:szCs w:val="21"/>
                <w:vertAlign w:val="baseline"/>
                <w:lang w:val="en-US" w:eastAsia="zh-CN"/>
                <w14:textFill>
                  <w14:solidFill>
                    <w14:schemeClr w14:val="tx1"/>
                  </w14:solidFill>
                </w14:textFill>
              </w:rPr>
              <w:t>备注：</w:t>
            </w:r>
            <w:r>
              <w:rPr>
                <w:rFonts w:hint="eastAsia" w:cs="Times New Roman"/>
                <w:b w:val="0"/>
                <w:bCs w:val="0"/>
                <w:color w:val="000000" w:themeColor="text1"/>
                <w:sz w:val="21"/>
                <w:szCs w:val="21"/>
                <w:vertAlign w:val="baseline"/>
                <w:lang w:val="en-US" w:eastAsia="zh-CN"/>
                <w14:textFill>
                  <w14:solidFill>
                    <w14:schemeClr w14:val="tx1"/>
                  </w14:solidFill>
                </w14:textFill>
              </w:rPr>
              <w:t>矿山自主对前期治理区进行完善治理。工程量仅进行统计，未对其进行预算。</w:t>
            </w:r>
          </w:p>
        </w:tc>
      </w:tr>
    </w:tbl>
    <w:p w14:paraId="3DB39440">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31"/>
      <w:bookmarkEnd w:id="32"/>
    </w:p>
    <w:p w14:paraId="4E2AFA3A">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矿山地质环境和土地复垦监测工程包含地质灾害监测、地形地貌景观监测。</w:t>
      </w:r>
      <w:r>
        <w:rPr>
          <w:rFonts w:hint="default" w:ascii="Times New Roman" w:hAnsi="Times New Roman" w:eastAsia="宋体" w:cs="Times New Roman"/>
          <w:color w:val="000000" w:themeColor="text1"/>
          <w:sz w:val="24"/>
          <w:szCs w:val="24"/>
          <w14:textFill>
            <w14:solidFill>
              <w14:schemeClr w14:val="tx1"/>
            </w14:solidFill>
          </w14:textFill>
        </w:rPr>
        <w:t>具体监测方案及内容如下：</w:t>
      </w:r>
    </w:p>
    <w:p w14:paraId="17042EED">
      <w:pPr>
        <w:pStyle w:val="10"/>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地质灾害监测</w:t>
      </w:r>
    </w:p>
    <w:p w14:paraId="32365F0E">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1、监测内容</w:t>
      </w:r>
    </w:p>
    <w:p w14:paraId="6D0135DF">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按照</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以人为本</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和准确控制预测地质灾害范围的原则为出发点，矿山应对地面采动影响对象开展重点监测，建立完善的地表变形监测体系，主要监测内容为地表下沉量、水平移动量等。</w:t>
      </w:r>
    </w:p>
    <w:p w14:paraId="2325F8F1">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2、监测点的布置</w:t>
      </w:r>
    </w:p>
    <w:p w14:paraId="009D7D73">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根据圈定的地面可能产生预测塌陷区范围，可能发生地质灾害范围。布设监测点，重点监测矿山地质灾害可能影响范围。公司应委托具有资质的单位编制治理专项设计，矿山布设地表位移监测点</w:t>
      </w:r>
      <w:r>
        <w:rPr>
          <w:rFonts w:hint="eastAsia" w:ascii="Times New Roman" w:hAnsi="Times New Roman" w:eastAsia="宋体" w:cs="Times New Roman"/>
          <w:b w:val="0"/>
          <w:bCs w:val="0"/>
          <w:color w:val="000000"/>
          <w:sz w:val="24"/>
          <w:szCs w:val="24"/>
          <w:lang w:val="en-US" w:eastAsia="zh-CN"/>
        </w:rPr>
        <w:t>20</w:t>
      </w:r>
      <w:r>
        <w:rPr>
          <w:rFonts w:hint="default" w:ascii="Times New Roman" w:hAnsi="Times New Roman" w:eastAsia="宋体" w:cs="Times New Roman"/>
          <w:b w:val="0"/>
          <w:bCs w:val="0"/>
          <w:color w:val="000000"/>
          <w:sz w:val="24"/>
          <w:szCs w:val="24"/>
        </w:rPr>
        <w:t>个，</w:t>
      </w:r>
      <w:r>
        <w:rPr>
          <w:rFonts w:hint="eastAsia" w:ascii="Times New Roman" w:hAnsi="Times New Roman" w:eastAsia="宋体" w:cs="Times New Roman"/>
          <w:b w:val="0"/>
          <w:bCs w:val="0"/>
          <w:color w:val="000000"/>
          <w:sz w:val="24"/>
          <w:szCs w:val="24"/>
          <w:lang w:val="en-US" w:eastAsia="zh-CN"/>
        </w:rPr>
        <w:t>包含</w:t>
      </w:r>
      <w:r>
        <w:rPr>
          <w:rFonts w:hint="default" w:ascii="Times New Roman" w:hAnsi="Times New Roman" w:eastAsia="宋体" w:cs="Times New Roman"/>
          <w:b w:val="0"/>
          <w:bCs w:val="0"/>
          <w:color w:val="000000"/>
          <w:sz w:val="24"/>
          <w:szCs w:val="24"/>
        </w:rPr>
        <w:t>基准点2个，布设监测点需满足监测要求。可依据开采区的范围变动，及时布置监测点，并进行监测。</w:t>
      </w:r>
    </w:p>
    <w:p w14:paraId="235BF9D3">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3、监测方法与精度</w:t>
      </w:r>
    </w:p>
    <w:p w14:paraId="6CDD8AEC">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（1）观测：采用人工肉眼巡视监测和设备（RTK全站仪、RTK）监测相结合的方法。要固定测量人员、固定测量仪器。</w:t>
      </w:r>
    </w:p>
    <w:p w14:paraId="7D49E3AF">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（2）精度：严格按照二等水准测量的精度要求执行。</w:t>
      </w:r>
    </w:p>
    <w:p w14:paraId="5994072E">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基本原则是：视距≤50m，前后视距差≤1m，前后视距累计差≤3m，视线高度（下丝读数）≥0.3m。测段往返测高差较差、附合路线闭合差、环闭合差=4k，其中：K为路线长度（km）。</w:t>
      </w:r>
    </w:p>
    <w:p w14:paraId="2750A163">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其他要求须满足《工程测量规范》（GB50026－2007）中</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变形监测</w:t>
      </w:r>
      <w:r>
        <w:rPr>
          <w:rFonts w:hint="eastAsia"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的要求。</w:t>
      </w:r>
    </w:p>
    <w:p w14:paraId="03EDFE03">
      <w:pPr>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br w:type="page"/>
      </w:r>
    </w:p>
    <w:p w14:paraId="3B9BDBD8">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4、监测频率</w:t>
      </w:r>
    </w:p>
    <w:p w14:paraId="5A4616CB">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正常情况下每个月监测2次；情况比较稳定的，可以延长至每2个月监测1次；但是在汛期、雨季应每天监测1次；根据实际情况，对于存在隐患的不稳定地段则应隔数小时就监测1次，或者进行连续跟踪观测。</w:t>
      </w:r>
    </w:p>
    <w:p w14:paraId="6815AB80">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5、监测数据处理</w:t>
      </w:r>
    </w:p>
    <w:p w14:paraId="1C9265D7">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rPr>
        <w:t>对监测数据实时进行整理，建立监测点详细资料。每次监测所取得的数据都要由专业技术人员进行存档，并建立矿区内地面变形监测技术档案，同时对每次所取得的数据和以往数据进行对比。及时掌握地面塌陷，边坡崩塌、滑坡活动特征及稳定性，掌握矿山地质环境变化动态，为矿山地质环境恢复治理提供技术支撑，发现问题及时采取相应措施进行处理。</w:t>
      </w:r>
    </w:p>
    <w:p w14:paraId="52CAC907">
      <w:pPr>
        <w:pStyle w:val="18"/>
        <w:spacing w:line="360" w:lineRule="auto"/>
        <w:ind w:firstLine="480"/>
        <w:jc w:val="left"/>
        <w:rPr>
          <w:rFonts w:hint="default" w:ascii="Times New Roman" w:hAnsi="Times New Roman" w:eastAsia="宋体" w:cs="Times New Roman"/>
          <w:b w:val="0"/>
          <w:bCs w:val="0"/>
          <w:color w:val="000000"/>
          <w:sz w:val="24"/>
          <w:szCs w:val="24"/>
        </w:rPr>
      </w:pPr>
      <w:r>
        <w:rPr>
          <w:rFonts w:hint="eastAsia" w:eastAsia="宋体" w:cs="Times New Roman"/>
          <w:b w:val="0"/>
          <w:bCs w:val="0"/>
          <w:color w:val="000000"/>
          <w:sz w:val="24"/>
          <w:szCs w:val="24"/>
          <w:lang w:val="en-US" w:eastAsia="zh-CN"/>
        </w:rPr>
        <w:t>6</w:t>
      </w:r>
      <w:r>
        <w:rPr>
          <w:rFonts w:hint="default" w:ascii="Times New Roman" w:hAnsi="Times New Roman" w:eastAsia="宋体" w:cs="Times New Roman"/>
          <w:b w:val="0"/>
          <w:bCs w:val="0"/>
          <w:color w:val="000000"/>
          <w:sz w:val="24"/>
          <w:szCs w:val="24"/>
        </w:rPr>
        <w:t>、监测位置</w:t>
      </w:r>
    </w:p>
    <w:p w14:paraId="6A84116F">
      <w:pPr>
        <w:pStyle w:val="18"/>
        <w:spacing w:line="360" w:lineRule="auto"/>
        <w:ind w:firstLine="480"/>
        <w:jc w:val="left"/>
        <w:rPr>
          <w:rFonts w:ascii="Times New Roman" w:hAnsi="Times New Roman" w:eastAsia="宋体" w:cs="Times New Roman"/>
          <w:b w:val="0"/>
          <w:bCs w:val="0"/>
          <w:color w:val="000000"/>
          <w:sz w:val="24"/>
        </w:rPr>
      </w:pPr>
      <w:r>
        <w:rPr>
          <w:rFonts w:hint="default" w:ascii="Times New Roman" w:hAnsi="Times New Roman" w:eastAsia="宋体" w:cs="Times New Roman"/>
          <w:b w:val="0"/>
          <w:bCs w:val="0"/>
          <w:color w:val="000000"/>
          <w:sz w:val="24"/>
          <w:szCs w:val="24"/>
        </w:rPr>
        <w:t>监测点坐标位置见下表5-</w:t>
      </w:r>
      <w:r>
        <w:rPr>
          <w:rFonts w:hint="eastAsia" w:ascii="Times New Roman" w:hAnsi="Times New Roman" w:eastAsia="宋体" w:cs="Times New Roman"/>
          <w:b w:val="0"/>
          <w:bCs w:val="0"/>
          <w:color w:val="000000"/>
          <w:sz w:val="24"/>
          <w:szCs w:val="24"/>
          <w:lang w:val="en-US" w:eastAsia="zh-CN"/>
        </w:rPr>
        <w:t>2</w:t>
      </w:r>
      <w:r>
        <w:rPr>
          <w:rFonts w:hint="default" w:ascii="Times New Roman" w:hAnsi="Times New Roman" w:eastAsia="宋体" w:cs="Times New Roman"/>
          <w:b w:val="0"/>
          <w:bCs w:val="0"/>
          <w:color w:val="000000"/>
          <w:sz w:val="24"/>
          <w:szCs w:val="24"/>
        </w:rPr>
        <w:t>。</w:t>
      </w:r>
    </w:p>
    <w:p w14:paraId="0EC4E8B7">
      <w:pPr>
        <w:adjustRightInd/>
        <w:spacing w:line="360" w:lineRule="auto"/>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表5-2  地质灾害监测点坐标表</w:t>
      </w:r>
    </w:p>
    <w:tbl>
      <w:tblPr>
        <w:tblStyle w:val="13"/>
        <w:tblW w:w="491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1"/>
        <w:gridCol w:w="736"/>
        <w:gridCol w:w="1335"/>
        <w:gridCol w:w="1380"/>
        <w:gridCol w:w="1309"/>
        <w:gridCol w:w="1256"/>
        <w:gridCol w:w="1387"/>
      </w:tblGrid>
      <w:tr w14:paraId="24C43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restart"/>
            <w:noWrap w:val="0"/>
            <w:vAlign w:val="center"/>
          </w:tcPr>
          <w:p w14:paraId="2DEBFB2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位置</w:t>
            </w:r>
          </w:p>
        </w:tc>
        <w:tc>
          <w:tcPr>
            <w:tcW w:w="438" w:type="pct"/>
            <w:vMerge w:val="restart"/>
            <w:noWrap w:val="0"/>
            <w:vAlign w:val="center"/>
          </w:tcPr>
          <w:p w14:paraId="50464D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点号</w:t>
            </w:r>
          </w:p>
        </w:tc>
        <w:tc>
          <w:tcPr>
            <w:tcW w:w="1619" w:type="pct"/>
            <w:gridSpan w:val="2"/>
            <w:noWrap w:val="0"/>
            <w:vAlign w:val="center"/>
          </w:tcPr>
          <w:p w14:paraId="3DB3E8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2000国家大地坐标系</w:t>
            </w:r>
          </w:p>
        </w:tc>
        <w:tc>
          <w:tcPr>
            <w:tcW w:w="780" w:type="pct"/>
            <w:vMerge w:val="restart"/>
            <w:noWrap w:val="0"/>
            <w:vAlign w:val="center"/>
          </w:tcPr>
          <w:p w14:paraId="59575DF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default" w:ascii="Times New Roman" w:hAnsi="Times New Roman" w:eastAsia="宋体" w:cs="Times New Roman"/>
                <w:color w:val="000000"/>
                <w:sz w:val="18"/>
                <w:szCs w:val="18"/>
                <w:highlight w:val="none"/>
              </w:rPr>
              <w:t>点号</w:t>
            </w:r>
          </w:p>
        </w:tc>
        <w:tc>
          <w:tcPr>
            <w:tcW w:w="1576" w:type="pct"/>
            <w:gridSpan w:val="2"/>
            <w:noWrap w:val="0"/>
            <w:vAlign w:val="center"/>
          </w:tcPr>
          <w:p w14:paraId="1D4919F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2000国家大地坐标系</w:t>
            </w:r>
          </w:p>
        </w:tc>
      </w:tr>
      <w:tr w14:paraId="738ED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41914A4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vMerge w:val="continue"/>
            <w:noWrap w:val="0"/>
            <w:vAlign w:val="center"/>
          </w:tcPr>
          <w:p w14:paraId="5388546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796" w:type="pct"/>
            <w:noWrap w:val="0"/>
            <w:vAlign w:val="center"/>
          </w:tcPr>
          <w:p w14:paraId="25A3313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X</w:t>
            </w:r>
          </w:p>
        </w:tc>
        <w:tc>
          <w:tcPr>
            <w:tcW w:w="822" w:type="pct"/>
            <w:noWrap w:val="0"/>
            <w:vAlign w:val="center"/>
          </w:tcPr>
          <w:p w14:paraId="09681E5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Y</w:t>
            </w:r>
          </w:p>
        </w:tc>
        <w:tc>
          <w:tcPr>
            <w:tcW w:w="780" w:type="pct"/>
            <w:vMerge w:val="continue"/>
            <w:noWrap w:val="0"/>
            <w:vAlign w:val="center"/>
          </w:tcPr>
          <w:p w14:paraId="5186933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749" w:type="pct"/>
            <w:noWrap w:val="0"/>
            <w:vAlign w:val="center"/>
          </w:tcPr>
          <w:p w14:paraId="292DDE7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X</w:t>
            </w:r>
          </w:p>
        </w:tc>
        <w:tc>
          <w:tcPr>
            <w:tcW w:w="827" w:type="pct"/>
            <w:noWrap w:val="0"/>
            <w:vAlign w:val="center"/>
          </w:tcPr>
          <w:p w14:paraId="40CCB7D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Y</w:t>
            </w:r>
          </w:p>
        </w:tc>
      </w:tr>
      <w:tr w14:paraId="3AC65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restart"/>
            <w:noWrap w:val="0"/>
            <w:vAlign w:val="center"/>
          </w:tcPr>
          <w:p w14:paraId="4C4F581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预测</w:t>
            </w:r>
            <w:r>
              <w:rPr>
                <w:rFonts w:hint="eastAsia" w:ascii="Times New Roman" w:hAnsi="Times New Roman" w:eastAsia="宋体" w:cs="Times New Roman"/>
                <w:color w:val="000000"/>
                <w:sz w:val="18"/>
                <w:szCs w:val="18"/>
                <w:highlight w:val="none"/>
                <w:lang w:val="en-US" w:eastAsia="zh-CN"/>
              </w:rPr>
              <w:t>地面</w:t>
            </w:r>
            <w:r>
              <w:rPr>
                <w:rFonts w:hint="default" w:ascii="Times New Roman" w:hAnsi="Times New Roman" w:eastAsia="宋体" w:cs="Times New Roman"/>
                <w:color w:val="000000"/>
                <w:sz w:val="18"/>
                <w:szCs w:val="18"/>
                <w:highlight w:val="none"/>
              </w:rPr>
              <w:t>塌陷区</w:t>
            </w:r>
          </w:p>
        </w:tc>
        <w:tc>
          <w:tcPr>
            <w:tcW w:w="438" w:type="pct"/>
            <w:noWrap w:val="0"/>
            <w:vAlign w:val="center"/>
          </w:tcPr>
          <w:p w14:paraId="6B8DB8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JC1</w:t>
            </w:r>
          </w:p>
        </w:tc>
        <w:tc>
          <w:tcPr>
            <w:tcW w:w="796" w:type="pct"/>
            <w:noWrap w:val="0"/>
            <w:vAlign w:val="center"/>
          </w:tcPr>
          <w:p w14:paraId="6E56255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4669543.2534</w:t>
            </w:r>
          </w:p>
        </w:tc>
        <w:tc>
          <w:tcPr>
            <w:tcW w:w="822" w:type="pct"/>
            <w:noWrap w:val="0"/>
            <w:vAlign w:val="center"/>
          </w:tcPr>
          <w:p w14:paraId="4CF049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40381542.7535</w:t>
            </w:r>
          </w:p>
        </w:tc>
        <w:tc>
          <w:tcPr>
            <w:tcW w:w="780" w:type="pct"/>
            <w:noWrap w:val="0"/>
            <w:vAlign w:val="center"/>
          </w:tcPr>
          <w:p w14:paraId="5F55E62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JC11</w:t>
            </w:r>
          </w:p>
        </w:tc>
        <w:tc>
          <w:tcPr>
            <w:tcW w:w="749" w:type="pct"/>
            <w:noWrap w:val="0"/>
            <w:vAlign w:val="center"/>
          </w:tcPr>
          <w:p w14:paraId="0215686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4669537.1108</w:t>
            </w:r>
          </w:p>
        </w:tc>
        <w:tc>
          <w:tcPr>
            <w:tcW w:w="827" w:type="pct"/>
            <w:noWrap w:val="0"/>
            <w:vAlign w:val="center"/>
          </w:tcPr>
          <w:p w14:paraId="5299BE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40382068.5498</w:t>
            </w:r>
          </w:p>
        </w:tc>
      </w:tr>
      <w:tr w14:paraId="0E86E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01AB880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2799C5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JC2</w:t>
            </w:r>
          </w:p>
        </w:tc>
        <w:tc>
          <w:tcPr>
            <w:tcW w:w="796" w:type="pct"/>
            <w:noWrap w:val="0"/>
            <w:vAlign w:val="center"/>
          </w:tcPr>
          <w:p w14:paraId="3978758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4669466.6217</w:t>
            </w:r>
          </w:p>
        </w:tc>
        <w:tc>
          <w:tcPr>
            <w:tcW w:w="822" w:type="pct"/>
            <w:noWrap w:val="0"/>
            <w:vAlign w:val="center"/>
          </w:tcPr>
          <w:p w14:paraId="63857F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40381619.5133</w:t>
            </w:r>
          </w:p>
        </w:tc>
        <w:tc>
          <w:tcPr>
            <w:tcW w:w="780" w:type="pct"/>
            <w:noWrap w:val="0"/>
            <w:vAlign w:val="center"/>
          </w:tcPr>
          <w:p w14:paraId="2E8C3B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JC12</w:t>
            </w:r>
          </w:p>
        </w:tc>
        <w:tc>
          <w:tcPr>
            <w:tcW w:w="749" w:type="pct"/>
            <w:noWrap w:val="0"/>
            <w:vAlign w:val="center"/>
          </w:tcPr>
          <w:p w14:paraId="71EC9F4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4669421.7870</w:t>
            </w:r>
          </w:p>
        </w:tc>
        <w:tc>
          <w:tcPr>
            <w:tcW w:w="827" w:type="pct"/>
            <w:noWrap w:val="0"/>
            <w:vAlign w:val="center"/>
          </w:tcPr>
          <w:p w14:paraId="1134CFE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lang w:val="en-US" w:eastAsia="zh-CN"/>
              </w:rPr>
              <w:t>40382061.7214</w:t>
            </w:r>
          </w:p>
        </w:tc>
      </w:tr>
      <w:tr w14:paraId="1F473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5EA36DF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08A4D30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JC3</w:t>
            </w:r>
          </w:p>
        </w:tc>
        <w:tc>
          <w:tcPr>
            <w:tcW w:w="796" w:type="pct"/>
            <w:noWrap w:val="0"/>
            <w:vAlign w:val="center"/>
          </w:tcPr>
          <w:p w14:paraId="3B946F2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4669549.2521</w:t>
            </w:r>
          </w:p>
        </w:tc>
        <w:tc>
          <w:tcPr>
            <w:tcW w:w="822" w:type="pct"/>
            <w:noWrap w:val="0"/>
            <w:vAlign w:val="center"/>
          </w:tcPr>
          <w:p w14:paraId="74AE14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40381690.7732</w:t>
            </w:r>
          </w:p>
        </w:tc>
        <w:tc>
          <w:tcPr>
            <w:tcW w:w="780" w:type="pct"/>
            <w:noWrap w:val="0"/>
            <w:vAlign w:val="center"/>
          </w:tcPr>
          <w:p w14:paraId="1151BE8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JC13</w:t>
            </w:r>
          </w:p>
        </w:tc>
        <w:tc>
          <w:tcPr>
            <w:tcW w:w="749" w:type="pct"/>
            <w:noWrap w:val="0"/>
            <w:vAlign w:val="center"/>
          </w:tcPr>
          <w:p w14:paraId="3F81602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4669317.0851</w:t>
            </w:r>
          </w:p>
        </w:tc>
        <w:tc>
          <w:tcPr>
            <w:tcW w:w="827" w:type="pct"/>
            <w:noWrap w:val="0"/>
            <w:vAlign w:val="center"/>
          </w:tcPr>
          <w:p w14:paraId="7990468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40382071.5846</w:t>
            </w:r>
          </w:p>
        </w:tc>
      </w:tr>
      <w:tr w14:paraId="7B1D4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4E202EC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07B3F6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JC4</w:t>
            </w:r>
          </w:p>
        </w:tc>
        <w:tc>
          <w:tcPr>
            <w:tcW w:w="796" w:type="pct"/>
            <w:noWrap w:val="0"/>
            <w:vAlign w:val="center"/>
          </w:tcPr>
          <w:p w14:paraId="175336E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4669478.1068</w:t>
            </w:r>
          </w:p>
        </w:tc>
        <w:tc>
          <w:tcPr>
            <w:tcW w:w="822" w:type="pct"/>
            <w:noWrap w:val="0"/>
            <w:vAlign w:val="center"/>
          </w:tcPr>
          <w:p w14:paraId="7C2530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40381710.5358</w:t>
            </w:r>
          </w:p>
        </w:tc>
        <w:tc>
          <w:tcPr>
            <w:tcW w:w="780" w:type="pct"/>
            <w:noWrap w:val="0"/>
            <w:vAlign w:val="center"/>
          </w:tcPr>
          <w:p w14:paraId="4E7BE7E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JC14</w:t>
            </w:r>
          </w:p>
        </w:tc>
        <w:tc>
          <w:tcPr>
            <w:tcW w:w="749" w:type="pct"/>
            <w:noWrap w:val="0"/>
            <w:vAlign w:val="center"/>
          </w:tcPr>
          <w:p w14:paraId="513745A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4669208.5897</w:t>
            </w:r>
          </w:p>
        </w:tc>
        <w:tc>
          <w:tcPr>
            <w:tcW w:w="827" w:type="pct"/>
            <w:noWrap w:val="0"/>
            <w:vAlign w:val="center"/>
          </w:tcPr>
          <w:p w14:paraId="1D6AB9B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40382090.5524</w:t>
            </w:r>
          </w:p>
        </w:tc>
      </w:tr>
      <w:tr w14:paraId="377C6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4914FA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09A241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JC5</w:t>
            </w:r>
          </w:p>
        </w:tc>
        <w:tc>
          <w:tcPr>
            <w:tcW w:w="796" w:type="pct"/>
            <w:noWrap w:val="0"/>
            <w:vAlign w:val="center"/>
          </w:tcPr>
          <w:p w14:paraId="5D01DD6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4669553.2047</w:t>
            </w:r>
          </w:p>
        </w:tc>
        <w:tc>
          <w:tcPr>
            <w:tcW w:w="822" w:type="pct"/>
            <w:noWrap w:val="0"/>
            <w:vAlign w:val="center"/>
          </w:tcPr>
          <w:p w14:paraId="2B1216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40381808.5583</w:t>
            </w:r>
          </w:p>
        </w:tc>
        <w:tc>
          <w:tcPr>
            <w:tcW w:w="780" w:type="pct"/>
            <w:noWrap w:val="0"/>
            <w:vAlign w:val="center"/>
          </w:tcPr>
          <w:p w14:paraId="1AED632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JC15</w:t>
            </w:r>
          </w:p>
        </w:tc>
        <w:tc>
          <w:tcPr>
            <w:tcW w:w="749" w:type="pct"/>
            <w:noWrap w:val="0"/>
            <w:vAlign w:val="center"/>
          </w:tcPr>
          <w:p w14:paraId="5FB317D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4669528.7650</w:t>
            </w:r>
          </w:p>
        </w:tc>
        <w:tc>
          <w:tcPr>
            <w:tcW w:w="827" w:type="pct"/>
            <w:noWrap w:val="0"/>
            <w:vAlign w:val="center"/>
          </w:tcPr>
          <w:p w14:paraId="4131A3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40382189.9433</w:t>
            </w:r>
          </w:p>
        </w:tc>
      </w:tr>
      <w:tr w14:paraId="325A7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1E9BA9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76761B5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JC6</w:t>
            </w:r>
          </w:p>
        </w:tc>
        <w:tc>
          <w:tcPr>
            <w:tcW w:w="796" w:type="pct"/>
            <w:noWrap w:val="0"/>
            <w:vAlign w:val="center"/>
          </w:tcPr>
          <w:p w14:paraId="5A41B8B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4669461.5062</w:t>
            </w:r>
          </w:p>
        </w:tc>
        <w:tc>
          <w:tcPr>
            <w:tcW w:w="822" w:type="pct"/>
            <w:noWrap w:val="0"/>
            <w:vAlign w:val="center"/>
          </w:tcPr>
          <w:p w14:paraId="424E979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40381811.7203</w:t>
            </w:r>
          </w:p>
        </w:tc>
        <w:tc>
          <w:tcPr>
            <w:tcW w:w="780" w:type="pct"/>
            <w:noWrap w:val="0"/>
            <w:vAlign w:val="center"/>
          </w:tcPr>
          <w:p w14:paraId="48AD09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JC16</w:t>
            </w:r>
          </w:p>
        </w:tc>
        <w:tc>
          <w:tcPr>
            <w:tcW w:w="749" w:type="pct"/>
            <w:noWrap w:val="0"/>
            <w:vAlign w:val="center"/>
          </w:tcPr>
          <w:p w14:paraId="3CCE197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4669411.9238</w:t>
            </w:r>
          </w:p>
        </w:tc>
        <w:tc>
          <w:tcPr>
            <w:tcW w:w="827" w:type="pct"/>
            <w:noWrap w:val="0"/>
            <w:vAlign w:val="center"/>
          </w:tcPr>
          <w:p w14:paraId="297A8C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40382187.6671</w:t>
            </w:r>
          </w:p>
        </w:tc>
      </w:tr>
      <w:tr w14:paraId="4E937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1B5CA3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41E238C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JC7</w:t>
            </w:r>
          </w:p>
        </w:tc>
        <w:tc>
          <w:tcPr>
            <w:tcW w:w="796" w:type="pct"/>
            <w:noWrap w:val="0"/>
            <w:vAlign w:val="center"/>
          </w:tcPr>
          <w:p w14:paraId="3648432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4669552.8455</w:t>
            </w:r>
          </w:p>
        </w:tc>
        <w:tc>
          <w:tcPr>
            <w:tcW w:w="822" w:type="pct"/>
            <w:noWrap w:val="0"/>
            <w:vAlign w:val="center"/>
          </w:tcPr>
          <w:p w14:paraId="7B115E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40381920.8966</w:t>
            </w:r>
          </w:p>
        </w:tc>
        <w:tc>
          <w:tcPr>
            <w:tcW w:w="780" w:type="pct"/>
            <w:noWrap w:val="0"/>
            <w:vAlign w:val="center"/>
          </w:tcPr>
          <w:p w14:paraId="147A89D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JC17</w:t>
            </w:r>
          </w:p>
        </w:tc>
        <w:tc>
          <w:tcPr>
            <w:tcW w:w="749" w:type="pct"/>
            <w:noWrap w:val="0"/>
            <w:vAlign w:val="center"/>
          </w:tcPr>
          <w:p w14:paraId="6AA8841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4669325.4309</w:t>
            </w:r>
          </w:p>
        </w:tc>
        <w:tc>
          <w:tcPr>
            <w:tcW w:w="827" w:type="pct"/>
            <w:noWrap w:val="0"/>
            <w:vAlign w:val="center"/>
          </w:tcPr>
          <w:p w14:paraId="689E21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40382191.4607</w:t>
            </w:r>
          </w:p>
        </w:tc>
      </w:tr>
      <w:tr w14:paraId="4FDF2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7B1145D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39D0938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JC8</w:t>
            </w:r>
          </w:p>
        </w:tc>
        <w:tc>
          <w:tcPr>
            <w:tcW w:w="796" w:type="pct"/>
            <w:noWrap w:val="0"/>
            <w:vAlign w:val="center"/>
          </w:tcPr>
          <w:p w14:paraId="5A2F2F1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4669481.1857</w:t>
            </w:r>
          </w:p>
        </w:tc>
        <w:tc>
          <w:tcPr>
            <w:tcW w:w="822" w:type="pct"/>
            <w:noWrap w:val="0"/>
            <w:vAlign w:val="center"/>
          </w:tcPr>
          <w:p w14:paraId="40ADEB0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40381927.6472</w:t>
            </w:r>
          </w:p>
        </w:tc>
        <w:tc>
          <w:tcPr>
            <w:tcW w:w="780" w:type="pct"/>
            <w:noWrap w:val="0"/>
            <w:vAlign w:val="center"/>
          </w:tcPr>
          <w:p w14:paraId="65D23EA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JC18</w:t>
            </w:r>
          </w:p>
        </w:tc>
        <w:tc>
          <w:tcPr>
            <w:tcW w:w="749" w:type="pct"/>
            <w:noWrap w:val="0"/>
            <w:vAlign w:val="center"/>
          </w:tcPr>
          <w:p w14:paraId="509104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4669242.7317</w:t>
            </w:r>
          </w:p>
        </w:tc>
        <w:tc>
          <w:tcPr>
            <w:tcW w:w="827" w:type="pct"/>
            <w:noWrap w:val="0"/>
            <w:vAlign w:val="center"/>
          </w:tcPr>
          <w:p w14:paraId="78B99B2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40382204.3587</w:t>
            </w:r>
          </w:p>
        </w:tc>
      </w:tr>
      <w:tr w14:paraId="4845B5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172E9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297DA53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JC9</w:t>
            </w:r>
          </w:p>
        </w:tc>
        <w:tc>
          <w:tcPr>
            <w:tcW w:w="796" w:type="pct"/>
            <w:noWrap w:val="0"/>
            <w:vAlign w:val="center"/>
          </w:tcPr>
          <w:p w14:paraId="04A8A52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4669414.1993</w:t>
            </w:r>
          </w:p>
        </w:tc>
        <w:tc>
          <w:tcPr>
            <w:tcW w:w="822" w:type="pct"/>
            <w:noWrap w:val="0"/>
            <w:vAlign w:val="center"/>
          </w:tcPr>
          <w:p w14:paraId="0040331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40381960.3614</w:t>
            </w:r>
          </w:p>
        </w:tc>
        <w:tc>
          <w:tcPr>
            <w:tcW w:w="780" w:type="pct"/>
            <w:noWrap w:val="0"/>
            <w:vAlign w:val="center"/>
          </w:tcPr>
          <w:p w14:paraId="7FC07B5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JC19(基准点)</w:t>
            </w:r>
          </w:p>
        </w:tc>
        <w:tc>
          <w:tcPr>
            <w:tcW w:w="749" w:type="pct"/>
            <w:noWrap w:val="0"/>
            <w:vAlign w:val="center"/>
          </w:tcPr>
          <w:p w14:paraId="2D73CB9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4669462.9439</w:t>
            </w:r>
          </w:p>
        </w:tc>
        <w:tc>
          <w:tcPr>
            <w:tcW w:w="827" w:type="pct"/>
            <w:noWrap w:val="0"/>
            <w:vAlign w:val="center"/>
          </w:tcPr>
          <w:p w14:paraId="3ED4972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40382346.0222</w:t>
            </w:r>
          </w:p>
        </w:tc>
      </w:tr>
      <w:tr w14:paraId="42E9D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85" w:type="pct"/>
            <w:vMerge w:val="continue"/>
            <w:noWrap w:val="0"/>
            <w:vAlign w:val="center"/>
          </w:tcPr>
          <w:p w14:paraId="45AE42D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rPr>
            </w:pPr>
          </w:p>
        </w:tc>
        <w:tc>
          <w:tcPr>
            <w:tcW w:w="438" w:type="pct"/>
            <w:noWrap w:val="0"/>
            <w:vAlign w:val="center"/>
          </w:tcPr>
          <w:p w14:paraId="24C8257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JC10</w:t>
            </w:r>
          </w:p>
        </w:tc>
        <w:tc>
          <w:tcPr>
            <w:tcW w:w="796" w:type="pct"/>
            <w:noWrap w:val="0"/>
            <w:vAlign w:val="center"/>
          </w:tcPr>
          <w:p w14:paraId="26AD94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4669250.7603</w:t>
            </w:r>
          </w:p>
        </w:tc>
        <w:tc>
          <w:tcPr>
            <w:tcW w:w="822" w:type="pct"/>
            <w:noWrap w:val="0"/>
            <w:vAlign w:val="center"/>
          </w:tcPr>
          <w:p w14:paraId="01900C8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40381990.4642</w:t>
            </w:r>
          </w:p>
        </w:tc>
        <w:tc>
          <w:tcPr>
            <w:tcW w:w="780" w:type="pct"/>
            <w:noWrap w:val="0"/>
            <w:vAlign w:val="center"/>
          </w:tcPr>
          <w:p w14:paraId="0A2821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JC20(基准点)</w:t>
            </w:r>
          </w:p>
        </w:tc>
        <w:tc>
          <w:tcPr>
            <w:tcW w:w="749" w:type="pct"/>
            <w:noWrap w:val="0"/>
            <w:vAlign w:val="center"/>
          </w:tcPr>
          <w:p w14:paraId="15132A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4669340.7114</w:t>
            </w:r>
          </w:p>
        </w:tc>
        <w:tc>
          <w:tcPr>
            <w:tcW w:w="827" w:type="pct"/>
            <w:noWrap w:val="0"/>
            <w:vAlign w:val="center"/>
          </w:tcPr>
          <w:p w14:paraId="5152E5A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40382336.4954</w:t>
            </w:r>
          </w:p>
        </w:tc>
      </w:tr>
    </w:tbl>
    <w:p w14:paraId="2A65D668">
      <w:pPr>
        <w:pStyle w:val="18"/>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jc w:val="left"/>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地表变形情况调差表见表5-</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p>
    <w:p w14:paraId="0F24A74C">
      <w:pP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br w:type="page"/>
      </w:r>
    </w:p>
    <w:p w14:paraId="37E550B1">
      <w:pPr>
        <w:pStyle w:val="12"/>
        <w:spacing w:after="0"/>
        <w:ind w:firstLine="241"/>
        <w:jc w:val="center"/>
        <w:rPr>
          <w:rFonts w:ascii="Times New Roman" w:hAnsi="Times New Roman" w:eastAsia="宋体" w:cs="Times New Roman"/>
          <w:b/>
          <w:color w:val="000000"/>
          <w:sz w:val="21"/>
          <w:szCs w:val="21"/>
        </w:rPr>
      </w:pPr>
      <w:r>
        <w:rPr>
          <w:rFonts w:hint="eastAsia" w:ascii="黑体" w:hAnsi="黑体" w:eastAsia="黑体" w:cs="黑体"/>
          <w:b w:val="0"/>
          <w:bCs/>
          <w:color w:val="000000"/>
          <w:sz w:val="24"/>
          <w:szCs w:val="24"/>
        </w:rPr>
        <w:t>表5-</w:t>
      </w:r>
      <w:r>
        <w:rPr>
          <w:rFonts w:hint="eastAsia" w:ascii="黑体" w:hAnsi="黑体" w:eastAsia="黑体" w:cs="黑体"/>
          <w:b w:val="0"/>
          <w:bCs/>
          <w:color w:val="000000"/>
          <w:sz w:val="24"/>
          <w:szCs w:val="24"/>
          <w:lang w:val="en-US" w:eastAsia="zh-CN"/>
        </w:rPr>
        <w:t>3</w:t>
      </w:r>
      <w:r>
        <w:rPr>
          <w:rFonts w:hint="eastAsia" w:ascii="黑体" w:hAnsi="黑体" w:eastAsia="黑体" w:cs="黑体"/>
          <w:b w:val="0"/>
          <w:bCs/>
          <w:color w:val="000000"/>
          <w:sz w:val="24"/>
          <w:szCs w:val="24"/>
        </w:rPr>
        <w:t xml:space="preserve">  地表变形情况监测表</w:t>
      </w:r>
    </w:p>
    <w:tbl>
      <w:tblPr>
        <w:tblStyle w:val="13"/>
        <w:tblW w:w="49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5"/>
        <w:gridCol w:w="1394"/>
        <w:gridCol w:w="1443"/>
        <w:gridCol w:w="1206"/>
        <w:gridCol w:w="229"/>
        <w:gridCol w:w="1225"/>
        <w:gridCol w:w="215"/>
        <w:gridCol w:w="1440"/>
      </w:tblGrid>
      <w:tr w14:paraId="0979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777" w:type="pct"/>
            <w:noWrap w:val="0"/>
            <w:vAlign w:val="center"/>
          </w:tcPr>
          <w:p w14:paraId="354B0EB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矿区名称</w:t>
            </w:r>
          </w:p>
        </w:tc>
        <w:tc>
          <w:tcPr>
            <w:tcW w:w="2387" w:type="pct"/>
            <w:gridSpan w:val="3"/>
            <w:noWrap w:val="0"/>
            <w:vAlign w:val="center"/>
          </w:tcPr>
          <w:p w14:paraId="57185A04">
            <w:pPr>
              <w:spacing w:line="240" w:lineRule="auto"/>
              <w:ind w:firstLine="0" w:firstLineChars="0"/>
              <w:jc w:val="center"/>
              <w:rPr>
                <w:rFonts w:ascii="Times New Roman" w:hAnsi="Times New Roman" w:eastAsia="宋体" w:cs="Times New Roman"/>
                <w:color w:val="000000"/>
                <w:sz w:val="21"/>
                <w:szCs w:val="21"/>
              </w:rPr>
            </w:pPr>
          </w:p>
        </w:tc>
        <w:tc>
          <w:tcPr>
            <w:tcW w:w="858" w:type="pct"/>
            <w:gridSpan w:val="2"/>
            <w:noWrap w:val="0"/>
            <w:vAlign w:val="center"/>
          </w:tcPr>
          <w:p w14:paraId="363238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天气</w:t>
            </w:r>
          </w:p>
        </w:tc>
        <w:tc>
          <w:tcPr>
            <w:tcW w:w="976" w:type="pct"/>
            <w:gridSpan w:val="2"/>
            <w:noWrap w:val="0"/>
            <w:vAlign w:val="center"/>
          </w:tcPr>
          <w:p w14:paraId="771665DD">
            <w:pPr>
              <w:spacing w:line="240" w:lineRule="auto"/>
              <w:ind w:firstLine="0" w:firstLineChars="0"/>
              <w:jc w:val="center"/>
              <w:rPr>
                <w:rFonts w:ascii="Times New Roman" w:hAnsi="Times New Roman" w:eastAsia="宋体" w:cs="Times New Roman"/>
                <w:color w:val="000000"/>
                <w:sz w:val="21"/>
                <w:szCs w:val="21"/>
              </w:rPr>
            </w:pPr>
          </w:p>
        </w:tc>
      </w:tr>
      <w:tr w14:paraId="18F4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777" w:type="pct"/>
            <w:noWrap w:val="0"/>
            <w:vAlign w:val="center"/>
          </w:tcPr>
          <w:p w14:paraId="397C971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记录点号</w:t>
            </w:r>
          </w:p>
        </w:tc>
        <w:tc>
          <w:tcPr>
            <w:tcW w:w="4222" w:type="pct"/>
            <w:gridSpan w:val="7"/>
            <w:noWrap w:val="0"/>
            <w:vAlign w:val="center"/>
          </w:tcPr>
          <w:p w14:paraId="0E2FDD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p>
        </w:tc>
      </w:tr>
      <w:tr w14:paraId="57F1F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777" w:type="pct"/>
            <w:noWrap w:val="0"/>
            <w:vAlign w:val="center"/>
          </w:tcPr>
          <w:p w14:paraId="30B5F47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仪器型号</w:t>
            </w:r>
          </w:p>
        </w:tc>
        <w:tc>
          <w:tcPr>
            <w:tcW w:w="2387" w:type="pct"/>
            <w:gridSpan w:val="3"/>
            <w:noWrap w:val="0"/>
            <w:vAlign w:val="center"/>
          </w:tcPr>
          <w:p w14:paraId="05C5AAD3">
            <w:pPr>
              <w:spacing w:line="240" w:lineRule="auto"/>
              <w:ind w:firstLine="0" w:firstLineChars="0"/>
              <w:jc w:val="center"/>
              <w:rPr>
                <w:rFonts w:ascii="Times New Roman" w:hAnsi="Times New Roman" w:eastAsia="宋体" w:cs="Times New Roman"/>
                <w:color w:val="000000"/>
                <w:sz w:val="21"/>
                <w:szCs w:val="21"/>
              </w:rPr>
            </w:pPr>
          </w:p>
        </w:tc>
        <w:tc>
          <w:tcPr>
            <w:tcW w:w="858" w:type="pct"/>
            <w:gridSpan w:val="2"/>
            <w:noWrap w:val="0"/>
            <w:vAlign w:val="center"/>
          </w:tcPr>
          <w:p w14:paraId="01B6D39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测量人</w:t>
            </w:r>
          </w:p>
        </w:tc>
        <w:tc>
          <w:tcPr>
            <w:tcW w:w="976" w:type="pct"/>
            <w:gridSpan w:val="2"/>
            <w:noWrap w:val="0"/>
            <w:vAlign w:val="center"/>
          </w:tcPr>
          <w:p w14:paraId="1C40F270">
            <w:pPr>
              <w:spacing w:line="240" w:lineRule="auto"/>
              <w:ind w:firstLine="0" w:firstLineChars="0"/>
              <w:jc w:val="center"/>
              <w:rPr>
                <w:rFonts w:ascii="Times New Roman" w:hAnsi="Times New Roman" w:eastAsia="宋体" w:cs="Times New Roman"/>
                <w:color w:val="000000"/>
                <w:sz w:val="21"/>
                <w:szCs w:val="21"/>
              </w:rPr>
            </w:pPr>
          </w:p>
        </w:tc>
      </w:tr>
      <w:tr w14:paraId="1792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777" w:type="pct"/>
            <w:noWrap w:val="0"/>
            <w:vAlign w:val="center"/>
          </w:tcPr>
          <w:p w14:paraId="6DA0F9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记录点坐标</w:t>
            </w:r>
          </w:p>
        </w:tc>
        <w:tc>
          <w:tcPr>
            <w:tcW w:w="4222" w:type="pct"/>
            <w:gridSpan w:val="7"/>
            <w:noWrap w:val="0"/>
            <w:vAlign w:val="center"/>
          </w:tcPr>
          <w:p w14:paraId="753BF94A">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X:       Y:        H:</w:t>
            </w:r>
          </w:p>
        </w:tc>
      </w:tr>
      <w:tr w14:paraId="0656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exact"/>
          <w:jc w:val="center"/>
        </w:trPr>
        <w:tc>
          <w:tcPr>
            <w:tcW w:w="777" w:type="pct"/>
            <w:vMerge w:val="restart"/>
            <w:noWrap w:val="0"/>
            <w:vAlign w:val="center"/>
          </w:tcPr>
          <w:p w14:paraId="5C3F8AB5">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记录点情况</w:t>
            </w:r>
          </w:p>
        </w:tc>
        <w:tc>
          <w:tcPr>
            <w:tcW w:w="823" w:type="pct"/>
            <w:noWrap w:val="0"/>
            <w:vAlign w:val="center"/>
          </w:tcPr>
          <w:p w14:paraId="2AD22F7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监测点原高程</w:t>
            </w:r>
          </w:p>
        </w:tc>
        <w:tc>
          <w:tcPr>
            <w:tcW w:w="852" w:type="pct"/>
            <w:noWrap w:val="0"/>
            <w:vAlign w:val="center"/>
          </w:tcPr>
          <w:p w14:paraId="6565A5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本次测量高程</w:t>
            </w:r>
          </w:p>
        </w:tc>
        <w:tc>
          <w:tcPr>
            <w:tcW w:w="847" w:type="pct"/>
            <w:gridSpan w:val="2"/>
            <w:noWrap w:val="0"/>
            <w:vAlign w:val="center"/>
          </w:tcPr>
          <w:p w14:paraId="751B03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垂直变化情况</w:t>
            </w:r>
          </w:p>
        </w:tc>
        <w:tc>
          <w:tcPr>
            <w:tcW w:w="850" w:type="pct"/>
            <w:gridSpan w:val="2"/>
            <w:noWrap w:val="0"/>
            <w:vAlign w:val="center"/>
          </w:tcPr>
          <w:p w14:paraId="6E32AB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地表变化情况</w:t>
            </w:r>
          </w:p>
        </w:tc>
        <w:tc>
          <w:tcPr>
            <w:tcW w:w="848" w:type="pct"/>
            <w:noWrap w:val="0"/>
            <w:vAlign w:val="center"/>
          </w:tcPr>
          <w:p w14:paraId="623A2CA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其他情况说明</w:t>
            </w:r>
          </w:p>
        </w:tc>
      </w:tr>
      <w:tr w14:paraId="7655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exact"/>
          <w:jc w:val="center"/>
        </w:trPr>
        <w:tc>
          <w:tcPr>
            <w:tcW w:w="777" w:type="pct"/>
            <w:vMerge w:val="continue"/>
            <w:noWrap w:val="0"/>
            <w:vAlign w:val="center"/>
          </w:tcPr>
          <w:p w14:paraId="27244ABD">
            <w:pPr>
              <w:spacing w:line="240" w:lineRule="auto"/>
              <w:ind w:firstLine="0" w:firstLineChars="0"/>
              <w:jc w:val="center"/>
              <w:rPr>
                <w:rFonts w:ascii="Times New Roman" w:hAnsi="Times New Roman" w:eastAsia="宋体" w:cs="Times New Roman"/>
                <w:color w:val="000000"/>
                <w:sz w:val="21"/>
                <w:szCs w:val="21"/>
              </w:rPr>
            </w:pPr>
          </w:p>
        </w:tc>
        <w:tc>
          <w:tcPr>
            <w:tcW w:w="823" w:type="pct"/>
            <w:noWrap w:val="0"/>
            <w:vAlign w:val="center"/>
          </w:tcPr>
          <w:p w14:paraId="22B32D14">
            <w:pPr>
              <w:pStyle w:val="16"/>
              <w:jc w:val="center"/>
              <w:rPr>
                <w:rFonts w:ascii="Times New Roman" w:hAnsi="Times New Roman" w:eastAsia="宋体" w:cs="Times New Roman"/>
                <w:color w:val="000000"/>
                <w:sz w:val="21"/>
                <w:szCs w:val="21"/>
              </w:rPr>
            </w:pPr>
          </w:p>
          <w:p w14:paraId="3D3F0FBA">
            <w:pPr>
              <w:pStyle w:val="16"/>
              <w:jc w:val="center"/>
              <w:rPr>
                <w:rFonts w:ascii="Times New Roman" w:hAnsi="Times New Roman" w:eastAsia="宋体" w:cs="Times New Roman"/>
                <w:color w:val="000000"/>
                <w:sz w:val="21"/>
                <w:szCs w:val="21"/>
              </w:rPr>
            </w:pPr>
          </w:p>
          <w:p w14:paraId="2A66C7A3">
            <w:pPr>
              <w:pStyle w:val="16"/>
              <w:jc w:val="center"/>
              <w:rPr>
                <w:rFonts w:ascii="Times New Roman" w:hAnsi="Times New Roman" w:eastAsia="宋体" w:cs="Times New Roman"/>
                <w:color w:val="000000"/>
                <w:sz w:val="21"/>
                <w:szCs w:val="21"/>
              </w:rPr>
            </w:pPr>
          </w:p>
        </w:tc>
        <w:tc>
          <w:tcPr>
            <w:tcW w:w="852" w:type="pct"/>
            <w:noWrap w:val="0"/>
            <w:vAlign w:val="center"/>
          </w:tcPr>
          <w:p w14:paraId="34910A9C">
            <w:pPr>
              <w:spacing w:line="240" w:lineRule="auto"/>
              <w:ind w:firstLine="0" w:firstLineChars="0"/>
              <w:jc w:val="center"/>
              <w:rPr>
                <w:rFonts w:ascii="Times New Roman" w:hAnsi="Times New Roman" w:eastAsia="宋体" w:cs="Times New Roman"/>
                <w:color w:val="000000"/>
                <w:sz w:val="21"/>
                <w:szCs w:val="21"/>
              </w:rPr>
            </w:pPr>
          </w:p>
        </w:tc>
        <w:tc>
          <w:tcPr>
            <w:tcW w:w="847" w:type="pct"/>
            <w:gridSpan w:val="2"/>
            <w:noWrap w:val="0"/>
            <w:vAlign w:val="center"/>
          </w:tcPr>
          <w:p w14:paraId="0BC8F7F3">
            <w:pPr>
              <w:spacing w:line="240" w:lineRule="auto"/>
              <w:ind w:firstLine="0" w:firstLineChars="0"/>
              <w:jc w:val="center"/>
              <w:rPr>
                <w:rFonts w:ascii="Times New Roman" w:hAnsi="Times New Roman" w:eastAsia="宋体" w:cs="Times New Roman"/>
                <w:color w:val="000000"/>
                <w:sz w:val="21"/>
                <w:szCs w:val="21"/>
              </w:rPr>
            </w:pPr>
          </w:p>
          <w:p w14:paraId="6E0962F8">
            <w:pPr>
              <w:spacing w:line="240" w:lineRule="auto"/>
              <w:ind w:firstLine="0" w:firstLineChars="0"/>
              <w:jc w:val="center"/>
              <w:rPr>
                <w:rFonts w:ascii="Times New Roman" w:hAnsi="Times New Roman" w:eastAsia="宋体" w:cs="Times New Roman"/>
                <w:color w:val="000000"/>
                <w:sz w:val="21"/>
                <w:szCs w:val="21"/>
              </w:rPr>
            </w:pPr>
          </w:p>
          <w:p w14:paraId="43855DF1">
            <w:pPr>
              <w:spacing w:line="240" w:lineRule="auto"/>
              <w:ind w:firstLine="0" w:firstLineChars="0"/>
              <w:jc w:val="center"/>
              <w:rPr>
                <w:rFonts w:ascii="Times New Roman" w:hAnsi="Times New Roman" w:eastAsia="宋体" w:cs="Times New Roman"/>
                <w:color w:val="000000"/>
                <w:sz w:val="21"/>
                <w:szCs w:val="21"/>
              </w:rPr>
            </w:pPr>
          </w:p>
        </w:tc>
        <w:tc>
          <w:tcPr>
            <w:tcW w:w="850" w:type="pct"/>
            <w:gridSpan w:val="2"/>
            <w:noWrap w:val="0"/>
            <w:vAlign w:val="center"/>
          </w:tcPr>
          <w:p w14:paraId="07EBF028">
            <w:pPr>
              <w:spacing w:line="240" w:lineRule="auto"/>
              <w:ind w:firstLine="0" w:firstLineChars="0"/>
              <w:jc w:val="center"/>
              <w:rPr>
                <w:rFonts w:ascii="Times New Roman" w:hAnsi="Times New Roman" w:eastAsia="宋体" w:cs="Times New Roman"/>
                <w:color w:val="000000"/>
                <w:sz w:val="21"/>
                <w:szCs w:val="21"/>
              </w:rPr>
            </w:pPr>
          </w:p>
          <w:p w14:paraId="5EC86377">
            <w:pPr>
              <w:pStyle w:val="16"/>
              <w:jc w:val="center"/>
              <w:rPr>
                <w:rFonts w:ascii="Times New Roman" w:hAnsi="Times New Roman" w:eastAsia="宋体" w:cs="Times New Roman"/>
                <w:color w:val="000000"/>
                <w:sz w:val="21"/>
                <w:szCs w:val="21"/>
              </w:rPr>
            </w:pPr>
          </w:p>
        </w:tc>
        <w:tc>
          <w:tcPr>
            <w:tcW w:w="848" w:type="pct"/>
            <w:noWrap w:val="0"/>
            <w:vAlign w:val="center"/>
          </w:tcPr>
          <w:p w14:paraId="7378C8C9">
            <w:pPr>
              <w:spacing w:line="240" w:lineRule="auto"/>
              <w:ind w:firstLine="0" w:firstLineChars="0"/>
              <w:jc w:val="center"/>
              <w:rPr>
                <w:rFonts w:ascii="Times New Roman" w:hAnsi="Times New Roman" w:eastAsia="宋体" w:cs="Times New Roman"/>
                <w:color w:val="000000"/>
                <w:sz w:val="21"/>
                <w:szCs w:val="21"/>
              </w:rPr>
            </w:pPr>
          </w:p>
        </w:tc>
      </w:tr>
    </w:tbl>
    <w:p w14:paraId="01519365">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20" w:firstLineChars="200"/>
        <w:contextualSpacing/>
        <w:jc w:val="both"/>
        <w:textAlignment w:val="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填表人：                  审核人：                填表日期：   年  月  日</w:t>
      </w:r>
    </w:p>
    <w:p w14:paraId="65F335EF">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2" w:firstLineChars="200"/>
        <w:contextualSpacing/>
        <w:jc w:val="both"/>
        <w:textAlignment w:val="auto"/>
        <w:rPr>
          <w:b/>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（二）</w:t>
      </w:r>
      <w:r>
        <w:rPr>
          <w:b/>
          <w:color w:val="000000" w:themeColor="text1"/>
          <w:sz w:val="24"/>
          <w:szCs w:val="24"/>
          <w14:textFill>
            <w14:solidFill>
              <w14:schemeClr w14:val="tx1"/>
            </w14:solidFill>
          </w14:textFill>
        </w:rPr>
        <w:t>地形地貌景观监测</w:t>
      </w:r>
    </w:p>
    <w:p w14:paraId="6316DD61">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1、监测内容</w:t>
      </w:r>
    </w:p>
    <w:p w14:paraId="0A2A2F6D">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为保护采矿必要破坏土地以外土地免受破坏，对评估区内土地资源、地形地貌景观进行监测。</w:t>
      </w:r>
    </w:p>
    <w:p w14:paraId="27D020B0">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2、监测方法</w:t>
      </w:r>
    </w:p>
    <w:p w14:paraId="74103068">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采用目测及拍照摄像相结合的方式，采用路线法，对工程场地的外观表现特征参数进行监测，对各区破坏的土地类型进行实地调查。</w:t>
      </w:r>
    </w:p>
    <w:p w14:paraId="7C3FD88C">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3、监测频率</w:t>
      </w:r>
    </w:p>
    <w:p w14:paraId="3DE91B8B">
      <w:pPr>
        <w:spacing w:after="0" w:line="360" w:lineRule="auto"/>
        <w:ind w:firstLine="480" w:firstLineChars="200"/>
        <w:contextualSpacing/>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每月目测1-2次，每年对场地占用情况进行一次仪器测量并拍照摄像。</w:t>
      </w:r>
    </w:p>
    <w:p w14:paraId="496A06E2">
      <w:pPr>
        <w:jc w:val="both"/>
        <w:rPr>
          <w:rFonts w:hint="default" w:ascii="Times New Roman" w:hAnsi="Times New Roman" w:eastAsia="宋体" w:cs="Times New Roman"/>
          <w:b/>
          <w:color w:val="FF0000"/>
          <w:sz w:val="21"/>
          <w:szCs w:val="18"/>
          <w:highlight w:val="none"/>
        </w:rPr>
      </w:pPr>
      <w:r>
        <w:rPr>
          <w:rFonts w:hint="default" w:ascii="Times New Roman" w:hAnsi="Times New Roman" w:eastAsia="宋体" w:cs="Times New Roman"/>
          <w:b/>
          <w:color w:val="FF0000"/>
          <w:sz w:val="21"/>
          <w:szCs w:val="18"/>
          <w:highlight w:val="none"/>
        </w:rPr>
        <w:br w:type="page"/>
      </w:r>
    </w:p>
    <w:p w14:paraId="34F97C8A">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bookmarkStart w:id="33" w:name="_Toc6920"/>
      <w:bookmarkStart w:id="34" w:name="_Toc8405"/>
      <w:r>
        <w:rPr>
          <w:rFonts w:hint="default" w:ascii="Times New Roman" w:hAnsi="Times New Roman" w:eastAsia="宋体" w:cs="Times New Roman"/>
          <w:b/>
          <w:bCs/>
          <w:color w:val="auto"/>
          <w:sz w:val="36"/>
          <w:szCs w:val="36"/>
          <w:lang w:val="en-US" w:eastAsia="zh-CN"/>
        </w:rPr>
        <w:t>第六章  经费估算</w:t>
      </w:r>
      <w:bookmarkEnd w:id="33"/>
      <w:bookmarkEnd w:id="34"/>
    </w:p>
    <w:p w14:paraId="497895F1">
      <w:pPr>
        <w:numPr>
          <w:ilvl w:val="0"/>
          <w:numId w:val="0"/>
        </w:numPr>
        <w:spacing w:line="360" w:lineRule="auto"/>
        <w:jc w:val="both"/>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一、费用计算</w:t>
      </w:r>
    </w:p>
    <w:p w14:paraId="5524122E">
      <w:pPr>
        <w:numPr>
          <w:ilvl w:val="0"/>
          <w:numId w:val="0"/>
        </w:numPr>
        <w:spacing w:line="360" w:lineRule="auto"/>
        <w:ind w:firstLine="480" w:firstLineChars="200"/>
        <w:jc w:val="both"/>
        <w:rPr>
          <w:rFonts w:hint="eastAsia"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经估算，202</w:t>
      </w:r>
      <w:r>
        <w:rPr>
          <w:rFonts w:hint="eastAsia" w:eastAsia="宋体"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年度</w:t>
      </w:r>
      <w:r>
        <w:rPr>
          <w:rFonts w:hint="eastAsia"/>
          <w:bCs/>
          <w:color w:val="auto"/>
          <w:kern w:val="2"/>
          <w:sz w:val="24"/>
          <w:szCs w:val="24"/>
          <w:lang w:eastAsia="zh-CN"/>
        </w:rPr>
        <w:t>赤峰宝骏矿业有限公司</w:t>
      </w:r>
      <w:r>
        <w:rPr>
          <w:rFonts w:hint="default" w:ascii="Times New Roman" w:hAnsi="Times New Roman" w:eastAsia="宋体" w:cs="Times New Roman"/>
          <w:b w:val="0"/>
          <w:bCs w:val="0"/>
          <w:color w:val="auto"/>
          <w:sz w:val="24"/>
          <w:szCs w:val="24"/>
          <w:lang w:val="en-US" w:eastAsia="zh-CN"/>
        </w:rPr>
        <w:t>矿山地质环境治理费用为</w:t>
      </w:r>
      <w:r>
        <w:rPr>
          <w:rFonts w:hint="eastAsia" w:eastAsia="宋体" w:cs="Times New Roman"/>
          <w:b w:val="0"/>
          <w:bCs w:val="0"/>
          <w:color w:val="auto"/>
          <w:sz w:val="24"/>
          <w:szCs w:val="24"/>
          <w:lang w:val="en-US" w:eastAsia="zh-CN"/>
        </w:rPr>
        <w:t>0.60</w:t>
      </w:r>
      <w:r>
        <w:rPr>
          <w:rFonts w:hint="default" w:ascii="Times New Roman" w:hAnsi="Times New Roman" w:eastAsia="宋体" w:cs="Times New Roman"/>
          <w:b w:val="0"/>
          <w:bCs w:val="0"/>
          <w:color w:val="auto"/>
          <w:sz w:val="24"/>
          <w:szCs w:val="24"/>
          <w:lang w:val="en-US" w:eastAsia="zh-CN"/>
        </w:rPr>
        <w:t>万元，其中</w:t>
      </w:r>
      <w:r>
        <w:rPr>
          <w:rFonts w:hint="eastAsia" w:eastAsia="宋体" w:cs="Times New Roman"/>
          <w:b w:val="0"/>
          <w:bCs w:val="0"/>
          <w:color w:val="auto"/>
          <w:sz w:val="24"/>
          <w:szCs w:val="24"/>
          <w:lang w:val="en-US" w:eastAsia="zh-CN"/>
        </w:rPr>
        <w:t>监测费0.48万元，管护费0.12万元。</w:t>
      </w:r>
      <w:r>
        <w:rPr>
          <w:rFonts w:hint="default" w:ascii="Times New Roman" w:hAnsi="Times New Roman" w:eastAsia="宋体" w:cs="Times New Roman"/>
          <w:b w:val="0"/>
          <w:bCs w:val="0"/>
          <w:color w:val="auto"/>
          <w:sz w:val="24"/>
          <w:szCs w:val="24"/>
          <w:lang w:val="en-US" w:eastAsia="zh-CN"/>
        </w:rPr>
        <w:t>工程经费估算总额和各单项工程经费估算如下：</w:t>
      </w:r>
    </w:p>
    <w:p w14:paraId="5B8B6DCD">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预算总表</w:t>
      </w:r>
    </w:p>
    <w:tbl>
      <w:tblPr>
        <w:tblStyle w:val="13"/>
        <w:tblW w:w="8411"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601"/>
        <w:gridCol w:w="1260"/>
        <w:gridCol w:w="1137"/>
        <w:gridCol w:w="1137"/>
        <w:gridCol w:w="1137"/>
        <w:gridCol w:w="1139"/>
      </w:tblGrid>
      <w:tr w14:paraId="3236827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411" w:type="dxa"/>
            <w:gridSpan w:val="6"/>
            <w:noWrap w:val="0"/>
            <w:vAlign w:val="center"/>
          </w:tcPr>
          <w:p w14:paraId="029DB2F6">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金额单位：万元</w:t>
            </w:r>
          </w:p>
        </w:tc>
      </w:tr>
      <w:tr w14:paraId="6CD9B6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01" w:type="dxa"/>
            <w:vMerge w:val="restart"/>
            <w:tcBorders>
              <w:tl2br w:val="single" w:color="auto" w:sz="4" w:space="0"/>
            </w:tcBorders>
            <w:noWrap w:val="0"/>
            <w:vAlign w:val="center"/>
          </w:tcPr>
          <w:p w14:paraId="44F17A24">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 xml:space="preserve">      类别</w:t>
            </w:r>
          </w:p>
          <w:p w14:paraId="6CBDCFF2">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p w14:paraId="1990E1C2">
            <w:pPr>
              <w:autoSpaceDE/>
              <w:autoSpaceDN/>
              <w:adjustRightInd w:val="0"/>
              <w:snapToGrid w:val="0"/>
              <w:jc w:val="both"/>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项目名称</w:t>
            </w:r>
          </w:p>
        </w:tc>
        <w:tc>
          <w:tcPr>
            <w:tcW w:w="1260" w:type="dxa"/>
            <w:vMerge w:val="restart"/>
            <w:noWrap w:val="0"/>
            <w:vAlign w:val="center"/>
          </w:tcPr>
          <w:p w14:paraId="717BA68E">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项目地点</w:t>
            </w:r>
          </w:p>
        </w:tc>
        <w:tc>
          <w:tcPr>
            <w:tcW w:w="4550" w:type="dxa"/>
            <w:gridSpan w:val="4"/>
            <w:noWrap w:val="0"/>
            <w:vAlign w:val="center"/>
          </w:tcPr>
          <w:p w14:paraId="70C7904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项目资金（总预算）</w:t>
            </w:r>
          </w:p>
        </w:tc>
      </w:tr>
      <w:tr w14:paraId="087A64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01" w:type="dxa"/>
            <w:vMerge w:val="continue"/>
            <w:noWrap w:val="0"/>
            <w:vAlign w:val="center"/>
          </w:tcPr>
          <w:p w14:paraId="0E5C4CFB">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tc>
        <w:tc>
          <w:tcPr>
            <w:tcW w:w="1260" w:type="dxa"/>
            <w:vMerge w:val="continue"/>
            <w:noWrap w:val="0"/>
            <w:vAlign w:val="center"/>
          </w:tcPr>
          <w:p w14:paraId="4A44461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p>
        </w:tc>
        <w:tc>
          <w:tcPr>
            <w:tcW w:w="1137" w:type="dxa"/>
            <w:noWrap w:val="0"/>
            <w:vAlign w:val="center"/>
          </w:tcPr>
          <w:p w14:paraId="1F9135CA">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合计</w:t>
            </w:r>
          </w:p>
        </w:tc>
        <w:tc>
          <w:tcPr>
            <w:tcW w:w="1137" w:type="dxa"/>
            <w:noWrap w:val="0"/>
            <w:vAlign w:val="center"/>
          </w:tcPr>
          <w:p w14:paraId="6E0F940A">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中央投入</w:t>
            </w:r>
          </w:p>
        </w:tc>
        <w:tc>
          <w:tcPr>
            <w:tcW w:w="1137" w:type="dxa"/>
            <w:noWrap w:val="0"/>
            <w:vAlign w:val="center"/>
          </w:tcPr>
          <w:p w14:paraId="57A3A27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地方投入</w:t>
            </w:r>
          </w:p>
        </w:tc>
        <w:tc>
          <w:tcPr>
            <w:tcW w:w="1139" w:type="dxa"/>
            <w:noWrap w:val="0"/>
            <w:vAlign w:val="center"/>
          </w:tcPr>
          <w:p w14:paraId="7FF3CA34">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企业自筹</w:t>
            </w:r>
          </w:p>
        </w:tc>
      </w:tr>
      <w:tr w14:paraId="5B8671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01" w:type="dxa"/>
            <w:noWrap w:val="0"/>
            <w:vAlign w:val="center"/>
          </w:tcPr>
          <w:p w14:paraId="371D93C1">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hint="eastAsia" w:ascii="Times New Roman" w:hAnsi="Times New Roman" w:eastAsia="宋体" w:cs="Times New Roman"/>
                <w:color w:val="000000" w:themeColor="text1"/>
                <w:sz w:val="21"/>
                <w:szCs w:val="21"/>
                <w:lang w:val="en-US" w:bidi="ar-SA"/>
                <w14:textFill>
                  <w14:solidFill>
                    <w14:schemeClr w14:val="tx1"/>
                  </w14:solidFill>
                </w14:textFill>
              </w:rPr>
              <w:t>赤峰宝骏矿业有限公司</w:t>
            </w:r>
          </w:p>
        </w:tc>
        <w:tc>
          <w:tcPr>
            <w:tcW w:w="1260" w:type="dxa"/>
            <w:noWrap w:val="0"/>
            <w:vAlign w:val="center"/>
          </w:tcPr>
          <w:p w14:paraId="517C18A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松山区</w:t>
            </w:r>
          </w:p>
        </w:tc>
        <w:tc>
          <w:tcPr>
            <w:tcW w:w="1137" w:type="dxa"/>
            <w:noWrap w:val="0"/>
            <w:vAlign w:val="center"/>
          </w:tcPr>
          <w:p w14:paraId="2BFFD29D">
            <w:pPr>
              <w:autoSpaceDE/>
              <w:autoSpaceDN/>
              <w:adjustRightInd w:val="0"/>
              <w:snapToGrid w:val="0"/>
              <w:jc w:val="center"/>
              <w:rPr>
                <w:rFonts w:hint="default" w:ascii="Times New Roman" w:hAnsi="Times New Roman" w:eastAsia="宋体" w:cs="Times New Roman"/>
                <w:b/>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SA"/>
                <w14:textFill>
                  <w14:solidFill>
                    <w14:schemeClr w14:val="tx1"/>
                  </w14:solidFill>
                </w14:textFill>
              </w:rPr>
              <w:t>0.60</w:t>
            </w:r>
          </w:p>
        </w:tc>
        <w:tc>
          <w:tcPr>
            <w:tcW w:w="1137" w:type="dxa"/>
            <w:noWrap w:val="0"/>
            <w:vAlign w:val="center"/>
          </w:tcPr>
          <w:p w14:paraId="22B38124">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37" w:type="dxa"/>
            <w:noWrap w:val="0"/>
            <w:vAlign w:val="center"/>
          </w:tcPr>
          <w:p w14:paraId="46FC50AD">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39" w:type="dxa"/>
            <w:noWrap w:val="0"/>
            <w:vAlign w:val="center"/>
          </w:tcPr>
          <w:p w14:paraId="5A526480">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SA"/>
                <w14:textFill>
                  <w14:solidFill>
                    <w14:schemeClr w14:val="tx1"/>
                  </w14:solidFill>
                </w14:textFill>
              </w:rPr>
              <w:t>0.60</w:t>
            </w:r>
          </w:p>
        </w:tc>
      </w:tr>
      <w:tr w14:paraId="03F1F92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01" w:type="dxa"/>
            <w:tcBorders>
              <w:bottom w:val="single" w:color="auto" w:sz="4" w:space="0"/>
            </w:tcBorders>
            <w:noWrap w:val="0"/>
            <w:vAlign w:val="center"/>
          </w:tcPr>
          <w:p w14:paraId="36D9A5F5">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总计</w:t>
            </w:r>
          </w:p>
        </w:tc>
        <w:tc>
          <w:tcPr>
            <w:tcW w:w="1260" w:type="dxa"/>
            <w:tcBorders>
              <w:bottom w:val="single" w:color="auto" w:sz="4" w:space="0"/>
            </w:tcBorders>
            <w:noWrap w:val="0"/>
            <w:vAlign w:val="center"/>
          </w:tcPr>
          <w:p w14:paraId="55C82371">
            <w:pPr>
              <w:autoSpaceDE/>
              <w:autoSpaceDN/>
              <w:adjustRightInd w:val="0"/>
              <w:snapToGrid w:val="0"/>
              <w:jc w:val="center"/>
              <w:rPr>
                <w:rFonts w:ascii="Times New Roman" w:hAnsi="Times New Roman" w:eastAsia="宋体" w:cs="Times New Roman"/>
                <w:color w:val="000000" w:themeColor="text1"/>
                <w:sz w:val="21"/>
                <w:szCs w:val="21"/>
                <w:lang w:val="en-US" w:bidi="ar-SA"/>
                <w14:textFill>
                  <w14:solidFill>
                    <w14:schemeClr w14:val="tx1"/>
                  </w14:solidFill>
                </w14:textFill>
              </w:rPr>
            </w:pPr>
            <w:r>
              <w:rPr>
                <w:rFonts w:ascii="Times New Roman" w:hAnsi="Times New Roman" w:eastAsia="宋体" w:cs="Times New Roman"/>
                <w:color w:val="000000" w:themeColor="text1"/>
                <w:sz w:val="21"/>
                <w:szCs w:val="21"/>
                <w:lang w:val="en-US" w:bidi="ar-SA"/>
                <w14:textFill>
                  <w14:solidFill>
                    <w14:schemeClr w14:val="tx1"/>
                  </w14:solidFill>
                </w14:textFill>
              </w:rPr>
              <w:t>--</w:t>
            </w:r>
          </w:p>
        </w:tc>
        <w:tc>
          <w:tcPr>
            <w:tcW w:w="1137" w:type="dxa"/>
            <w:tcBorders>
              <w:bottom w:val="single" w:color="auto" w:sz="4" w:space="0"/>
            </w:tcBorders>
            <w:noWrap w:val="0"/>
            <w:vAlign w:val="center"/>
          </w:tcPr>
          <w:p w14:paraId="43ACFD64">
            <w:pPr>
              <w:autoSpaceDE/>
              <w:autoSpaceDN/>
              <w:adjustRightInd w:val="0"/>
              <w:snapToGrid w:val="0"/>
              <w:jc w:val="center"/>
              <w:rPr>
                <w:rFonts w:hint="default" w:ascii="Times New Roman" w:hAnsi="Times New Roman" w:eastAsia="宋体" w:cs="Times New Roman"/>
                <w:b/>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SA"/>
                <w14:textFill>
                  <w14:solidFill>
                    <w14:schemeClr w14:val="tx1"/>
                  </w14:solidFill>
                </w14:textFill>
              </w:rPr>
              <w:t>0.60</w:t>
            </w:r>
          </w:p>
        </w:tc>
        <w:tc>
          <w:tcPr>
            <w:tcW w:w="1137" w:type="dxa"/>
            <w:tcBorders>
              <w:bottom w:val="single" w:color="auto" w:sz="4" w:space="0"/>
            </w:tcBorders>
            <w:noWrap w:val="0"/>
            <w:vAlign w:val="center"/>
          </w:tcPr>
          <w:p w14:paraId="64901EC5">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37" w:type="dxa"/>
            <w:tcBorders>
              <w:bottom w:val="single" w:color="auto" w:sz="4" w:space="0"/>
            </w:tcBorders>
            <w:noWrap w:val="0"/>
            <w:vAlign w:val="center"/>
          </w:tcPr>
          <w:p w14:paraId="16317DAD">
            <w:pPr>
              <w:autoSpaceDE/>
              <w:autoSpaceDN/>
              <w:adjustRightInd w:val="0"/>
              <w:snapToGrid w:val="0"/>
              <w:jc w:val="center"/>
              <w:rPr>
                <w:rFonts w:ascii="Times New Roman" w:hAnsi="Times New Roman" w:eastAsia="宋体" w:cs="Times New Roman"/>
                <w:b/>
                <w:color w:val="000000" w:themeColor="text1"/>
                <w:sz w:val="21"/>
                <w:szCs w:val="21"/>
                <w:lang w:val="en-US" w:bidi="ar-SA"/>
                <w14:textFill>
                  <w14:solidFill>
                    <w14:schemeClr w14:val="tx1"/>
                  </w14:solidFill>
                </w14:textFill>
              </w:rPr>
            </w:pPr>
          </w:p>
        </w:tc>
        <w:tc>
          <w:tcPr>
            <w:tcW w:w="1139" w:type="dxa"/>
            <w:tcBorders>
              <w:bottom w:val="single" w:color="auto" w:sz="4" w:space="0"/>
            </w:tcBorders>
            <w:noWrap w:val="0"/>
            <w:vAlign w:val="center"/>
          </w:tcPr>
          <w:p w14:paraId="3FB92918">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SA"/>
                <w14:textFill>
                  <w14:solidFill>
                    <w14:schemeClr w14:val="tx1"/>
                  </w14:solidFill>
                </w14:textFill>
              </w:rPr>
              <w:t>0.60</w:t>
            </w:r>
          </w:p>
        </w:tc>
      </w:tr>
    </w:tbl>
    <w:p w14:paraId="1F23D21D">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表</w:t>
      </w:r>
      <w:r>
        <w:rPr>
          <w:rFonts w:hint="eastAsia" w:ascii="黑体" w:hAnsi="黑体" w:eastAsia="黑体" w:cs="黑体"/>
          <w:b w:val="0"/>
          <w:bCs w:val="0"/>
          <w:color w:val="auto"/>
          <w:sz w:val="24"/>
          <w:szCs w:val="24"/>
          <w:lang w:val="en-US" w:eastAsia="zh-CN"/>
        </w:rPr>
        <w:t>6-2</w:t>
      </w:r>
      <w:r>
        <w:rPr>
          <w:rFonts w:hint="eastAsia" w:ascii="黑体" w:hAnsi="黑体" w:eastAsia="黑体" w:cs="黑体"/>
          <w:b w:val="0"/>
          <w:bCs w:val="0"/>
          <w:color w:val="auto"/>
          <w:sz w:val="24"/>
          <w:szCs w:val="24"/>
        </w:rPr>
        <w:t xml:space="preserve">   监测费</w:t>
      </w:r>
      <w:r>
        <w:rPr>
          <w:rFonts w:hint="eastAsia" w:ascii="黑体" w:hAnsi="黑体" w:eastAsia="黑体" w:cs="黑体"/>
          <w:b w:val="0"/>
          <w:bCs w:val="0"/>
          <w:color w:val="auto"/>
          <w:sz w:val="24"/>
          <w:szCs w:val="24"/>
          <w:lang w:eastAsia="zh-CN"/>
        </w:rPr>
        <w:t>用</w:t>
      </w:r>
      <w:r>
        <w:rPr>
          <w:rFonts w:hint="eastAsia" w:ascii="黑体" w:hAnsi="黑体" w:eastAsia="黑体" w:cs="黑体"/>
          <w:b w:val="0"/>
          <w:bCs w:val="0"/>
          <w:color w:val="auto"/>
          <w:sz w:val="24"/>
          <w:szCs w:val="24"/>
        </w:rPr>
        <w:t>计算表</w:t>
      </w:r>
    </w:p>
    <w:tbl>
      <w:tblPr>
        <w:tblStyle w:val="13"/>
        <w:tblW w:w="4998" w:type="pct"/>
        <w:tblInd w:w="0" w:type="dxa"/>
        <w:tblLayout w:type="autofit"/>
        <w:tblCellMar>
          <w:top w:w="0" w:type="dxa"/>
          <w:left w:w="0" w:type="dxa"/>
          <w:bottom w:w="0" w:type="dxa"/>
          <w:right w:w="0" w:type="dxa"/>
        </w:tblCellMar>
      </w:tblPr>
      <w:tblGrid>
        <w:gridCol w:w="1716"/>
        <w:gridCol w:w="2518"/>
        <w:gridCol w:w="2106"/>
        <w:gridCol w:w="1987"/>
      </w:tblGrid>
      <w:tr w14:paraId="3F3DEBBF">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04ED0">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2CDA37">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746259">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E0EE7">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合计</w:t>
            </w:r>
          </w:p>
        </w:tc>
      </w:tr>
      <w:tr w14:paraId="7D30CB04">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6F7225">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5B3E2F">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4</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FBC8">
            <w:pPr>
              <w:keepNext w:val="0"/>
              <w:keepLines w:val="0"/>
              <w:widowControl/>
              <w:suppressLineNumbers w:val="0"/>
              <w:spacing w:before="0" w:beforeAutospacing="0" w:after="0" w:afterAutospacing="0" w:line="240" w:lineRule="auto"/>
              <w:ind w:left="0" w:right="0"/>
              <w:jc w:val="center"/>
              <w:rPr>
                <w:rFonts w:hint="default" w:eastAsia="宋体"/>
                <w:bCs/>
                <w:color w:val="auto"/>
                <w:sz w:val="21"/>
                <w:szCs w:val="21"/>
                <w:lang w:val="en-US" w:eastAsia="zh-CN"/>
              </w:rPr>
            </w:pPr>
            <w:r>
              <w:rPr>
                <w:rFonts w:hint="eastAsia"/>
                <w:bCs/>
                <w:color w:val="auto"/>
                <w:sz w:val="21"/>
                <w:szCs w:val="21"/>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455BED">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0.48</w:t>
            </w:r>
          </w:p>
        </w:tc>
      </w:tr>
      <w:tr w14:paraId="4BBA942E">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9D228">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default"/>
                <w:bCs/>
                <w:color w:val="auto"/>
                <w:sz w:val="21"/>
                <w:szCs w:val="21"/>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06D727">
            <w:pPr>
              <w:keepNext w:val="0"/>
              <w:keepLines w:val="0"/>
              <w:widowControl/>
              <w:suppressLineNumbers w:val="0"/>
              <w:spacing w:before="0" w:beforeAutospacing="0" w:after="0" w:afterAutospacing="0" w:line="240" w:lineRule="auto"/>
              <w:ind w:left="0" w:right="0"/>
              <w:jc w:val="center"/>
              <w:rPr>
                <w:rFonts w:hint="default"/>
                <w:bCs/>
                <w:color w:val="auto"/>
                <w:sz w:val="21"/>
                <w:szCs w:val="21"/>
              </w:rPr>
            </w:pPr>
            <w:r>
              <w:rPr>
                <w:rFonts w:hint="eastAsia"/>
                <w:bCs/>
                <w:color w:val="auto"/>
                <w:sz w:val="21"/>
                <w:szCs w:val="21"/>
                <w:lang w:val="en-US" w:eastAsia="zh-CN"/>
              </w:rPr>
              <w:t>6</w:t>
            </w:r>
            <w:r>
              <w:rPr>
                <w:rFonts w:hint="eastAsia"/>
                <w:bCs/>
                <w:color w:val="auto"/>
                <w:sz w:val="21"/>
                <w:szCs w:val="21"/>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DA9892">
            <w:pPr>
              <w:keepNext w:val="0"/>
              <w:keepLines w:val="0"/>
              <w:widowControl/>
              <w:suppressLineNumbers w:val="0"/>
              <w:spacing w:before="0" w:beforeAutospacing="0" w:after="0" w:afterAutospacing="0" w:line="240" w:lineRule="auto"/>
              <w:ind w:left="0" w:right="0"/>
              <w:jc w:val="center"/>
              <w:rPr>
                <w:rFonts w:hint="eastAsia" w:eastAsia="宋体"/>
                <w:bCs/>
                <w:color w:val="auto"/>
                <w:sz w:val="21"/>
                <w:szCs w:val="21"/>
                <w:lang w:eastAsia="zh-CN"/>
              </w:rPr>
            </w:pPr>
            <w:r>
              <w:rPr>
                <w:rFonts w:hint="eastAsia"/>
                <w:bCs/>
                <w:color w:val="auto"/>
                <w:sz w:val="21"/>
                <w:szCs w:val="21"/>
                <w:lang w:val="en-US" w:eastAsia="zh-CN"/>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590799">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0.12</w:t>
            </w:r>
          </w:p>
        </w:tc>
      </w:tr>
      <w:tr w14:paraId="72DDA245">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F48B">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default"/>
                <w:b/>
                <w:color w:val="auto"/>
                <w:sz w:val="21"/>
                <w:szCs w:val="21"/>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02B82">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C386DA">
            <w:pPr>
              <w:keepNext w:val="0"/>
              <w:keepLines w:val="0"/>
              <w:widowControl/>
              <w:suppressLineNumbers w:val="0"/>
              <w:spacing w:before="0" w:beforeAutospacing="0" w:after="0" w:afterAutospacing="0" w:line="240" w:lineRule="auto"/>
              <w:ind w:left="0" w:right="0"/>
              <w:jc w:val="center"/>
              <w:rPr>
                <w:rFonts w:hint="default"/>
                <w:b/>
                <w:color w:val="auto"/>
                <w:sz w:val="21"/>
                <w:szCs w:val="21"/>
              </w:rPr>
            </w:pPr>
            <w:r>
              <w:rPr>
                <w:rFonts w:hint="eastAsia"/>
                <w:b/>
                <w:color w:val="auto"/>
                <w:sz w:val="21"/>
                <w:szCs w:val="21"/>
                <w:lang w:val="en-US" w:eastAsia="zh-CN"/>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16B4F">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auto"/>
                <w:sz w:val="21"/>
                <w:szCs w:val="21"/>
                <w:lang w:val="en-US" w:eastAsia="zh-CN"/>
              </w:rPr>
            </w:pPr>
            <w:r>
              <w:rPr>
                <w:rFonts w:hint="eastAsia" w:eastAsia="宋体"/>
                <w:b/>
                <w:color w:val="auto"/>
                <w:sz w:val="21"/>
                <w:szCs w:val="21"/>
                <w:lang w:val="en-US" w:eastAsia="zh-CN"/>
              </w:rPr>
              <w:t>0.60</w:t>
            </w:r>
          </w:p>
        </w:tc>
      </w:tr>
    </w:tbl>
    <w:p w14:paraId="670BB82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17936853">
      <w:pPr>
        <w:jc w:val="center"/>
        <w:rPr>
          <w:rFonts w:hint="default" w:ascii="Times New Roman" w:hAnsi="Times New Roman" w:eastAsia="宋体" w:cs="Times New Roman"/>
          <w:color w:val="FF0000"/>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98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78A2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78A2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B16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F44F3">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8F44F3">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25499A"/>
    <w:rsid w:val="013165A9"/>
    <w:rsid w:val="01362AC9"/>
    <w:rsid w:val="013F22C6"/>
    <w:rsid w:val="014418DF"/>
    <w:rsid w:val="0168406D"/>
    <w:rsid w:val="017607C0"/>
    <w:rsid w:val="017D1A2B"/>
    <w:rsid w:val="017D1AE1"/>
    <w:rsid w:val="01835EB1"/>
    <w:rsid w:val="01990577"/>
    <w:rsid w:val="01992F0A"/>
    <w:rsid w:val="019C136E"/>
    <w:rsid w:val="01C411DC"/>
    <w:rsid w:val="01C434F9"/>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56EDD"/>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280158"/>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C45578"/>
    <w:rsid w:val="07C5140B"/>
    <w:rsid w:val="07F476A2"/>
    <w:rsid w:val="081261C0"/>
    <w:rsid w:val="081454D8"/>
    <w:rsid w:val="081B2D58"/>
    <w:rsid w:val="081F52DF"/>
    <w:rsid w:val="083A3570"/>
    <w:rsid w:val="085F41B0"/>
    <w:rsid w:val="0867509C"/>
    <w:rsid w:val="0879310D"/>
    <w:rsid w:val="087963BC"/>
    <w:rsid w:val="087D7C91"/>
    <w:rsid w:val="0889316A"/>
    <w:rsid w:val="08A0599F"/>
    <w:rsid w:val="08A26A2B"/>
    <w:rsid w:val="08A8048A"/>
    <w:rsid w:val="08AB342F"/>
    <w:rsid w:val="08B80280"/>
    <w:rsid w:val="08C12F78"/>
    <w:rsid w:val="08CF3A3E"/>
    <w:rsid w:val="08E009FF"/>
    <w:rsid w:val="08E66B71"/>
    <w:rsid w:val="08E9332E"/>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54FD5"/>
    <w:rsid w:val="099931F1"/>
    <w:rsid w:val="099F178D"/>
    <w:rsid w:val="099F30FC"/>
    <w:rsid w:val="09A807EC"/>
    <w:rsid w:val="09BB24BE"/>
    <w:rsid w:val="09BD47AB"/>
    <w:rsid w:val="09C160B1"/>
    <w:rsid w:val="09C20D77"/>
    <w:rsid w:val="09C4355A"/>
    <w:rsid w:val="09D276E8"/>
    <w:rsid w:val="09D65B51"/>
    <w:rsid w:val="09E102BD"/>
    <w:rsid w:val="09EA2AEC"/>
    <w:rsid w:val="09F97D71"/>
    <w:rsid w:val="0A014593"/>
    <w:rsid w:val="0A050E51"/>
    <w:rsid w:val="0A0710CC"/>
    <w:rsid w:val="0A123B49"/>
    <w:rsid w:val="0A132DAA"/>
    <w:rsid w:val="0A13415F"/>
    <w:rsid w:val="0A193DB1"/>
    <w:rsid w:val="0A19692F"/>
    <w:rsid w:val="0A241B08"/>
    <w:rsid w:val="0A245396"/>
    <w:rsid w:val="0A432ABB"/>
    <w:rsid w:val="0A4918B9"/>
    <w:rsid w:val="0A564ED9"/>
    <w:rsid w:val="0A574610"/>
    <w:rsid w:val="0A574DDE"/>
    <w:rsid w:val="0A6D7FB6"/>
    <w:rsid w:val="0A803A32"/>
    <w:rsid w:val="0AA45108"/>
    <w:rsid w:val="0AAC6EC8"/>
    <w:rsid w:val="0ABE5570"/>
    <w:rsid w:val="0ABE7348"/>
    <w:rsid w:val="0AC43EBB"/>
    <w:rsid w:val="0AD965A0"/>
    <w:rsid w:val="0AE31E41"/>
    <w:rsid w:val="0AEE5EE5"/>
    <w:rsid w:val="0AF2379E"/>
    <w:rsid w:val="0B190E79"/>
    <w:rsid w:val="0B27038A"/>
    <w:rsid w:val="0B313024"/>
    <w:rsid w:val="0B316F09"/>
    <w:rsid w:val="0B493703"/>
    <w:rsid w:val="0B5F37A9"/>
    <w:rsid w:val="0B632224"/>
    <w:rsid w:val="0B681411"/>
    <w:rsid w:val="0B696822"/>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CF52367"/>
    <w:rsid w:val="0D082D3D"/>
    <w:rsid w:val="0D091AD9"/>
    <w:rsid w:val="0D1A5A84"/>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584D0B"/>
    <w:rsid w:val="11696FB5"/>
    <w:rsid w:val="1175038D"/>
    <w:rsid w:val="117A52B8"/>
    <w:rsid w:val="11876F1F"/>
    <w:rsid w:val="119E2089"/>
    <w:rsid w:val="11AD0AFB"/>
    <w:rsid w:val="11BE5BE4"/>
    <w:rsid w:val="11DC015D"/>
    <w:rsid w:val="11E000BB"/>
    <w:rsid w:val="11E30B29"/>
    <w:rsid w:val="11EB1615"/>
    <w:rsid w:val="11F05E63"/>
    <w:rsid w:val="11F7425F"/>
    <w:rsid w:val="12017BD4"/>
    <w:rsid w:val="12070805"/>
    <w:rsid w:val="12236C74"/>
    <w:rsid w:val="122B0EF1"/>
    <w:rsid w:val="122C1646"/>
    <w:rsid w:val="12304D16"/>
    <w:rsid w:val="12327C88"/>
    <w:rsid w:val="124801AD"/>
    <w:rsid w:val="12490E11"/>
    <w:rsid w:val="126E673E"/>
    <w:rsid w:val="126E73C5"/>
    <w:rsid w:val="1275170D"/>
    <w:rsid w:val="127E28E2"/>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DA7544"/>
    <w:rsid w:val="15E96373"/>
    <w:rsid w:val="15F82EC2"/>
    <w:rsid w:val="16074188"/>
    <w:rsid w:val="16107559"/>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275D1"/>
    <w:rsid w:val="196C4DD2"/>
    <w:rsid w:val="197654E3"/>
    <w:rsid w:val="19766C39"/>
    <w:rsid w:val="1977506F"/>
    <w:rsid w:val="19843C66"/>
    <w:rsid w:val="198E68F6"/>
    <w:rsid w:val="19924950"/>
    <w:rsid w:val="199A6BD6"/>
    <w:rsid w:val="19A56F54"/>
    <w:rsid w:val="19AA4F79"/>
    <w:rsid w:val="19B27CE2"/>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83A61"/>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A0FEC"/>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52DAF"/>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DC7E47"/>
    <w:rsid w:val="22E30140"/>
    <w:rsid w:val="22E60DB7"/>
    <w:rsid w:val="22EB5B24"/>
    <w:rsid w:val="22FF2273"/>
    <w:rsid w:val="232243D1"/>
    <w:rsid w:val="232C5A7F"/>
    <w:rsid w:val="234B6811"/>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D074A1"/>
    <w:rsid w:val="25DF76E4"/>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50688"/>
    <w:rsid w:val="26CC46CD"/>
    <w:rsid w:val="26D90CB9"/>
    <w:rsid w:val="26F859C8"/>
    <w:rsid w:val="26FE202C"/>
    <w:rsid w:val="2725493F"/>
    <w:rsid w:val="272D2BF8"/>
    <w:rsid w:val="27353B3D"/>
    <w:rsid w:val="273C7C57"/>
    <w:rsid w:val="273D7EEF"/>
    <w:rsid w:val="27465CDE"/>
    <w:rsid w:val="2765238A"/>
    <w:rsid w:val="276C26D9"/>
    <w:rsid w:val="277C0799"/>
    <w:rsid w:val="278D5A99"/>
    <w:rsid w:val="278F7923"/>
    <w:rsid w:val="27931FCA"/>
    <w:rsid w:val="27A84712"/>
    <w:rsid w:val="27A961FC"/>
    <w:rsid w:val="27C14859"/>
    <w:rsid w:val="27C75645"/>
    <w:rsid w:val="27CB7AA6"/>
    <w:rsid w:val="27DF46BB"/>
    <w:rsid w:val="27EC05ED"/>
    <w:rsid w:val="27F2190D"/>
    <w:rsid w:val="27FB366E"/>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A22DDE"/>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7C16E6"/>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344345"/>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B90FA6"/>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33F74"/>
    <w:rsid w:val="306511B7"/>
    <w:rsid w:val="3066719D"/>
    <w:rsid w:val="30700542"/>
    <w:rsid w:val="308D2692"/>
    <w:rsid w:val="30B6431B"/>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4E3917"/>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5369B"/>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B3557"/>
    <w:rsid w:val="376B7607"/>
    <w:rsid w:val="37780879"/>
    <w:rsid w:val="37914385"/>
    <w:rsid w:val="379F42CD"/>
    <w:rsid w:val="37A2572C"/>
    <w:rsid w:val="37A56C77"/>
    <w:rsid w:val="37AE3EF9"/>
    <w:rsid w:val="37AE4F27"/>
    <w:rsid w:val="37BE4D4B"/>
    <w:rsid w:val="37C669ED"/>
    <w:rsid w:val="37CB2D7F"/>
    <w:rsid w:val="37D051BD"/>
    <w:rsid w:val="37E14BC5"/>
    <w:rsid w:val="37E36148"/>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E62D32"/>
    <w:rsid w:val="39FC74D7"/>
    <w:rsid w:val="3A2114BB"/>
    <w:rsid w:val="3A2611F3"/>
    <w:rsid w:val="3A35732F"/>
    <w:rsid w:val="3A43739A"/>
    <w:rsid w:val="3A4F678F"/>
    <w:rsid w:val="3A5862E8"/>
    <w:rsid w:val="3A5A52CA"/>
    <w:rsid w:val="3A623368"/>
    <w:rsid w:val="3A6E2120"/>
    <w:rsid w:val="3A773368"/>
    <w:rsid w:val="3A7D7938"/>
    <w:rsid w:val="3A825655"/>
    <w:rsid w:val="3A9C207A"/>
    <w:rsid w:val="3AC614A8"/>
    <w:rsid w:val="3AE25CF8"/>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3E1D42"/>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101A8"/>
    <w:rsid w:val="3EC251A0"/>
    <w:rsid w:val="3ECD02A1"/>
    <w:rsid w:val="3ECF035E"/>
    <w:rsid w:val="3ED54C7C"/>
    <w:rsid w:val="3ED87CEF"/>
    <w:rsid w:val="3EE5307B"/>
    <w:rsid w:val="3EEB656A"/>
    <w:rsid w:val="3EF265E0"/>
    <w:rsid w:val="3EFC56A9"/>
    <w:rsid w:val="3F0E7E04"/>
    <w:rsid w:val="3F3211B1"/>
    <w:rsid w:val="3F340E1B"/>
    <w:rsid w:val="3F56114E"/>
    <w:rsid w:val="3F66156A"/>
    <w:rsid w:val="3F6A20AB"/>
    <w:rsid w:val="3F733F9A"/>
    <w:rsid w:val="3F833C9C"/>
    <w:rsid w:val="3F8E0A97"/>
    <w:rsid w:val="3F9918EF"/>
    <w:rsid w:val="3F9A2B1C"/>
    <w:rsid w:val="3FB3522B"/>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12470"/>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5D33"/>
    <w:rsid w:val="422B61FC"/>
    <w:rsid w:val="422C0D98"/>
    <w:rsid w:val="422C5607"/>
    <w:rsid w:val="423170C2"/>
    <w:rsid w:val="4239123B"/>
    <w:rsid w:val="423C6675"/>
    <w:rsid w:val="4264310D"/>
    <w:rsid w:val="42677967"/>
    <w:rsid w:val="42710657"/>
    <w:rsid w:val="427276F9"/>
    <w:rsid w:val="4282522B"/>
    <w:rsid w:val="42893EB8"/>
    <w:rsid w:val="42913FEB"/>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D9322A"/>
    <w:rsid w:val="43E23CD2"/>
    <w:rsid w:val="43F05BE7"/>
    <w:rsid w:val="43F56DD2"/>
    <w:rsid w:val="440920A4"/>
    <w:rsid w:val="4441558F"/>
    <w:rsid w:val="444851AA"/>
    <w:rsid w:val="448C1E65"/>
    <w:rsid w:val="44913B37"/>
    <w:rsid w:val="449B6531"/>
    <w:rsid w:val="44B4512D"/>
    <w:rsid w:val="44B54BE8"/>
    <w:rsid w:val="44B81BF0"/>
    <w:rsid w:val="44C56196"/>
    <w:rsid w:val="44C831A3"/>
    <w:rsid w:val="44CC1549"/>
    <w:rsid w:val="44D854F2"/>
    <w:rsid w:val="44DA5705"/>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51F7"/>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70E0A"/>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680FA8"/>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C7F5A"/>
    <w:rsid w:val="4D0830E5"/>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9F566B"/>
    <w:rsid w:val="4FA14128"/>
    <w:rsid w:val="4FAA16C7"/>
    <w:rsid w:val="4FB11707"/>
    <w:rsid w:val="4FB66440"/>
    <w:rsid w:val="4FC30E0B"/>
    <w:rsid w:val="4FD67EF8"/>
    <w:rsid w:val="4FDC20C5"/>
    <w:rsid w:val="4FDC7B19"/>
    <w:rsid w:val="4FEA29E1"/>
    <w:rsid w:val="4FED2029"/>
    <w:rsid w:val="4FF2316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1F40FEE"/>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666D5"/>
    <w:rsid w:val="52AA5124"/>
    <w:rsid w:val="52AC78C8"/>
    <w:rsid w:val="52B50DA1"/>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653C78"/>
    <w:rsid w:val="547E1B8F"/>
    <w:rsid w:val="549206AF"/>
    <w:rsid w:val="549C0D48"/>
    <w:rsid w:val="54A73E5C"/>
    <w:rsid w:val="54B43966"/>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35052"/>
    <w:rsid w:val="55F774FF"/>
    <w:rsid w:val="56021E2A"/>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17531"/>
    <w:rsid w:val="583B21CF"/>
    <w:rsid w:val="584A755E"/>
    <w:rsid w:val="5862469C"/>
    <w:rsid w:val="58701A53"/>
    <w:rsid w:val="5878309C"/>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AD4E28"/>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A8698D"/>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8B25E1"/>
    <w:rsid w:val="5B976D88"/>
    <w:rsid w:val="5B9A5A9D"/>
    <w:rsid w:val="5BAA14DC"/>
    <w:rsid w:val="5BAB6246"/>
    <w:rsid w:val="5BAF6907"/>
    <w:rsid w:val="5BB254BF"/>
    <w:rsid w:val="5BB579A3"/>
    <w:rsid w:val="5BBE235D"/>
    <w:rsid w:val="5BC2589C"/>
    <w:rsid w:val="5BCD1C57"/>
    <w:rsid w:val="5BCE5B1E"/>
    <w:rsid w:val="5BCF72D8"/>
    <w:rsid w:val="5BD77D6F"/>
    <w:rsid w:val="5BEA0FF4"/>
    <w:rsid w:val="5BF141A8"/>
    <w:rsid w:val="5BF41CF9"/>
    <w:rsid w:val="5C0A6B94"/>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5F6439"/>
    <w:rsid w:val="5D70114C"/>
    <w:rsid w:val="5D713FF1"/>
    <w:rsid w:val="5D781B04"/>
    <w:rsid w:val="5D8744DC"/>
    <w:rsid w:val="5D9162D0"/>
    <w:rsid w:val="5D99194B"/>
    <w:rsid w:val="5D9C35CF"/>
    <w:rsid w:val="5DB90094"/>
    <w:rsid w:val="5DD77FAC"/>
    <w:rsid w:val="5DEE1A15"/>
    <w:rsid w:val="5DF73062"/>
    <w:rsid w:val="5DFA2DF0"/>
    <w:rsid w:val="5E086A88"/>
    <w:rsid w:val="5E0C17A2"/>
    <w:rsid w:val="5E1435F4"/>
    <w:rsid w:val="5E2732FC"/>
    <w:rsid w:val="5E375BAA"/>
    <w:rsid w:val="5E5401C4"/>
    <w:rsid w:val="5E5466AF"/>
    <w:rsid w:val="5E6B2ED2"/>
    <w:rsid w:val="5E7255FF"/>
    <w:rsid w:val="5E737CCD"/>
    <w:rsid w:val="5E7A7B8C"/>
    <w:rsid w:val="5E7C1049"/>
    <w:rsid w:val="5E830019"/>
    <w:rsid w:val="5E833ECF"/>
    <w:rsid w:val="5EBC4D32"/>
    <w:rsid w:val="5EC14753"/>
    <w:rsid w:val="5ECD64E6"/>
    <w:rsid w:val="5EE125D8"/>
    <w:rsid w:val="5EF62DCD"/>
    <w:rsid w:val="5EFC6160"/>
    <w:rsid w:val="5EFF6E65"/>
    <w:rsid w:val="5F0F470F"/>
    <w:rsid w:val="5F112065"/>
    <w:rsid w:val="5F20218E"/>
    <w:rsid w:val="5F2E1129"/>
    <w:rsid w:val="5F321FE7"/>
    <w:rsid w:val="5F340A49"/>
    <w:rsid w:val="5F354139"/>
    <w:rsid w:val="5F382705"/>
    <w:rsid w:val="5F3F7F9F"/>
    <w:rsid w:val="5F42036F"/>
    <w:rsid w:val="5F4A5CC1"/>
    <w:rsid w:val="5F4D63CD"/>
    <w:rsid w:val="5F5367C0"/>
    <w:rsid w:val="5F627F99"/>
    <w:rsid w:val="5F6917F1"/>
    <w:rsid w:val="5F7C0AFF"/>
    <w:rsid w:val="5F871E3A"/>
    <w:rsid w:val="5F8C5D0E"/>
    <w:rsid w:val="5FD32BB8"/>
    <w:rsid w:val="5FD813CF"/>
    <w:rsid w:val="5FE31359"/>
    <w:rsid w:val="5FEA7948"/>
    <w:rsid w:val="5FEB7B54"/>
    <w:rsid w:val="5FEE3ADD"/>
    <w:rsid w:val="5FF84E06"/>
    <w:rsid w:val="60064079"/>
    <w:rsid w:val="60171C10"/>
    <w:rsid w:val="601C7847"/>
    <w:rsid w:val="60261811"/>
    <w:rsid w:val="60294D45"/>
    <w:rsid w:val="602C6897"/>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4147D4"/>
    <w:rsid w:val="61574BBA"/>
    <w:rsid w:val="616C1D90"/>
    <w:rsid w:val="616C6C5F"/>
    <w:rsid w:val="617D3777"/>
    <w:rsid w:val="617E01B2"/>
    <w:rsid w:val="61842A15"/>
    <w:rsid w:val="619516CE"/>
    <w:rsid w:val="619C1603"/>
    <w:rsid w:val="61EB6DDD"/>
    <w:rsid w:val="61F6098C"/>
    <w:rsid w:val="61FA5104"/>
    <w:rsid w:val="62053A53"/>
    <w:rsid w:val="62063594"/>
    <w:rsid w:val="621A61D0"/>
    <w:rsid w:val="621C63E5"/>
    <w:rsid w:val="622E264C"/>
    <w:rsid w:val="623A2EAA"/>
    <w:rsid w:val="62421804"/>
    <w:rsid w:val="62507433"/>
    <w:rsid w:val="62641804"/>
    <w:rsid w:val="626F1074"/>
    <w:rsid w:val="627666DA"/>
    <w:rsid w:val="62781CDD"/>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A7085"/>
    <w:rsid w:val="63AB00DC"/>
    <w:rsid w:val="63B32743"/>
    <w:rsid w:val="63BB3538"/>
    <w:rsid w:val="63CA3DB3"/>
    <w:rsid w:val="63D04F40"/>
    <w:rsid w:val="63D43414"/>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4FE55BC"/>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3019C"/>
    <w:rsid w:val="65D87B93"/>
    <w:rsid w:val="65DD1156"/>
    <w:rsid w:val="65DF6407"/>
    <w:rsid w:val="65EC3B86"/>
    <w:rsid w:val="65F36C92"/>
    <w:rsid w:val="66045D81"/>
    <w:rsid w:val="660A21E3"/>
    <w:rsid w:val="660E2F44"/>
    <w:rsid w:val="66105CAE"/>
    <w:rsid w:val="66115276"/>
    <w:rsid w:val="66121588"/>
    <w:rsid w:val="6616349F"/>
    <w:rsid w:val="661C6C44"/>
    <w:rsid w:val="66286F31"/>
    <w:rsid w:val="662D50DE"/>
    <w:rsid w:val="663636CE"/>
    <w:rsid w:val="663C464A"/>
    <w:rsid w:val="664046D2"/>
    <w:rsid w:val="66477A9A"/>
    <w:rsid w:val="66532D01"/>
    <w:rsid w:val="665B2B21"/>
    <w:rsid w:val="666940AA"/>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71D0D"/>
    <w:rsid w:val="693B41FE"/>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3A3F8A"/>
    <w:rsid w:val="6A497FE5"/>
    <w:rsid w:val="6A5021DD"/>
    <w:rsid w:val="6A517A09"/>
    <w:rsid w:val="6A523D0D"/>
    <w:rsid w:val="6A841AE9"/>
    <w:rsid w:val="6A9300D5"/>
    <w:rsid w:val="6A93051D"/>
    <w:rsid w:val="6A956DDD"/>
    <w:rsid w:val="6A9C3BCE"/>
    <w:rsid w:val="6A9D5C64"/>
    <w:rsid w:val="6AA40FE2"/>
    <w:rsid w:val="6AA65A73"/>
    <w:rsid w:val="6AAF512C"/>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A566B"/>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AE15AA"/>
    <w:rsid w:val="6CBA63EB"/>
    <w:rsid w:val="6CBF101A"/>
    <w:rsid w:val="6CCC3400"/>
    <w:rsid w:val="6CCC45F1"/>
    <w:rsid w:val="6CDE4FC3"/>
    <w:rsid w:val="6CE6607D"/>
    <w:rsid w:val="6CE8764E"/>
    <w:rsid w:val="6D016B5D"/>
    <w:rsid w:val="6D0B78B5"/>
    <w:rsid w:val="6D131658"/>
    <w:rsid w:val="6D2A62EE"/>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76D61"/>
    <w:rsid w:val="702E4F76"/>
    <w:rsid w:val="704F7B33"/>
    <w:rsid w:val="70522963"/>
    <w:rsid w:val="705C25F4"/>
    <w:rsid w:val="70610294"/>
    <w:rsid w:val="70794AE3"/>
    <w:rsid w:val="707971AC"/>
    <w:rsid w:val="708B7C15"/>
    <w:rsid w:val="70A751E2"/>
    <w:rsid w:val="70AE427B"/>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752019"/>
    <w:rsid w:val="71871BB4"/>
    <w:rsid w:val="71915E92"/>
    <w:rsid w:val="71A05E45"/>
    <w:rsid w:val="71A80C69"/>
    <w:rsid w:val="71B30864"/>
    <w:rsid w:val="71B84FBD"/>
    <w:rsid w:val="71D77455"/>
    <w:rsid w:val="71DB19BE"/>
    <w:rsid w:val="71DE08B1"/>
    <w:rsid w:val="71E2610C"/>
    <w:rsid w:val="71E35433"/>
    <w:rsid w:val="71EF74DB"/>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CB43D1"/>
    <w:rsid w:val="73E254C2"/>
    <w:rsid w:val="73FA576E"/>
    <w:rsid w:val="74073B95"/>
    <w:rsid w:val="74084DCC"/>
    <w:rsid w:val="742A559B"/>
    <w:rsid w:val="742F0D8F"/>
    <w:rsid w:val="74365CEE"/>
    <w:rsid w:val="743A0A42"/>
    <w:rsid w:val="743A100D"/>
    <w:rsid w:val="74464CD3"/>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253CAA"/>
    <w:rsid w:val="762D7528"/>
    <w:rsid w:val="763426DF"/>
    <w:rsid w:val="76436309"/>
    <w:rsid w:val="766159A1"/>
    <w:rsid w:val="76624244"/>
    <w:rsid w:val="767E4AAE"/>
    <w:rsid w:val="76892FC3"/>
    <w:rsid w:val="768E3667"/>
    <w:rsid w:val="76930403"/>
    <w:rsid w:val="769C2E48"/>
    <w:rsid w:val="76A57686"/>
    <w:rsid w:val="76A907F1"/>
    <w:rsid w:val="76AA25F2"/>
    <w:rsid w:val="76C46D31"/>
    <w:rsid w:val="770007D4"/>
    <w:rsid w:val="7710096F"/>
    <w:rsid w:val="771842CE"/>
    <w:rsid w:val="77350F10"/>
    <w:rsid w:val="7735694B"/>
    <w:rsid w:val="774442C4"/>
    <w:rsid w:val="775A2566"/>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21A08"/>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BF95C42"/>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B51BBE"/>
    <w:rsid w:val="7DBE52F3"/>
    <w:rsid w:val="7DE657C3"/>
    <w:rsid w:val="7DEF2E41"/>
    <w:rsid w:val="7E0C0901"/>
    <w:rsid w:val="7E0E56DF"/>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945FBF"/>
    <w:rsid w:val="7FA20F8A"/>
    <w:rsid w:val="7FB06B04"/>
    <w:rsid w:val="7FB40336"/>
    <w:rsid w:val="7FB808E2"/>
    <w:rsid w:val="7FC35682"/>
    <w:rsid w:val="7FC6739D"/>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Body Text"/>
    <w:basedOn w:val="1"/>
    <w:next w:val="1"/>
    <w:link w:val="47"/>
    <w:qFormat/>
    <w:uiPriority w:val="0"/>
    <w:pPr>
      <w:spacing w:after="120"/>
    </w:pPr>
    <w:rPr>
      <w:rFonts w:ascii="Calibri" w:hAnsi="Calibri"/>
      <w:szCs w:val="20"/>
    </w:rPr>
  </w:style>
  <w:style w:type="paragraph" w:styleId="5">
    <w:name w:val="Plain Text"/>
    <w:basedOn w:val="1"/>
    <w:unhideWhenUsed/>
    <w:qFormat/>
    <w:uiPriority w:val="0"/>
    <w:rPr>
      <w:rFonts w:ascii="宋体" w:hAnsi="Courier New"/>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qFormat/>
    <w:uiPriority w:val="0"/>
    <w:pPr>
      <w:spacing w:after="120" w:line="480" w:lineRule="auto"/>
    </w:pPr>
    <w:rPr>
      <w:sz w:val="20"/>
      <w:szCs w:val="20"/>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Body Text First Indent"/>
    <w:basedOn w:val="4"/>
    <w:qFormat/>
    <w:uiPriority w:val="0"/>
    <w:pPr>
      <w:spacing w:line="360" w:lineRule="auto"/>
      <w:ind w:firstLine="420" w:firstLineChars="100"/>
    </w:pPr>
    <w:rPr>
      <w:rFonts w:ascii="Times New Roman" w:hAnsi="Times New Roman"/>
      <w:sz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customStyle="1" w:styleId="18">
    <w:name w:val="_正文格式"/>
    <w:basedOn w:val="1"/>
    <w:qFormat/>
    <w:uiPriority w:val="0"/>
    <w:pPr>
      <w:spacing w:line="560" w:lineRule="exact"/>
      <w:ind w:firstLine="200" w:firstLineChars="200"/>
    </w:pPr>
    <w:rPr>
      <w:rFonts w:eastAsia="仿宋_GB2312"/>
      <w:sz w:val="28"/>
    </w:rPr>
  </w:style>
  <w:style w:type="paragraph" w:customStyle="1" w:styleId="19">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0">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1">
    <w:name w:val="CharAttribute12"/>
    <w:qFormat/>
    <w:uiPriority w:val="0"/>
    <w:rPr>
      <w:rFonts w:ascii="??¨¬?" w:hAnsi="??¨¬?" w:eastAsia="??¨¬?"/>
      <w:sz w:val="24"/>
    </w:rPr>
  </w:style>
  <w:style w:type="character" w:customStyle="1" w:styleId="22">
    <w:name w:val="CharAttribute21"/>
    <w:qFormat/>
    <w:uiPriority w:val="0"/>
    <w:rPr>
      <w:rFonts w:ascii="??¨¬?" w:hAnsi="??¨¬?" w:eastAsia="??¨¬?"/>
      <w:sz w:val="12"/>
    </w:rPr>
  </w:style>
  <w:style w:type="paragraph" w:customStyle="1" w:styleId="23">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4">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5">
    <w:name w:val="CharAttribute0"/>
    <w:qFormat/>
    <w:uiPriority w:val="0"/>
    <w:rPr>
      <w:rFonts w:ascii="Arial" w:hAnsi="Arial" w:eastAsia="Arial"/>
      <w:sz w:val="19"/>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font41"/>
    <w:basedOn w:val="15"/>
    <w:qFormat/>
    <w:uiPriority w:val="0"/>
    <w:rPr>
      <w:rFonts w:hint="eastAsia" w:ascii="宋体" w:hAnsi="宋体" w:eastAsia="宋体" w:cs="宋体"/>
      <w:color w:val="000000"/>
      <w:sz w:val="21"/>
      <w:szCs w:val="21"/>
      <w:u w:val="none"/>
    </w:rPr>
  </w:style>
  <w:style w:type="character" w:customStyle="1" w:styleId="29">
    <w:name w:val="font71"/>
    <w:basedOn w:val="15"/>
    <w:qFormat/>
    <w:uiPriority w:val="0"/>
    <w:rPr>
      <w:rFonts w:hint="eastAsia" w:ascii="Times New Roman" w:hAnsi="Times New Roman" w:cs="Times New Roman"/>
      <w:color w:val="000000"/>
      <w:sz w:val="21"/>
      <w:szCs w:val="21"/>
      <w:u w:val="none"/>
    </w:rPr>
  </w:style>
  <w:style w:type="character" w:customStyle="1" w:styleId="30">
    <w:name w:val="表头 Char Char"/>
    <w:link w:val="31"/>
    <w:qFormat/>
    <w:uiPriority w:val="0"/>
    <w:rPr>
      <w:rFonts w:ascii="黑体" w:eastAsia="黑体"/>
      <w:kern w:val="0"/>
      <w:sz w:val="24"/>
    </w:rPr>
  </w:style>
  <w:style w:type="paragraph" w:customStyle="1" w:styleId="31">
    <w:name w:val="表头"/>
    <w:basedOn w:val="1"/>
    <w:link w:val="30"/>
    <w:qFormat/>
    <w:uiPriority w:val="0"/>
    <w:pPr>
      <w:spacing w:line="360" w:lineRule="auto"/>
      <w:jc w:val="center"/>
    </w:pPr>
    <w:rPr>
      <w:rFonts w:ascii="黑体" w:eastAsia="黑体"/>
      <w:kern w:val="0"/>
      <w:sz w:val="24"/>
    </w:rPr>
  </w:style>
  <w:style w:type="paragraph" w:customStyle="1" w:styleId="32">
    <w:name w:val="p0"/>
    <w:basedOn w:val="1"/>
    <w:qFormat/>
    <w:uiPriority w:val="0"/>
    <w:pPr>
      <w:widowControl/>
    </w:pPr>
    <w:rPr>
      <w:kern w:val="0"/>
      <w:szCs w:val="21"/>
    </w:rPr>
  </w:style>
  <w:style w:type="character" w:customStyle="1" w:styleId="33">
    <w:name w:val="font21"/>
    <w:basedOn w:val="15"/>
    <w:qFormat/>
    <w:uiPriority w:val="0"/>
    <w:rPr>
      <w:rFonts w:hint="eastAsia" w:ascii="宋体" w:hAnsi="宋体" w:eastAsia="宋体" w:cs="宋体"/>
      <w:color w:val="000000"/>
      <w:sz w:val="21"/>
      <w:szCs w:val="21"/>
      <w:u w:val="none"/>
    </w:rPr>
  </w:style>
  <w:style w:type="character" w:customStyle="1" w:styleId="34">
    <w:name w:val="font11"/>
    <w:basedOn w:val="15"/>
    <w:qFormat/>
    <w:uiPriority w:val="0"/>
    <w:rPr>
      <w:rFonts w:hint="default" w:ascii="Times New Roman" w:hAnsi="Times New Roman" w:cs="Times New Roman"/>
      <w:color w:val="000000"/>
      <w:sz w:val="21"/>
      <w:szCs w:val="21"/>
      <w:u w:val="none"/>
    </w:rPr>
  </w:style>
  <w:style w:type="character" w:customStyle="1" w:styleId="35">
    <w:name w:val="font01"/>
    <w:basedOn w:val="15"/>
    <w:qFormat/>
    <w:uiPriority w:val="0"/>
    <w:rPr>
      <w:rFonts w:hint="default" w:ascii="Times New Roman" w:hAnsi="Times New Roman" w:cs="Times New Roman"/>
      <w:color w:val="000000"/>
      <w:sz w:val="21"/>
      <w:szCs w:val="21"/>
      <w:u w:val="none"/>
      <w:vertAlign w:val="superscript"/>
    </w:rPr>
  </w:style>
  <w:style w:type="character" w:customStyle="1" w:styleId="36">
    <w:name w:val="font31"/>
    <w:basedOn w:val="15"/>
    <w:qFormat/>
    <w:uiPriority w:val="0"/>
    <w:rPr>
      <w:rFonts w:hint="default" w:ascii="Times New Roman" w:hAnsi="Times New Roman" w:cs="Times New Roman"/>
      <w:color w:val="000000"/>
      <w:sz w:val="21"/>
      <w:szCs w:val="21"/>
      <w:u w:val="none"/>
    </w:rPr>
  </w:style>
  <w:style w:type="character" w:customStyle="1" w:styleId="37">
    <w:name w:val="CharAttribute10"/>
    <w:qFormat/>
    <w:uiPriority w:val="0"/>
    <w:rPr>
      <w:rFonts w:ascii="宋体" w:hAnsi="宋体" w:eastAsia="宋体"/>
      <w:sz w:val="24"/>
    </w:rPr>
  </w:style>
  <w:style w:type="character" w:customStyle="1" w:styleId="38">
    <w:name w:val="CharAttribute14"/>
    <w:qFormat/>
    <w:uiPriority w:val="0"/>
    <w:rPr>
      <w:rFonts w:ascii="Times New Roman" w:hAnsi="Times New Roman" w:eastAsia="Times New Roman"/>
      <w:b/>
      <w:sz w:val="24"/>
    </w:rPr>
  </w:style>
  <w:style w:type="character" w:customStyle="1" w:styleId="39">
    <w:name w:val="CharAttribute18"/>
    <w:qFormat/>
    <w:uiPriority w:val="0"/>
    <w:rPr>
      <w:rFonts w:ascii="宋体" w:hAnsi="宋体" w:eastAsia="宋体"/>
      <w:b/>
      <w:sz w:val="24"/>
    </w:rPr>
  </w:style>
  <w:style w:type="character" w:customStyle="1" w:styleId="40">
    <w:name w:val="CharAttribute19"/>
    <w:qFormat/>
    <w:uiPriority w:val="0"/>
    <w:rPr>
      <w:rFonts w:ascii="宋体" w:hAnsi="宋体" w:eastAsia="宋体"/>
      <w:sz w:val="20"/>
    </w:rPr>
  </w:style>
  <w:style w:type="paragraph" w:customStyle="1" w:styleId="41">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2">
    <w:name w:val="CharAttribute11"/>
    <w:qFormat/>
    <w:uiPriority w:val="0"/>
    <w:rPr>
      <w:rFonts w:ascii="FangSong_GB2312" w:hAnsi="FangSong_GB2312" w:eastAsia="FangSong_GB2312"/>
      <w:sz w:val="28"/>
    </w:rPr>
  </w:style>
  <w:style w:type="paragraph" w:customStyle="1" w:styleId="43">
    <w:name w:val="图名表名"/>
    <w:basedOn w:val="18"/>
    <w:qFormat/>
    <w:uiPriority w:val="0"/>
    <w:pPr>
      <w:spacing w:line="240" w:lineRule="auto"/>
      <w:ind w:firstLine="0" w:firstLineChars="0"/>
      <w:jc w:val="center"/>
    </w:pPr>
    <w:rPr>
      <w:rFonts w:ascii="宋体" w:hAnsi="宋体" w:cs="仿宋"/>
      <w:sz w:val="21"/>
    </w:rPr>
  </w:style>
  <w:style w:type="paragraph" w:customStyle="1" w:styleId="44">
    <w:name w:val="表内"/>
    <w:basedOn w:val="43"/>
    <w:qFormat/>
    <w:uiPriority w:val="0"/>
    <w:pPr>
      <w:spacing w:before="20" w:beforeLines="20" w:after="20" w:afterLines="20"/>
    </w:pPr>
    <w:rPr>
      <w:rFonts w:ascii="Times New Roman" w:hAnsi="Times New Roman"/>
    </w:rPr>
  </w:style>
  <w:style w:type="paragraph" w:customStyle="1" w:styleId="45">
    <w:name w:val="我的正文"/>
    <w:next w:val="1"/>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46">
    <w:name w:val="正文文本 字符"/>
    <w:link w:val="4"/>
    <w:qFormat/>
    <w:uiPriority w:val="1"/>
    <w:rPr>
      <w:rFonts w:ascii="Calibri" w:hAnsi="Calibri"/>
      <w:szCs w:val="20"/>
    </w:rPr>
  </w:style>
  <w:style w:type="character" w:customStyle="1" w:styleId="47">
    <w:name w:val="正文文本 Char3"/>
    <w:link w:val="4"/>
    <w:qFormat/>
    <w:uiPriority w:val="1"/>
    <w:rPr>
      <w:rFonts w:ascii="宋体" w:hAnsi="宋体" w:eastAsia="宋体"/>
      <w:sz w:val="24"/>
      <w:szCs w:val="24"/>
    </w:rPr>
  </w:style>
  <w:style w:type="paragraph" w:customStyle="1" w:styleId="4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9">
    <w:name w:val="Table Text"/>
    <w:basedOn w:val="1"/>
    <w:semiHidden/>
    <w:qFormat/>
    <w:uiPriority w:val="0"/>
    <w:rPr>
      <w:rFonts w:ascii="宋体" w:hAnsi="宋体" w:eastAsia="宋体" w:cs="宋体"/>
      <w:sz w:val="21"/>
      <w:szCs w:val="21"/>
      <w:lang w:val="en-US" w:eastAsia="en-US" w:bidi="ar-SA"/>
    </w:r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2523</Words>
  <Characters>3132</Characters>
  <Lines>0</Lines>
  <Paragraphs>0</Paragraphs>
  <TotalTime>3</TotalTime>
  <ScaleCrop>false</ScaleCrop>
  <LinksUpToDate>false</LinksUpToDate>
  <CharactersWithSpaces>3169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2026-02-02T08:23:37Z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B5021AB673EC4F5D9EF945E3BEAC35EA_13</vt:lpwstr>
  </property>
  <property fmtid="{D5CDD505-2E9C-101B-9397-08002B2CF9AE}" pid="4" name="KSOTemplateDocerSaveRecord">
    <vt:lpwstr>eyJoZGlkIjoiZGUyYWM5YTE4ZmFhNzRkYjUyNjczNWMwYjRhMDQyYmEiLCJ1c2VySWQiOiIzMTc5NDEwNjgifQ==</vt:lpwstr>
  </property>
</Properties>
</file>