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856F1">
      <w:pPr>
        <w:topLinePunct/>
        <w:spacing w:line="460" w:lineRule="exact"/>
        <w:ind w:left="640"/>
        <w:jc w:val="left"/>
        <w:rPr>
          <w:rFonts w:ascii="宋体" w:hAnsi="宋体" w:cs="仿宋"/>
          <w:b/>
          <w:bCs/>
          <w:sz w:val="50"/>
          <w:szCs w:val="50"/>
        </w:rPr>
      </w:pPr>
      <w:bookmarkStart w:id="34" w:name="_GoBack"/>
      <w:bookmarkEnd w:id="34"/>
    </w:p>
    <w:p w14:paraId="0A069278">
      <w:pPr>
        <w:topLinePunct/>
        <w:spacing w:line="460" w:lineRule="exact"/>
        <w:ind w:left="640"/>
        <w:jc w:val="left"/>
        <w:rPr>
          <w:rFonts w:ascii="宋体" w:hAnsi="宋体" w:cs="仿宋"/>
          <w:b/>
          <w:bCs/>
          <w:sz w:val="50"/>
          <w:szCs w:val="50"/>
        </w:rPr>
      </w:pPr>
    </w:p>
    <w:p w14:paraId="32EC7CE3">
      <w:pPr>
        <w:bidi w:val="0"/>
      </w:pPr>
    </w:p>
    <w:p w14:paraId="06FA59BB">
      <w:pPr>
        <w:topLinePunct/>
        <w:spacing w:line="800" w:lineRule="exact"/>
        <w:jc w:val="center"/>
        <w:rPr>
          <w:rFonts w:hint="eastAsia" w:eastAsia="宋体"/>
          <w:b/>
          <w:spacing w:val="-20"/>
          <w:sz w:val="40"/>
          <w:szCs w:val="40"/>
          <w:lang w:eastAsia="zh-CN"/>
        </w:rPr>
      </w:pPr>
      <w:r>
        <w:rPr>
          <w:rFonts w:hint="eastAsia" w:eastAsia="宋体"/>
          <w:b/>
          <w:spacing w:val="-20"/>
          <w:sz w:val="40"/>
          <w:szCs w:val="40"/>
          <w:lang w:eastAsia="zh-CN"/>
        </w:rPr>
        <w:t>赤峰龙源矿业有限责任公司粘土矿</w:t>
      </w:r>
    </w:p>
    <w:p w14:paraId="3A1BFB2B">
      <w:pPr>
        <w:topLinePunct/>
        <w:spacing w:line="800" w:lineRule="exact"/>
        <w:jc w:val="center"/>
        <w:rPr>
          <w:rFonts w:hint="eastAsia"/>
          <w:b/>
          <w:spacing w:val="-20"/>
          <w:sz w:val="40"/>
          <w:szCs w:val="40"/>
        </w:rPr>
      </w:pPr>
      <w:r>
        <w:rPr>
          <w:rFonts w:hint="eastAsia"/>
          <w:b/>
          <w:spacing w:val="-20"/>
          <w:sz w:val="40"/>
          <w:szCs w:val="40"/>
        </w:rPr>
        <w:t>202</w:t>
      </w:r>
      <w:r>
        <w:rPr>
          <w:rFonts w:hint="eastAsia"/>
          <w:b/>
          <w:spacing w:val="-20"/>
          <w:sz w:val="40"/>
          <w:szCs w:val="40"/>
          <w:lang w:val="en-US" w:eastAsia="zh-CN"/>
        </w:rPr>
        <w:t>6</w:t>
      </w:r>
      <w:r>
        <w:rPr>
          <w:rFonts w:hint="eastAsia"/>
          <w:b/>
          <w:spacing w:val="-20"/>
          <w:sz w:val="40"/>
          <w:szCs w:val="40"/>
        </w:rPr>
        <w:t>年度</w:t>
      </w:r>
      <w:r>
        <w:rPr>
          <w:rFonts w:hint="eastAsia"/>
          <w:b/>
          <w:spacing w:val="-20"/>
          <w:sz w:val="40"/>
          <w:szCs w:val="40"/>
          <w:lang w:eastAsia="zh-CN"/>
        </w:rPr>
        <w:t>矿区生态修复</w:t>
      </w:r>
      <w:r>
        <w:rPr>
          <w:rFonts w:hint="eastAsia"/>
          <w:b/>
          <w:spacing w:val="-20"/>
          <w:sz w:val="40"/>
          <w:szCs w:val="40"/>
        </w:rPr>
        <w:t>年度计划</w:t>
      </w:r>
    </w:p>
    <w:p w14:paraId="3A4EE27F">
      <w:pPr>
        <w:topLinePunct/>
        <w:spacing w:line="800" w:lineRule="exact"/>
        <w:ind w:left="640"/>
        <w:jc w:val="center"/>
        <w:rPr>
          <w:rFonts w:ascii="宋体" w:hAnsi="宋体" w:cs="仿宋"/>
          <w:b/>
          <w:bCs/>
          <w:sz w:val="44"/>
          <w:szCs w:val="44"/>
        </w:rPr>
      </w:pPr>
    </w:p>
    <w:p w14:paraId="6CD3D8CB">
      <w:pPr>
        <w:topLinePunct/>
        <w:spacing w:line="800" w:lineRule="exact"/>
        <w:rPr>
          <w:rFonts w:ascii="宋体" w:hAnsi="宋体" w:cs="仿宋"/>
          <w:b/>
          <w:bCs/>
          <w:sz w:val="60"/>
          <w:szCs w:val="60"/>
        </w:rPr>
      </w:pPr>
    </w:p>
    <w:p w14:paraId="4F6EDBA0">
      <w:pPr>
        <w:topLinePunct/>
        <w:spacing w:line="460" w:lineRule="exact"/>
        <w:ind w:left="640"/>
        <w:jc w:val="center"/>
        <w:rPr>
          <w:rFonts w:ascii="宋体" w:hAnsi="宋体" w:cs="仿宋"/>
          <w:b/>
          <w:bCs/>
          <w:sz w:val="60"/>
          <w:szCs w:val="60"/>
        </w:rPr>
      </w:pPr>
    </w:p>
    <w:p w14:paraId="6042E3C5">
      <w:pPr>
        <w:topLinePunct/>
        <w:spacing w:line="460" w:lineRule="exact"/>
        <w:ind w:left="640"/>
        <w:jc w:val="center"/>
        <w:rPr>
          <w:rFonts w:ascii="宋体" w:hAnsi="宋体" w:cs="仿宋"/>
          <w:b/>
          <w:bCs/>
          <w:sz w:val="60"/>
          <w:szCs w:val="60"/>
        </w:rPr>
      </w:pPr>
    </w:p>
    <w:p w14:paraId="311281BF">
      <w:pPr>
        <w:topLinePunct/>
        <w:spacing w:line="460" w:lineRule="exact"/>
        <w:ind w:left="640"/>
        <w:jc w:val="center"/>
        <w:rPr>
          <w:rFonts w:ascii="宋体" w:hAnsi="宋体" w:cs="仿宋"/>
          <w:b/>
          <w:bCs/>
          <w:sz w:val="60"/>
          <w:szCs w:val="60"/>
        </w:rPr>
      </w:pPr>
    </w:p>
    <w:p w14:paraId="3C7736BA">
      <w:pPr>
        <w:topLinePunct/>
        <w:spacing w:line="460" w:lineRule="exact"/>
        <w:ind w:left="640"/>
        <w:jc w:val="center"/>
        <w:rPr>
          <w:rFonts w:ascii="宋体" w:hAnsi="宋体" w:cs="仿宋"/>
          <w:b/>
          <w:bCs/>
          <w:sz w:val="60"/>
          <w:szCs w:val="60"/>
        </w:rPr>
      </w:pPr>
    </w:p>
    <w:p w14:paraId="53CE8333">
      <w:pPr>
        <w:spacing w:line="360" w:lineRule="auto"/>
      </w:pPr>
    </w:p>
    <w:p w14:paraId="471EFB8D">
      <w:pPr>
        <w:spacing w:line="360" w:lineRule="auto"/>
      </w:pPr>
    </w:p>
    <w:p w14:paraId="683ED65A">
      <w:pPr>
        <w:spacing w:line="360" w:lineRule="auto"/>
        <w:rPr>
          <w:rFonts w:hint="eastAsia"/>
        </w:rPr>
      </w:pPr>
    </w:p>
    <w:p w14:paraId="2B37C1A0">
      <w:pPr>
        <w:spacing w:line="360" w:lineRule="auto"/>
        <w:rPr>
          <w:rFonts w:hint="eastAsia"/>
        </w:rPr>
      </w:pPr>
    </w:p>
    <w:p w14:paraId="33556A77">
      <w:pPr>
        <w:spacing w:line="360" w:lineRule="auto"/>
        <w:rPr>
          <w:rFonts w:hint="eastAsia"/>
        </w:rPr>
      </w:pPr>
    </w:p>
    <w:p w14:paraId="179183AC">
      <w:pPr>
        <w:spacing w:line="360" w:lineRule="auto"/>
        <w:rPr>
          <w:rFonts w:hint="eastAsia"/>
        </w:rPr>
      </w:pPr>
    </w:p>
    <w:p w14:paraId="1982F2B1">
      <w:pPr>
        <w:spacing w:line="360" w:lineRule="auto"/>
        <w:rPr>
          <w:rFonts w:hint="eastAsia"/>
        </w:rPr>
      </w:pPr>
    </w:p>
    <w:p w14:paraId="5BEA8023">
      <w:pPr>
        <w:spacing w:line="360" w:lineRule="auto"/>
        <w:rPr>
          <w:rFonts w:hint="eastAsia"/>
        </w:rPr>
      </w:pPr>
    </w:p>
    <w:p w14:paraId="474F8A9C">
      <w:pPr>
        <w:spacing w:line="360" w:lineRule="auto"/>
        <w:rPr>
          <w:rFonts w:hint="eastAsia"/>
        </w:rPr>
      </w:pPr>
    </w:p>
    <w:p w14:paraId="21CC79D6">
      <w:pPr>
        <w:spacing w:line="360" w:lineRule="auto"/>
        <w:rPr>
          <w:rFonts w:hint="eastAsia"/>
        </w:rPr>
      </w:pPr>
    </w:p>
    <w:p w14:paraId="4B2A9F4C">
      <w:pPr>
        <w:spacing w:line="360" w:lineRule="auto"/>
        <w:rPr>
          <w:rFonts w:hint="eastAsia"/>
        </w:rPr>
      </w:pPr>
    </w:p>
    <w:p w14:paraId="2A2662DE">
      <w:pPr>
        <w:spacing w:line="360" w:lineRule="auto"/>
        <w:rPr>
          <w:rFonts w:hint="eastAsia"/>
        </w:rPr>
      </w:pPr>
    </w:p>
    <w:p w14:paraId="653B0764">
      <w:pPr>
        <w:spacing w:line="360" w:lineRule="auto"/>
      </w:pPr>
    </w:p>
    <w:p w14:paraId="534B0555">
      <w:pPr>
        <w:spacing w:line="360" w:lineRule="auto"/>
        <w:rPr>
          <w:rFonts w:hint="eastAsia"/>
        </w:rPr>
      </w:pPr>
    </w:p>
    <w:p w14:paraId="6882B158">
      <w:pPr>
        <w:spacing w:line="360" w:lineRule="auto"/>
      </w:pPr>
    </w:p>
    <w:p w14:paraId="210C1062">
      <w:pPr>
        <w:jc w:val="center"/>
        <w:rPr>
          <w:rFonts w:hint="eastAsia" w:eastAsia="宋体"/>
          <w:b/>
          <w:sz w:val="32"/>
          <w:szCs w:val="32"/>
          <w:lang w:eastAsia="zh-CN"/>
        </w:rPr>
      </w:pPr>
      <w:r>
        <w:rPr>
          <w:rFonts w:hint="eastAsia" w:eastAsia="宋体"/>
          <w:b/>
          <w:sz w:val="32"/>
          <w:szCs w:val="32"/>
          <w:lang w:eastAsia="zh-CN"/>
        </w:rPr>
        <w:t>赤峰龙源矿业有限责任公司</w:t>
      </w:r>
    </w:p>
    <w:p w14:paraId="5FE95A78">
      <w:pPr>
        <w:jc w:val="center"/>
        <w:rPr>
          <w:rFonts w:hint="eastAsia"/>
          <w:b/>
          <w:sz w:val="32"/>
          <w:szCs w:val="32"/>
        </w:rPr>
      </w:pPr>
    </w:p>
    <w:p w14:paraId="3BA173D4">
      <w:pPr>
        <w:spacing w:before="101" w:line="225" w:lineRule="auto"/>
        <w:ind w:left="3348"/>
        <w:rPr>
          <w:rFonts w:hint="eastAsia" w:ascii="宋体" w:hAnsi="宋体" w:eastAsia="宋体" w:cs="宋体"/>
          <w:b/>
          <w:bCs/>
          <w:spacing w:val="5"/>
          <w:sz w:val="32"/>
          <w:szCs w:val="32"/>
        </w:rPr>
      </w:pPr>
      <w:r>
        <w:rPr>
          <w:rFonts w:hint="eastAsia" w:ascii="宋体" w:hAnsi="宋体" w:eastAsia="宋体" w:cs="宋体"/>
          <w:b/>
          <w:bCs/>
          <w:spacing w:val="5"/>
          <w:sz w:val="32"/>
          <w:szCs w:val="32"/>
        </w:rPr>
        <w:t>二〇二</w:t>
      </w:r>
      <w:r>
        <w:rPr>
          <w:rFonts w:ascii="宋体" w:hAnsi="宋体" w:eastAsia="宋体" w:cs="宋体"/>
          <w:b/>
          <w:bCs/>
          <w:spacing w:val="5"/>
          <w:sz w:val="32"/>
          <w:szCs w:val="32"/>
        </w:rPr>
        <w:t>六</w:t>
      </w:r>
      <w:r>
        <w:rPr>
          <w:rFonts w:hint="eastAsia" w:ascii="宋体" w:hAnsi="宋体" w:eastAsia="宋体" w:cs="宋体"/>
          <w:b/>
          <w:bCs/>
          <w:spacing w:val="5"/>
          <w:sz w:val="32"/>
          <w:szCs w:val="32"/>
        </w:rPr>
        <w:t>年一月</w:t>
      </w:r>
    </w:p>
    <w:p w14:paraId="30824994">
      <w:pPr>
        <w:rPr>
          <w:rFonts w:hint="eastAsia"/>
          <w:sz w:val="24"/>
          <w:szCs w:val="24"/>
        </w:rPr>
      </w:pPr>
    </w:p>
    <w:p w14:paraId="2F0733AB">
      <w:pPr>
        <w:rPr>
          <w:rFonts w:hint="eastAsia"/>
        </w:rPr>
      </w:pPr>
    </w:p>
    <w:p w14:paraId="110B4DC3">
      <w:pPr>
        <w:rPr>
          <w:rFonts w:hint="eastAsia"/>
        </w:rPr>
      </w:pPr>
    </w:p>
    <w:p w14:paraId="767C513A">
      <w:pPr>
        <w:rPr>
          <w:rFonts w:hint="eastAsia"/>
        </w:rPr>
      </w:pPr>
    </w:p>
    <w:p w14:paraId="656CE32E">
      <w:pPr>
        <w:spacing w:line="360" w:lineRule="auto"/>
        <w:rPr>
          <w:rFonts w:hint="eastAsia"/>
        </w:rPr>
      </w:pPr>
    </w:p>
    <w:p w14:paraId="1C3B7D6E">
      <w:pPr>
        <w:pStyle w:val="5"/>
        <w:spacing w:line="349" w:lineRule="auto"/>
      </w:pPr>
    </w:p>
    <w:p w14:paraId="313DA4E6">
      <w:pPr>
        <w:spacing w:line="225" w:lineRule="auto"/>
        <w:rPr>
          <w:rFonts w:ascii="宋体" w:hAnsi="宋体" w:eastAsia="宋体" w:cs="宋体"/>
          <w:sz w:val="31"/>
          <w:szCs w:val="31"/>
        </w:rPr>
        <w:sectPr>
          <w:pgSz w:w="11906" w:h="16839"/>
          <w:pgMar w:top="1431" w:right="1489" w:bottom="0" w:left="1497" w:header="0" w:footer="0" w:gutter="0"/>
          <w:pgBorders>
            <w:top w:val="none" w:sz="0" w:space="0"/>
            <w:left w:val="none" w:sz="0" w:space="0"/>
            <w:bottom w:val="none" w:sz="0" w:space="0"/>
            <w:right w:val="none" w:sz="0" w:space="0"/>
          </w:pgBorders>
          <w:cols w:space="720" w:num="1"/>
        </w:sectPr>
      </w:pPr>
    </w:p>
    <w:p w14:paraId="193F56A6">
      <w:pPr>
        <w:spacing w:line="860" w:lineRule="exact"/>
        <w:jc w:val="center"/>
        <w:rPr>
          <w:rFonts w:hint="eastAsia" w:ascii="仿宋" w:hAnsi="仿宋" w:eastAsia="仿宋"/>
          <w:b/>
          <w:sz w:val="36"/>
          <w:szCs w:val="36"/>
        </w:rPr>
      </w:pPr>
    </w:p>
    <w:p w14:paraId="4F6750A6">
      <w:pPr>
        <w:spacing w:line="860" w:lineRule="exact"/>
        <w:jc w:val="center"/>
        <w:rPr>
          <w:rFonts w:hint="eastAsia" w:ascii="仿宋" w:hAnsi="仿宋" w:eastAsia="仿宋"/>
          <w:b/>
          <w:sz w:val="36"/>
          <w:szCs w:val="36"/>
          <w:lang w:eastAsia="zh-CN"/>
        </w:rPr>
      </w:pPr>
      <w:r>
        <w:rPr>
          <w:rFonts w:hint="eastAsia" w:ascii="仿宋" w:hAnsi="仿宋" w:eastAsia="仿宋"/>
          <w:b/>
          <w:sz w:val="36"/>
          <w:szCs w:val="36"/>
          <w:lang w:eastAsia="zh-CN"/>
        </w:rPr>
        <w:t>赤峰龙源矿业有限责任公司粘土矿</w:t>
      </w:r>
    </w:p>
    <w:p w14:paraId="1AFD7F73">
      <w:pPr>
        <w:keepNext w:val="0"/>
        <w:keepLines w:val="0"/>
        <w:pageBreakBefore w:val="0"/>
        <w:widowControl/>
        <w:kinsoku w:val="0"/>
        <w:wordWrap/>
        <w:overflowPunct/>
        <w:topLinePunct w:val="0"/>
        <w:autoSpaceDE w:val="0"/>
        <w:autoSpaceDN w:val="0"/>
        <w:bidi w:val="0"/>
        <w:adjustRightInd w:val="0"/>
        <w:snapToGrid w:val="0"/>
        <w:spacing w:line="860" w:lineRule="exact"/>
        <w:jc w:val="center"/>
        <w:textAlignment w:val="baseline"/>
        <w:rPr>
          <w:rFonts w:hint="eastAsia" w:ascii="仿宋" w:hAnsi="仿宋" w:eastAsia="仿宋"/>
          <w:b/>
          <w:sz w:val="36"/>
          <w:szCs w:val="36"/>
        </w:rPr>
      </w:pPr>
      <w:r>
        <w:rPr>
          <w:rFonts w:hint="eastAsia" w:ascii="仿宋" w:hAnsi="仿宋" w:eastAsia="仿宋"/>
          <w:b/>
          <w:sz w:val="36"/>
          <w:szCs w:val="36"/>
        </w:rPr>
        <w:t>202</w:t>
      </w:r>
      <w:r>
        <w:rPr>
          <w:rFonts w:hint="eastAsia" w:ascii="仿宋" w:hAnsi="仿宋" w:eastAsia="仿宋"/>
          <w:b/>
          <w:sz w:val="36"/>
          <w:szCs w:val="36"/>
          <w:lang w:val="en-US" w:eastAsia="zh-CN"/>
        </w:rPr>
        <w:t>6</w:t>
      </w:r>
      <w:r>
        <w:rPr>
          <w:rFonts w:hint="eastAsia" w:ascii="仿宋" w:hAnsi="仿宋" w:eastAsia="仿宋"/>
          <w:b/>
          <w:sz w:val="36"/>
          <w:szCs w:val="36"/>
        </w:rPr>
        <w:t>年度</w:t>
      </w:r>
      <w:r>
        <w:rPr>
          <w:rFonts w:hint="eastAsia" w:ascii="仿宋" w:hAnsi="仿宋" w:eastAsia="仿宋"/>
          <w:b/>
          <w:sz w:val="36"/>
          <w:szCs w:val="36"/>
          <w:lang w:eastAsia="zh-CN"/>
        </w:rPr>
        <w:t>矿区生态修复</w:t>
      </w:r>
      <w:r>
        <w:rPr>
          <w:rFonts w:hint="eastAsia" w:ascii="仿宋" w:hAnsi="仿宋" w:eastAsia="仿宋"/>
          <w:b/>
          <w:sz w:val="36"/>
          <w:szCs w:val="36"/>
        </w:rPr>
        <w:t>年度计划</w:t>
      </w:r>
    </w:p>
    <w:p w14:paraId="0D6D598D">
      <w:pPr>
        <w:ind w:left="2183" w:leftChars="285" w:hanging="1585" w:hangingChars="495"/>
        <w:jc w:val="left"/>
        <w:rPr>
          <w:b/>
          <w:bCs/>
          <w:snapToGrid w:val="0"/>
          <w:sz w:val="32"/>
          <w:szCs w:val="32"/>
        </w:rPr>
      </w:pPr>
    </w:p>
    <w:p w14:paraId="7E39C777">
      <w:pPr>
        <w:pStyle w:val="20"/>
        <w:rPr>
          <w:b/>
          <w:bCs/>
          <w:snapToGrid w:val="0"/>
          <w:sz w:val="32"/>
          <w:szCs w:val="32"/>
        </w:rPr>
      </w:pPr>
    </w:p>
    <w:p w14:paraId="77EF2792">
      <w:pPr>
        <w:pStyle w:val="20"/>
        <w:rPr>
          <w:b/>
          <w:bCs/>
          <w:snapToGrid w:val="0"/>
          <w:sz w:val="32"/>
          <w:szCs w:val="32"/>
        </w:rPr>
      </w:pPr>
    </w:p>
    <w:p w14:paraId="4DC2E399">
      <w:pPr>
        <w:pStyle w:val="20"/>
        <w:rPr>
          <w:b/>
          <w:bCs/>
          <w:snapToGrid w:val="0"/>
          <w:sz w:val="32"/>
          <w:szCs w:val="32"/>
        </w:rPr>
      </w:pPr>
    </w:p>
    <w:p w14:paraId="5C0CA6FB">
      <w:pPr>
        <w:pStyle w:val="20"/>
        <w:rPr>
          <w:b/>
          <w:bCs/>
          <w:snapToGrid w:val="0"/>
          <w:sz w:val="32"/>
          <w:szCs w:val="32"/>
        </w:rPr>
      </w:pPr>
    </w:p>
    <w:p w14:paraId="15A7D3A4">
      <w:pPr>
        <w:pStyle w:val="20"/>
        <w:rPr>
          <w:b/>
          <w:bCs/>
          <w:snapToGrid w:val="0"/>
          <w:sz w:val="32"/>
          <w:szCs w:val="32"/>
        </w:rPr>
      </w:pPr>
    </w:p>
    <w:p w14:paraId="40AC663E">
      <w:pPr>
        <w:pStyle w:val="20"/>
        <w:rPr>
          <w:b/>
          <w:bCs/>
          <w:snapToGrid w:val="0"/>
          <w:sz w:val="32"/>
          <w:szCs w:val="32"/>
        </w:rPr>
      </w:pPr>
    </w:p>
    <w:p w14:paraId="079B289E">
      <w:pPr>
        <w:pStyle w:val="20"/>
        <w:rPr>
          <w:b/>
          <w:bCs/>
          <w:snapToGrid w:val="0"/>
          <w:sz w:val="32"/>
          <w:szCs w:val="32"/>
        </w:rPr>
      </w:pPr>
    </w:p>
    <w:p w14:paraId="76CA3B36">
      <w:pPr>
        <w:pStyle w:val="20"/>
        <w:rPr>
          <w:b/>
          <w:bCs/>
          <w:snapToGrid w:val="0"/>
          <w:sz w:val="32"/>
          <w:szCs w:val="32"/>
        </w:rPr>
      </w:pPr>
    </w:p>
    <w:p w14:paraId="3695239C">
      <w:pPr>
        <w:pStyle w:val="20"/>
        <w:rPr>
          <w:b/>
          <w:bCs/>
          <w:snapToGrid w:val="0"/>
          <w:sz w:val="32"/>
          <w:szCs w:val="32"/>
        </w:rPr>
      </w:pPr>
    </w:p>
    <w:p w14:paraId="0D3C01EA">
      <w:pPr>
        <w:pStyle w:val="20"/>
        <w:rPr>
          <w:b/>
          <w:bCs/>
          <w:snapToGrid w:val="0"/>
          <w:sz w:val="32"/>
          <w:szCs w:val="32"/>
        </w:rPr>
      </w:pPr>
    </w:p>
    <w:p w14:paraId="1C5BC1F9">
      <w:pPr>
        <w:ind w:left="2183" w:leftChars="285" w:hanging="1585" w:hangingChars="495"/>
        <w:jc w:val="left"/>
        <w:rPr>
          <w:b/>
          <w:bCs/>
          <w:snapToGrid w:val="0"/>
          <w:sz w:val="32"/>
          <w:szCs w:val="32"/>
        </w:rPr>
      </w:pPr>
    </w:p>
    <w:p w14:paraId="1B966156">
      <w:pPr>
        <w:spacing w:line="528" w:lineRule="auto"/>
        <w:ind w:left="493" w:leftChars="235" w:firstLine="3"/>
        <w:jc w:val="left"/>
        <w:rPr>
          <w:rFonts w:hint="eastAsia" w:ascii="仿宋" w:hAnsi="仿宋" w:eastAsia="仿宋"/>
          <w:b/>
          <w:kern w:val="0"/>
          <w:sz w:val="30"/>
          <w:szCs w:val="30"/>
          <w:lang w:eastAsia="zh-CN"/>
        </w:rPr>
      </w:pPr>
      <w:r>
        <w:rPr>
          <w:rFonts w:hint="eastAsia" w:ascii="仿宋" w:hAnsi="仿宋" w:eastAsia="仿宋"/>
          <w:b/>
          <w:spacing w:val="75"/>
          <w:kern w:val="0"/>
          <w:sz w:val="30"/>
          <w:szCs w:val="30"/>
          <w:fitText w:val="2107" w:id="777719569"/>
        </w:rPr>
        <w:t>申报单位</w:t>
      </w:r>
      <w:r>
        <w:rPr>
          <w:rFonts w:hint="eastAsia" w:ascii="仿宋" w:hAnsi="仿宋" w:eastAsia="仿宋"/>
          <w:b/>
          <w:spacing w:val="3"/>
          <w:kern w:val="0"/>
          <w:sz w:val="30"/>
          <w:szCs w:val="30"/>
          <w:fitText w:val="2107" w:id="777719569"/>
        </w:rPr>
        <w:t>：</w:t>
      </w:r>
      <w:r>
        <w:rPr>
          <w:rFonts w:hint="eastAsia" w:ascii="仿宋" w:hAnsi="仿宋" w:eastAsia="仿宋"/>
          <w:b/>
          <w:kern w:val="0"/>
          <w:sz w:val="30"/>
          <w:szCs w:val="30"/>
          <w:lang w:eastAsia="zh-CN"/>
        </w:rPr>
        <w:t>赤峰龙源矿业有限责任公司</w:t>
      </w:r>
    </w:p>
    <w:p w14:paraId="29990B3E">
      <w:pPr>
        <w:pStyle w:val="20"/>
      </w:pPr>
    </w:p>
    <w:p w14:paraId="72AB7135">
      <w:pPr>
        <w:tabs>
          <w:tab w:val="left" w:pos="1620"/>
          <w:tab w:val="left" w:pos="1800"/>
          <w:tab w:val="left" w:pos="1980"/>
          <w:tab w:val="left" w:pos="2160"/>
        </w:tabs>
        <w:spacing w:line="528" w:lineRule="auto"/>
        <w:ind w:left="635" w:leftChars="237" w:hanging="137" w:hangingChars="38"/>
        <w:jc w:val="left"/>
        <w:rPr>
          <w:rFonts w:hint="default" w:ascii="仿宋" w:hAnsi="仿宋" w:eastAsia="仿宋"/>
          <w:b/>
          <w:kern w:val="0"/>
          <w:sz w:val="30"/>
          <w:szCs w:val="30"/>
          <w:lang w:val="en-US" w:eastAsia="zh-CN"/>
        </w:rPr>
      </w:pPr>
      <w:r>
        <w:rPr>
          <w:rFonts w:hint="eastAsia" w:ascii="仿宋" w:hAnsi="仿宋" w:eastAsia="仿宋"/>
          <w:b/>
          <w:spacing w:val="30"/>
          <w:kern w:val="0"/>
          <w:sz w:val="30"/>
          <w:szCs w:val="30"/>
          <w:fitText w:val="2107" w:id="251884798"/>
        </w:rPr>
        <w:t>法定代表人</w:t>
      </w:r>
      <w:r>
        <w:rPr>
          <w:rFonts w:hint="eastAsia" w:ascii="仿宋" w:hAnsi="仿宋" w:eastAsia="仿宋"/>
          <w:b/>
          <w:spacing w:val="3"/>
          <w:kern w:val="0"/>
          <w:sz w:val="30"/>
          <w:szCs w:val="30"/>
          <w:fitText w:val="2107" w:id="251884798"/>
        </w:rPr>
        <w:t>：</w:t>
      </w:r>
      <w:r>
        <w:rPr>
          <w:rFonts w:hint="eastAsia" w:ascii="仿宋" w:hAnsi="仿宋" w:eastAsia="仿宋"/>
          <w:b/>
          <w:kern w:val="0"/>
          <w:sz w:val="30"/>
          <w:szCs w:val="30"/>
          <w:lang w:val="en-US" w:eastAsia="zh-CN"/>
        </w:rPr>
        <w:t>马晓慧</w:t>
      </w:r>
    </w:p>
    <w:p w14:paraId="3585B2F2">
      <w:pPr>
        <w:pStyle w:val="20"/>
      </w:pPr>
    </w:p>
    <w:p w14:paraId="62094E6E">
      <w:pPr>
        <w:pStyle w:val="5"/>
        <w:spacing w:line="242" w:lineRule="auto"/>
      </w:pPr>
    </w:p>
    <w:p w14:paraId="6D9BB7A9">
      <w:pPr>
        <w:pStyle w:val="5"/>
        <w:spacing w:line="242" w:lineRule="auto"/>
        <w:sectPr>
          <w:pgSz w:w="11906" w:h="16839"/>
          <w:pgMar w:top="1431" w:right="1401" w:bottom="0" w:left="1450" w:header="0" w:footer="0" w:gutter="0"/>
          <w:pgBorders>
            <w:top w:val="none" w:sz="0" w:space="0"/>
            <w:left w:val="none" w:sz="0" w:space="0"/>
            <w:bottom w:val="none" w:sz="0" w:space="0"/>
            <w:right w:val="none" w:sz="0" w:space="0"/>
          </w:pgBorders>
          <w:cols w:space="720" w:num="1"/>
        </w:sectPr>
      </w:pPr>
    </w:p>
    <w:p w14:paraId="25BC2FA7">
      <w:pPr>
        <w:pStyle w:val="5"/>
        <w:spacing w:line="242" w:lineRule="auto"/>
      </w:pPr>
    </w:p>
    <w:sdt>
      <w:sdtPr>
        <w:rPr>
          <w:rFonts w:hint="eastAsia" w:ascii="黑体" w:hAnsi="黑体" w:eastAsia="黑体" w:cs="黑体"/>
          <w:snapToGrid w:val="0"/>
          <w:color w:val="000000"/>
          <w:kern w:val="0"/>
          <w:sz w:val="24"/>
          <w:szCs w:val="24"/>
          <w:lang w:val="en-US" w:eastAsia="en-US" w:bidi="ar-SA"/>
        </w:rPr>
        <w:id w:val="147458687"/>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704AE521">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14:paraId="148A346E">
          <w:pPr>
            <w:pStyle w:val="12"/>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rPr>
              <w:rFonts w:ascii="宋体" w:hAnsi="宋体" w:eastAsia="宋体" w:cs="宋体"/>
              <w:sz w:val="24"/>
              <w:szCs w:val="24"/>
            </w:rPr>
            <w:fldChar w:fldCharType="begin"/>
          </w:r>
          <w:r>
            <w:rPr>
              <w:rFonts w:ascii="宋体" w:hAnsi="宋体" w:eastAsia="宋体" w:cs="宋体"/>
              <w:sz w:val="24"/>
              <w:szCs w:val="24"/>
            </w:rPr>
            <w:instrText xml:space="preserve"> HYPERLINK \l _Toc19249 </w:instrText>
          </w:r>
          <w:r>
            <w:rPr>
              <w:rFonts w:ascii="宋体" w:hAnsi="宋体" w:eastAsia="宋体" w:cs="宋体"/>
              <w:sz w:val="24"/>
              <w:szCs w:val="24"/>
            </w:rPr>
            <w:fldChar w:fldCharType="separate"/>
          </w:r>
          <w:r>
            <w:rPr>
              <w:rFonts w:hint="eastAsia" w:ascii="宋体" w:hAnsi="宋体" w:eastAsia="宋体" w:cs="宋体"/>
              <w:snapToGrid/>
              <w:sz w:val="24"/>
              <w:szCs w:val="24"/>
              <w:lang w:val="en-US" w:eastAsia="zh-CN"/>
            </w:rPr>
            <w:t>第一章 2025</w:t>
          </w:r>
          <w:r>
            <w:rPr>
              <w:rFonts w:hint="eastAsia" w:ascii="宋体" w:hAnsi="宋体" w:eastAsia="宋体" w:cs="宋体"/>
              <w:snapToGrid/>
              <w:sz w:val="24"/>
              <w:szCs w:val="24"/>
              <w:lang w:val="zh-CN" w:eastAsia="zh-CN"/>
            </w:rPr>
            <w:t>年矿区生态修复情况总结</w:t>
          </w:r>
          <w:r>
            <w:rPr>
              <w:sz w:val="24"/>
              <w:szCs w:val="24"/>
            </w:rPr>
            <w:tab/>
          </w:r>
          <w:r>
            <w:rPr>
              <w:sz w:val="24"/>
              <w:szCs w:val="24"/>
            </w:rPr>
            <w:fldChar w:fldCharType="begin"/>
          </w:r>
          <w:r>
            <w:rPr>
              <w:sz w:val="24"/>
              <w:szCs w:val="24"/>
            </w:rPr>
            <w:instrText xml:space="preserve"> PAGEREF _Toc19249 \h </w:instrText>
          </w:r>
          <w:r>
            <w:rPr>
              <w:sz w:val="24"/>
              <w:szCs w:val="24"/>
            </w:rPr>
            <w:fldChar w:fldCharType="separate"/>
          </w:r>
          <w:r>
            <w:rPr>
              <w:sz w:val="24"/>
              <w:szCs w:val="24"/>
            </w:rPr>
            <w:t>1</w:t>
          </w:r>
          <w:r>
            <w:rPr>
              <w:sz w:val="24"/>
              <w:szCs w:val="24"/>
            </w:rPr>
            <w:fldChar w:fldCharType="end"/>
          </w:r>
          <w:r>
            <w:rPr>
              <w:rFonts w:ascii="宋体" w:hAnsi="宋体" w:eastAsia="宋体" w:cs="宋体"/>
              <w:sz w:val="24"/>
              <w:szCs w:val="24"/>
            </w:rPr>
            <w:fldChar w:fldCharType="end"/>
          </w:r>
        </w:p>
        <w:p w14:paraId="1147A832">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_Toc28419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 xml:space="preserve">第一节 </w:t>
          </w:r>
          <w:r>
            <w:rPr>
              <w:rFonts w:hint="eastAsia" w:ascii="宋体" w:hAnsi="宋体" w:eastAsia="宋体" w:cs="宋体"/>
              <w:snapToGrid/>
              <w:kern w:val="2"/>
              <w:sz w:val="24"/>
              <w:szCs w:val="24"/>
              <w:lang w:val="zh-CN" w:eastAsia="zh-CN"/>
            </w:rPr>
            <w:t>矿区开采矿石量及开采活动范围</w:t>
          </w:r>
          <w:r>
            <w:rPr>
              <w:sz w:val="24"/>
              <w:szCs w:val="24"/>
            </w:rPr>
            <w:tab/>
          </w:r>
          <w:r>
            <w:rPr>
              <w:sz w:val="24"/>
              <w:szCs w:val="24"/>
            </w:rPr>
            <w:fldChar w:fldCharType="begin"/>
          </w:r>
          <w:r>
            <w:rPr>
              <w:sz w:val="24"/>
              <w:szCs w:val="24"/>
            </w:rPr>
            <w:instrText xml:space="preserve"> PAGEREF _Toc28419 \h </w:instrText>
          </w:r>
          <w:r>
            <w:rPr>
              <w:sz w:val="24"/>
              <w:szCs w:val="24"/>
            </w:rPr>
            <w:fldChar w:fldCharType="separate"/>
          </w:r>
          <w:r>
            <w:rPr>
              <w:sz w:val="24"/>
              <w:szCs w:val="24"/>
            </w:rPr>
            <w:t>1</w:t>
          </w:r>
          <w:r>
            <w:rPr>
              <w:sz w:val="24"/>
              <w:szCs w:val="24"/>
            </w:rPr>
            <w:fldChar w:fldCharType="end"/>
          </w:r>
          <w:r>
            <w:rPr>
              <w:rFonts w:ascii="宋体" w:hAnsi="宋体" w:eastAsia="宋体" w:cs="宋体"/>
              <w:sz w:val="24"/>
              <w:szCs w:val="24"/>
            </w:rPr>
            <w:fldChar w:fldCharType="end"/>
          </w:r>
        </w:p>
        <w:p w14:paraId="7AD9AE80">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_Toc32376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第二节 矿区土地与生态损毁情况</w:t>
          </w:r>
          <w:r>
            <w:rPr>
              <w:sz w:val="24"/>
              <w:szCs w:val="24"/>
            </w:rPr>
            <w:tab/>
          </w:r>
          <w:r>
            <w:rPr>
              <w:sz w:val="24"/>
              <w:szCs w:val="24"/>
            </w:rPr>
            <w:fldChar w:fldCharType="begin"/>
          </w:r>
          <w:r>
            <w:rPr>
              <w:sz w:val="24"/>
              <w:szCs w:val="24"/>
            </w:rPr>
            <w:instrText xml:space="preserve"> PAGEREF _Toc32376 \h </w:instrText>
          </w:r>
          <w:r>
            <w:rPr>
              <w:sz w:val="24"/>
              <w:szCs w:val="24"/>
            </w:rPr>
            <w:fldChar w:fldCharType="separate"/>
          </w:r>
          <w:r>
            <w:rPr>
              <w:sz w:val="24"/>
              <w:szCs w:val="24"/>
            </w:rPr>
            <w:t>1</w:t>
          </w:r>
          <w:r>
            <w:rPr>
              <w:sz w:val="24"/>
              <w:szCs w:val="24"/>
            </w:rPr>
            <w:fldChar w:fldCharType="end"/>
          </w:r>
          <w:r>
            <w:rPr>
              <w:rFonts w:ascii="宋体" w:hAnsi="宋体" w:eastAsia="宋体" w:cs="宋体"/>
              <w:sz w:val="24"/>
              <w:szCs w:val="24"/>
            </w:rPr>
            <w:fldChar w:fldCharType="end"/>
          </w:r>
        </w:p>
        <w:p w14:paraId="007A9F62">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_Toc20617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第三节 矿区生态修复工程实施情况</w:t>
          </w:r>
          <w:r>
            <w:rPr>
              <w:sz w:val="24"/>
              <w:szCs w:val="24"/>
            </w:rPr>
            <w:tab/>
          </w:r>
          <w:r>
            <w:rPr>
              <w:sz w:val="24"/>
              <w:szCs w:val="24"/>
            </w:rPr>
            <w:fldChar w:fldCharType="begin"/>
          </w:r>
          <w:r>
            <w:rPr>
              <w:sz w:val="24"/>
              <w:szCs w:val="24"/>
            </w:rPr>
            <w:instrText xml:space="preserve"> PAGEREF _Toc20617 \h </w:instrText>
          </w:r>
          <w:r>
            <w:rPr>
              <w:sz w:val="24"/>
              <w:szCs w:val="24"/>
            </w:rPr>
            <w:fldChar w:fldCharType="separate"/>
          </w:r>
          <w:r>
            <w:rPr>
              <w:sz w:val="24"/>
              <w:szCs w:val="24"/>
            </w:rPr>
            <w:t>4</w:t>
          </w:r>
          <w:r>
            <w:rPr>
              <w:sz w:val="24"/>
              <w:szCs w:val="24"/>
            </w:rPr>
            <w:fldChar w:fldCharType="end"/>
          </w:r>
          <w:r>
            <w:rPr>
              <w:rFonts w:ascii="宋体" w:hAnsi="宋体" w:eastAsia="宋体" w:cs="宋体"/>
              <w:sz w:val="24"/>
              <w:szCs w:val="24"/>
            </w:rPr>
            <w:fldChar w:fldCharType="end"/>
          </w:r>
        </w:p>
        <w:p w14:paraId="19703016">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_Toc17782 </w:instrText>
          </w:r>
          <w:r>
            <w:rPr>
              <w:rFonts w:ascii="宋体" w:hAnsi="宋体" w:eastAsia="宋体" w:cs="宋体"/>
              <w:sz w:val="24"/>
              <w:szCs w:val="24"/>
            </w:rPr>
            <w:fldChar w:fldCharType="separate"/>
          </w:r>
          <w:r>
            <w:rPr>
              <w:rFonts w:hint="eastAsia" w:ascii="宋体" w:hAnsi="宋体" w:eastAsia="宋体" w:cs="宋体"/>
              <w:snapToGrid/>
              <w:kern w:val="2"/>
              <w:sz w:val="24"/>
              <w:szCs w:val="24"/>
              <w:highlight w:val="none"/>
              <w:lang w:val="en-US" w:eastAsia="zh-CN"/>
            </w:rPr>
            <w:t>第四节 矿区土地复垦与生态修复监测管护情况及监测数据</w:t>
          </w:r>
          <w:r>
            <w:rPr>
              <w:sz w:val="24"/>
              <w:szCs w:val="24"/>
            </w:rPr>
            <w:tab/>
          </w:r>
          <w:r>
            <w:rPr>
              <w:sz w:val="24"/>
              <w:szCs w:val="24"/>
            </w:rPr>
            <w:fldChar w:fldCharType="begin"/>
          </w:r>
          <w:r>
            <w:rPr>
              <w:sz w:val="24"/>
              <w:szCs w:val="24"/>
            </w:rPr>
            <w:instrText xml:space="preserve"> PAGEREF _Toc17782 \h </w:instrText>
          </w:r>
          <w:r>
            <w:rPr>
              <w:sz w:val="24"/>
              <w:szCs w:val="24"/>
            </w:rPr>
            <w:fldChar w:fldCharType="separate"/>
          </w:r>
          <w:r>
            <w:rPr>
              <w:sz w:val="24"/>
              <w:szCs w:val="24"/>
            </w:rPr>
            <w:t>4</w:t>
          </w:r>
          <w:r>
            <w:rPr>
              <w:sz w:val="24"/>
              <w:szCs w:val="24"/>
            </w:rPr>
            <w:fldChar w:fldCharType="end"/>
          </w:r>
          <w:r>
            <w:rPr>
              <w:rFonts w:ascii="宋体" w:hAnsi="宋体" w:eastAsia="宋体" w:cs="宋体"/>
              <w:sz w:val="24"/>
              <w:szCs w:val="24"/>
            </w:rPr>
            <w:fldChar w:fldCharType="end"/>
          </w:r>
        </w:p>
        <w:p w14:paraId="26A4D181">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_Toc8193 </w:instrText>
          </w:r>
          <w:r>
            <w:rPr>
              <w:rFonts w:ascii="宋体" w:hAnsi="宋体" w:eastAsia="宋体" w:cs="宋体"/>
              <w:sz w:val="24"/>
              <w:szCs w:val="24"/>
            </w:rPr>
            <w:fldChar w:fldCharType="separate"/>
          </w:r>
          <w:r>
            <w:rPr>
              <w:rFonts w:hint="eastAsia" w:ascii="宋体" w:hAnsi="宋体" w:eastAsia="宋体" w:cs="宋体"/>
              <w:snapToGrid/>
              <w:kern w:val="2"/>
              <w:sz w:val="24"/>
              <w:szCs w:val="24"/>
              <w:highlight w:val="none"/>
              <w:lang w:val="en-US" w:eastAsia="zh-CN"/>
            </w:rPr>
            <w:t xml:space="preserve">第五节 </w:t>
          </w:r>
          <w:r>
            <w:rPr>
              <w:rFonts w:hint="eastAsia" w:ascii="仿宋_GB2312" w:hAnsi="宋体" w:cs="仿宋"/>
              <w:sz w:val="24"/>
              <w:szCs w:val="24"/>
              <w:highlight w:val="none"/>
            </w:rPr>
            <w:t>矿山地质环境治理恢复基金</w:t>
          </w:r>
          <w:r>
            <w:rPr>
              <w:sz w:val="24"/>
              <w:szCs w:val="24"/>
            </w:rPr>
            <w:tab/>
          </w:r>
          <w:r>
            <w:rPr>
              <w:sz w:val="24"/>
              <w:szCs w:val="24"/>
            </w:rPr>
            <w:fldChar w:fldCharType="begin"/>
          </w:r>
          <w:r>
            <w:rPr>
              <w:sz w:val="24"/>
              <w:szCs w:val="24"/>
            </w:rPr>
            <w:instrText xml:space="preserve"> PAGEREF _Toc8193 \h </w:instrText>
          </w:r>
          <w:r>
            <w:rPr>
              <w:sz w:val="24"/>
              <w:szCs w:val="24"/>
            </w:rPr>
            <w:fldChar w:fldCharType="separate"/>
          </w:r>
          <w:r>
            <w:rPr>
              <w:sz w:val="24"/>
              <w:szCs w:val="24"/>
            </w:rPr>
            <w:t>4</w:t>
          </w:r>
          <w:r>
            <w:rPr>
              <w:sz w:val="24"/>
              <w:szCs w:val="24"/>
            </w:rPr>
            <w:fldChar w:fldCharType="end"/>
          </w:r>
          <w:r>
            <w:rPr>
              <w:rFonts w:ascii="宋体" w:hAnsi="宋体" w:eastAsia="宋体" w:cs="宋体"/>
              <w:sz w:val="24"/>
              <w:szCs w:val="24"/>
            </w:rPr>
            <w:fldChar w:fldCharType="end"/>
          </w:r>
        </w:p>
        <w:p w14:paraId="16FCA8E8">
          <w:pPr>
            <w:pStyle w:val="12"/>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_Toc13398 </w:instrText>
          </w:r>
          <w:r>
            <w:rPr>
              <w:rFonts w:ascii="宋体" w:hAnsi="宋体" w:eastAsia="宋体" w:cs="宋体"/>
              <w:sz w:val="24"/>
              <w:szCs w:val="24"/>
            </w:rPr>
            <w:fldChar w:fldCharType="separate"/>
          </w:r>
          <w:r>
            <w:rPr>
              <w:rFonts w:hint="eastAsia" w:ascii="宋体" w:hAnsi="宋体" w:eastAsia="宋体" w:cs="宋体"/>
              <w:snapToGrid/>
              <w:sz w:val="24"/>
              <w:szCs w:val="24"/>
              <w:lang w:val="en-US" w:eastAsia="zh-CN"/>
            </w:rPr>
            <w:t>第二章 矿区生态修复本年度计划</w:t>
          </w:r>
          <w:r>
            <w:rPr>
              <w:sz w:val="24"/>
              <w:szCs w:val="24"/>
            </w:rPr>
            <w:tab/>
          </w:r>
          <w:r>
            <w:rPr>
              <w:sz w:val="24"/>
              <w:szCs w:val="24"/>
            </w:rPr>
            <w:fldChar w:fldCharType="begin"/>
          </w:r>
          <w:r>
            <w:rPr>
              <w:sz w:val="24"/>
              <w:szCs w:val="24"/>
            </w:rPr>
            <w:instrText xml:space="preserve"> PAGEREF _Toc13398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14:paraId="6C4EB584">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_Toc23460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第一节 矿区计划开采矿石量及开采活动范围</w:t>
          </w:r>
          <w:r>
            <w:rPr>
              <w:sz w:val="24"/>
              <w:szCs w:val="24"/>
            </w:rPr>
            <w:tab/>
          </w:r>
          <w:r>
            <w:rPr>
              <w:sz w:val="24"/>
              <w:szCs w:val="24"/>
            </w:rPr>
            <w:fldChar w:fldCharType="begin"/>
          </w:r>
          <w:r>
            <w:rPr>
              <w:sz w:val="24"/>
              <w:szCs w:val="24"/>
            </w:rPr>
            <w:instrText xml:space="preserve"> PAGEREF _Toc23460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14:paraId="7C964238">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_Toc2115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第二节 本年度拟修复解决的矿区生态破坏问题</w:t>
          </w:r>
          <w:r>
            <w:rPr>
              <w:sz w:val="24"/>
              <w:szCs w:val="24"/>
            </w:rPr>
            <w:tab/>
          </w:r>
          <w:r>
            <w:rPr>
              <w:sz w:val="24"/>
              <w:szCs w:val="24"/>
            </w:rPr>
            <w:fldChar w:fldCharType="begin"/>
          </w:r>
          <w:r>
            <w:rPr>
              <w:sz w:val="24"/>
              <w:szCs w:val="24"/>
            </w:rPr>
            <w:instrText xml:space="preserve"> PAGEREF _Toc2115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14:paraId="77BE5D83">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_Toc27772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第三节 矿区生态修复年度目标任务</w:t>
          </w:r>
          <w:r>
            <w:rPr>
              <w:sz w:val="24"/>
              <w:szCs w:val="24"/>
            </w:rPr>
            <w:tab/>
          </w:r>
          <w:r>
            <w:rPr>
              <w:sz w:val="24"/>
              <w:szCs w:val="24"/>
            </w:rPr>
            <w:fldChar w:fldCharType="begin"/>
          </w:r>
          <w:r>
            <w:rPr>
              <w:sz w:val="24"/>
              <w:szCs w:val="24"/>
            </w:rPr>
            <w:instrText xml:space="preserve"> PAGEREF _Toc27772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14:paraId="397D68D6">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_Toc19585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第四节 矿区生态修复主要措施及重大工程</w:t>
          </w:r>
          <w:r>
            <w:rPr>
              <w:sz w:val="24"/>
              <w:szCs w:val="24"/>
            </w:rPr>
            <w:tab/>
          </w:r>
          <w:r>
            <w:rPr>
              <w:sz w:val="24"/>
              <w:szCs w:val="24"/>
            </w:rPr>
            <w:fldChar w:fldCharType="begin"/>
          </w:r>
          <w:r>
            <w:rPr>
              <w:sz w:val="24"/>
              <w:szCs w:val="24"/>
            </w:rPr>
            <w:instrText xml:space="preserve"> PAGEREF _Toc19585 \h </w:instrText>
          </w:r>
          <w:r>
            <w:rPr>
              <w:sz w:val="24"/>
              <w:szCs w:val="24"/>
            </w:rPr>
            <w:fldChar w:fldCharType="separate"/>
          </w:r>
          <w:r>
            <w:rPr>
              <w:sz w:val="24"/>
              <w:szCs w:val="24"/>
            </w:rPr>
            <w:t>6</w:t>
          </w:r>
          <w:r>
            <w:rPr>
              <w:sz w:val="24"/>
              <w:szCs w:val="24"/>
            </w:rPr>
            <w:fldChar w:fldCharType="end"/>
          </w:r>
          <w:r>
            <w:rPr>
              <w:rFonts w:ascii="宋体" w:hAnsi="宋体" w:eastAsia="宋体" w:cs="宋体"/>
              <w:sz w:val="24"/>
              <w:szCs w:val="24"/>
            </w:rPr>
            <w:fldChar w:fldCharType="end"/>
          </w:r>
        </w:p>
        <w:p w14:paraId="4AB4EEC5">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_Toc26008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第五节 矿区生态修复监测管护工作安排</w:t>
          </w:r>
          <w:r>
            <w:rPr>
              <w:sz w:val="24"/>
              <w:szCs w:val="24"/>
            </w:rPr>
            <w:tab/>
          </w:r>
          <w:r>
            <w:rPr>
              <w:sz w:val="24"/>
              <w:szCs w:val="24"/>
            </w:rPr>
            <w:fldChar w:fldCharType="begin"/>
          </w:r>
          <w:r>
            <w:rPr>
              <w:sz w:val="24"/>
              <w:szCs w:val="24"/>
            </w:rPr>
            <w:instrText xml:space="preserve"> PAGEREF _Toc26008 \h </w:instrText>
          </w:r>
          <w:r>
            <w:rPr>
              <w:sz w:val="24"/>
              <w:szCs w:val="24"/>
            </w:rPr>
            <w:fldChar w:fldCharType="separate"/>
          </w:r>
          <w:r>
            <w:rPr>
              <w:sz w:val="24"/>
              <w:szCs w:val="24"/>
            </w:rPr>
            <w:t>7</w:t>
          </w:r>
          <w:r>
            <w:rPr>
              <w:sz w:val="24"/>
              <w:szCs w:val="24"/>
            </w:rPr>
            <w:fldChar w:fldCharType="end"/>
          </w:r>
          <w:r>
            <w:rPr>
              <w:rFonts w:ascii="宋体" w:hAnsi="宋体" w:eastAsia="宋体" w:cs="宋体"/>
              <w:sz w:val="24"/>
              <w:szCs w:val="24"/>
            </w:rPr>
            <w:fldChar w:fldCharType="end"/>
          </w:r>
        </w:p>
        <w:p w14:paraId="1610C3E5">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_Toc4433 </w:instrText>
          </w:r>
          <w:r>
            <w:rPr>
              <w:rFonts w:ascii="宋体" w:hAnsi="宋体" w:eastAsia="宋体" w:cs="宋体"/>
              <w:sz w:val="24"/>
              <w:szCs w:val="24"/>
            </w:rPr>
            <w:fldChar w:fldCharType="separate"/>
          </w:r>
          <w:r>
            <w:rPr>
              <w:rFonts w:hint="eastAsia" w:ascii="宋体" w:hAnsi="宋体" w:eastAsia="宋体" w:cs="宋体"/>
              <w:snapToGrid/>
              <w:kern w:val="2"/>
              <w:sz w:val="24"/>
              <w:szCs w:val="24"/>
              <w:lang w:val="en-US" w:eastAsia="zh-CN"/>
            </w:rPr>
            <w:t>第六节 矿山地质环境治理恢复基金</w:t>
          </w:r>
          <w:r>
            <w:rPr>
              <w:sz w:val="24"/>
              <w:szCs w:val="24"/>
            </w:rPr>
            <w:tab/>
          </w:r>
          <w:r>
            <w:rPr>
              <w:sz w:val="24"/>
              <w:szCs w:val="24"/>
            </w:rPr>
            <w:fldChar w:fldCharType="begin"/>
          </w:r>
          <w:r>
            <w:rPr>
              <w:sz w:val="24"/>
              <w:szCs w:val="24"/>
            </w:rPr>
            <w:instrText xml:space="preserve"> PAGEREF _Toc4433 \h </w:instrText>
          </w:r>
          <w:r>
            <w:rPr>
              <w:sz w:val="24"/>
              <w:szCs w:val="24"/>
            </w:rPr>
            <w:fldChar w:fldCharType="separate"/>
          </w:r>
          <w:r>
            <w:rPr>
              <w:sz w:val="24"/>
              <w:szCs w:val="24"/>
            </w:rPr>
            <w:t>9</w:t>
          </w:r>
          <w:r>
            <w:rPr>
              <w:sz w:val="24"/>
              <w:szCs w:val="24"/>
            </w:rPr>
            <w:fldChar w:fldCharType="end"/>
          </w:r>
          <w:r>
            <w:rPr>
              <w:rFonts w:ascii="宋体" w:hAnsi="宋体" w:eastAsia="宋体" w:cs="宋体"/>
              <w:sz w:val="24"/>
              <w:szCs w:val="24"/>
            </w:rPr>
            <w:fldChar w:fldCharType="end"/>
          </w:r>
        </w:p>
        <w:p w14:paraId="516A1739">
          <w:pPr>
            <w:pStyle w:val="12"/>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_Toc473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第三章 附件及其他情况说明</w:t>
          </w:r>
          <w:r>
            <w:rPr>
              <w:sz w:val="24"/>
              <w:szCs w:val="24"/>
            </w:rPr>
            <w:tab/>
          </w:r>
          <w:r>
            <w:rPr>
              <w:sz w:val="24"/>
              <w:szCs w:val="24"/>
            </w:rPr>
            <w:fldChar w:fldCharType="begin"/>
          </w:r>
          <w:r>
            <w:rPr>
              <w:sz w:val="24"/>
              <w:szCs w:val="24"/>
            </w:rPr>
            <w:instrText xml:space="preserve"> PAGEREF _Toc473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1E779C87">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_Toc2835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第一节 上年度阶段验收相关材料</w:t>
          </w:r>
          <w:r>
            <w:rPr>
              <w:sz w:val="24"/>
              <w:szCs w:val="24"/>
            </w:rPr>
            <w:tab/>
          </w:r>
          <w:r>
            <w:rPr>
              <w:sz w:val="24"/>
              <w:szCs w:val="24"/>
            </w:rPr>
            <w:fldChar w:fldCharType="begin"/>
          </w:r>
          <w:r>
            <w:rPr>
              <w:sz w:val="24"/>
              <w:szCs w:val="24"/>
            </w:rPr>
            <w:instrText xml:space="preserve"> PAGEREF _Toc2835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5197D7CE">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_Toc32033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第二节 本年度复垦修复工程勘察、施工方案或者设计审查、备案文件</w:t>
          </w:r>
          <w:r>
            <w:rPr>
              <w:sz w:val="24"/>
              <w:szCs w:val="24"/>
            </w:rPr>
            <w:tab/>
          </w:r>
          <w:r>
            <w:rPr>
              <w:sz w:val="24"/>
              <w:szCs w:val="24"/>
            </w:rPr>
            <w:fldChar w:fldCharType="begin"/>
          </w:r>
          <w:r>
            <w:rPr>
              <w:sz w:val="24"/>
              <w:szCs w:val="24"/>
            </w:rPr>
            <w:instrText xml:space="preserve"> PAGEREF _Toc32033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3F4F3E2D">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_Toc25399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第三节 本年度矿区土地复垦与生态修复工程部署图</w:t>
          </w:r>
          <w:r>
            <w:rPr>
              <w:sz w:val="24"/>
              <w:szCs w:val="24"/>
            </w:rPr>
            <w:tab/>
          </w:r>
          <w:r>
            <w:rPr>
              <w:sz w:val="24"/>
              <w:szCs w:val="24"/>
            </w:rPr>
            <w:fldChar w:fldCharType="begin"/>
          </w:r>
          <w:r>
            <w:rPr>
              <w:sz w:val="24"/>
              <w:szCs w:val="24"/>
            </w:rPr>
            <w:instrText xml:space="preserve"> PAGEREF _Toc25399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44702877">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_Toc3043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第四节 本年度矿区土地复垦与生态修复基本情况表</w:t>
          </w:r>
          <w:r>
            <w:rPr>
              <w:sz w:val="24"/>
              <w:szCs w:val="24"/>
            </w:rPr>
            <w:tab/>
          </w:r>
          <w:r>
            <w:rPr>
              <w:sz w:val="24"/>
              <w:szCs w:val="24"/>
            </w:rPr>
            <w:fldChar w:fldCharType="begin"/>
          </w:r>
          <w:r>
            <w:rPr>
              <w:sz w:val="24"/>
              <w:szCs w:val="24"/>
            </w:rPr>
            <w:instrText xml:space="preserve"> PAGEREF _Toc3043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78882033">
          <w:pPr>
            <w:pStyle w:val="14"/>
            <w:keepNext w:val="0"/>
            <w:keepLines w:val="0"/>
            <w:pageBreakBefore w:val="0"/>
            <w:widowControl/>
            <w:tabs>
              <w:tab w:val="right" w:leader="dot" w:pos="8726"/>
            </w:tabs>
            <w:kinsoku w:val="0"/>
            <w:wordWrap/>
            <w:overflowPunct/>
            <w:topLinePunct w:val="0"/>
            <w:autoSpaceDE w:val="0"/>
            <w:autoSpaceDN w:val="0"/>
            <w:bidi w:val="0"/>
            <w:adjustRightInd w:val="0"/>
            <w:snapToGrid w:val="0"/>
            <w:spacing w:line="360" w:lineRule="auto"/>
            <w:textAlignment w:val="baseline"/>
          </w:pPr>
          <w:r>
            <w:rPr>
              <w:rFonts w:ascii="宋体" w:hAnsi="宋体" w:eastAsia="宋体" w:cs="宋体"/>
              <w:sz w:val="24"/>
              <w:szCs w:val="24"/>
            </w:rPr>
            <w:fldChar w:fldCharType="begin"/>
          </w:r>
          <w:r>
            <w:rPr>
              <w:rFonts w:ascii="宋体" w:hAnsi="宋体" w:eastAsia="宋体" w:cs="宋体"/>
              <w:sz w:val="24"/>
              <w:szCs w:val="24"/>
            </w:rPr>
            <w:instrText xml:space="preserve"> HYPERLINK \l _Toc4610 </w:instrText>
          </w:r>
          <w:r>
            <w:rPr>
              <w:rFonts w:ascii="宋体" w:hAnsi="宋体" w:eastAsia="宋体" w:cs="宋体"/>
              <w:sz w:val="24"/>
              <w:szCs w:val="24"/>
            </w:rPr>
            <w:fldChar w:fldCharType="separate"/>
          </w:r>
          <w:r>
            <w:rPr>
              <w:rFonts w:hint="eastAsia" w:ascii="宋体" w:hAnsi="宋体" w:eastAsia="宋体" w:cs="宋体"/>
              <w:bCs/>
              <w:snapToGrid/>
              <w:kern w:val="2"/>
              <w:sz w:val="24"/>
              <w:szCs w:val="24"/>
              <w:lang w:val="en-US" w:eastAsia="zh-CN" w:bidi="ar-SA"/>
            </w:rPr>
            <w:t>第五节  其他情况说明</w:t>
          </w:r>
          <w:r>
            <w:rPr>
              <w:sz w:val="24"/>
              <w:szCs w:val="24"/>
            </w:rPr>
            <w:tab/>
          </w:r>
          <w:r>
            <w:rPr>
              <w:sz w:val="24"/>
              <w:szCs w:val="24"/>
            </w:rPr>
            <w:fldChar w:fldCharType="begin"/>
          </w:r>
          <w:r>
            <w:rPr>
              <w:sz w:val="24"/>
              <w:szCs w:val="24"/>
            </w:rPr>
            <w:instrText xml:space="preserve"> PAGEREF _Toc4610 \h </w:instrText>
          </w:r>
          <w:r>
            <w:rPr>
              <w:sz w:val="24"/>
              <w:szCs w:val="24"/>
            </w:rPr>
            <w:fldChar w:fldCharType="separate"/>
          </w:r>
          <w:r>
            <w:rPr>
              <w:sz w:val="24"/>
              <w:szCs w:val="24"/>
            </w:rPr>
            <w:t>11</w:t>
          </w:r>
          <w:r>
            <w:rPr>
              <w:sz w:val="24"/>
              <w:szCs w:val="24"/>
            </w:rPr>
            <w:fldChar w:fldCharType="end"/>
          </w:r>
          <w:r>
            <w:rPr>
              <w:rFonts w:ascii="宋体" w:hAnsi="宋体" w:eastAsia="宋体" w:cs="宋体"/>
              <w:sz w:val="24"/>
              <w:szCs w:val="24"/>
            </w:rPr>
            <w:fldChar w:fldCharType="end"/>
          </w:r>
        </w:p>
        <w:p w14:paraId="559531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napToGrid w:val="0"/>
              <w:color w:val="000000"/>
              <w:kern w:val="0"/>
              <w:sz w:val="21"/>
              <w:szCs w:val="24"/>
              <w:lang w:val="en-US" w:eastAsia="en-US" w:bidi="ar-SA"/>
            </w:rPr>
          </w:pPr>
          <w:r>
            <w:rPr>
              <w:rFonts w:ascii="宋体" w:hAnsi="宋体" w:eastAsia="宋体" w:cs="宋体"/>
              <w:szCs w:val="28"/>
            </w:rPr>
            <w:fldChar w:fldCharType="end"/>
          </w:r>
        </w:p>
      </w:sdtContent>
    </w:sdt>
    <w:p w14:paraId="0C5D1B90">
      <w:pPr>
        <w:spacing w:line="219" w:lineRule="auto"/>
        <w:rPr>
          <w:rFonts w:ascii="宋体" w:hAnsi="宋体" w:eastAsia="宋体" w:cs="宋体"/>
          <w:snapToGrid w:val="0"/>
          <w:color w:val="000000"/>
          <w:kern w:val="0"/>
          <w:sz w:val="21"/>
          <w:szCs w:val="24"/>
          <w:lang w:val="en-US" w:eastAsia="en-US" w:bidi="ar-SA"/>
        </w:rPr>
        <w:sectPr>
          <w:pgSz w:w="11906" w:h="16839"/>
          <w:pgMar w:top="1431" w:right="1585" w:bottom="0" w:left="1595" w:header="0" w:footer="0" w:gutter="0"/>
          <w:pgBorders>
            <w:top w:val="none" w:sz="0" w:space="0"/>
            <w:left w:val="none" w:sz="0" w:space="0"/>
            <w:bottom w:val="none" w:sz="0" w:space="0"/>
            <w:right w:val="none" w:sz="0" w:space="0"/>
          </w:pgBorders>
          <w:cols w:space="720" w:num="1"/>
        </w:sectPr>
      </w:pPr>
    </w:p>
    <w:p w14:paraId="00FA212F">
      <w:pPr>
        <w:pStyle w:val="2"/>
        <w:pageBreakBefore w:val="0"/>
        <w:widowControl w:val="0"/>
        <w:kinsoku/>
        <w:topLinePunct w:val="0"/>
        <w:autoSpaceDE/>
        <w:autoSpaceDN/>
        <w:adjustRightInd w:val="0"/>
        <w:spacing w:before="0" w:beforeLines="0" w:after="0" w:afterLines="0" w:line="360" w:lineRule="auto"/>
        <w:textAlignment w:val="auto"/>
        <w:rPr>
          <w:rFonts w:hint="eastAsia" w:ascii="宋体" w:hAnsi="宋体" w:eastAsia="宋体" w:cs="宋体"/>
          <w:snapToGrid/>
          <w:sz w:val="36"/>
          <w:szCs w:val="36"/>
          <w:lang w:val="zh-CN" w:eastAsia="zh-CN"/>
        </w:rPr>
      </w:pPr>
      <w:bookmarkStart w:id="0" w:name="_Toc19249"/>
      <w:r>
        <w:rPr>
          <w:rFonts w:hint="eastAsia" w:ascii="宋体" w:hAnsi="宋体" w:eastAsia="宋体" w:cs="宋体"/>
          <w:snapToGrid/>
          <w:sz w:val="36"/>
          <w:szCs w:val="36"/>
          <w:lang w:val="en-US" w:eastAsia="zh-CN"/>
        </w:rPr>
        <w:t>第一章 2025</w:t>
      </w:r>
      <w:r>
        <w:rPr>
          <w:rFonts w:hint="eastAsia" w:ascii="宋体" w:hAnsi="宋体" w:eastAsia="宋体" w:cs="宋体"/>
          <w:snapToGrid/>
          <w:sz w:val="36"/>
          <w:szCs w:val="36"/>
          <w:lang w:val="zh-CN" w:eastAsia="zh-CN"/>
        </w:rPr>
        <w:t>年矿区生态修复情况总结</w:t>
      </w:r>
      <w:bookmarkEnd w:id="0"/>
    </w:p>
    <w:p w14:paraId="4DCCBB18">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zh-CN" w:eastAsia="zh-CN"/>
        </w:rPr>
      </w:pPr>
      <w:bookmarkStart w:id="1" w:name="_Toc28419"/>
      <w:r>
        <w:rPr>
          <w:rFonts w:hint="eastAsia" w:ascii="宋体" w:hAnsi="宋体" w:eastAsia="宋体" w:cs="宋体"/>
          <w:snapToGrid/>
          <w:kern w:val="2"/>
          <w:sz w:val="30"/>
          <w:szCs w:val="30"/>
          <w:lang w:val="en-US" w:eastAsia="zh-CN"/>
        </w:rPr>
        <w:t xml:space="preserve">第一节 </w:t>
      </w:r>
      <w:r>
        <w:rPr>
          <w:rFonts w:hint="eastAsia" w:ascii="宋体" w:hAnsi="宋体" w:eastAsia="宋体" w:cs="宋体"/>
          <w:snapToGrid/>
          <w:kern w:val="2"/>
          <w:sz w:val="30"/>
          <w:szCs w:val="30"/>
          <w:lang w:val="zh-CN" w:eastAsia="zh-CN"/>
        </w:rPr>
        <w:t>矿区开采矿石量及开采活动范围</w:t>
      </w:r>
      <w:bookmarkEnd w:id="1"/>
    </w:p>
    <w:p w14:paraId="12A999CF">
      <w:pPr>
        <w:widowControl w:val="0"/>
        <w:kinsoku/>
        <w:autoSpaceDE/>
        <w:autoSpaceDN/>
        <w:adjustRightInd w:val="0"/>
        <w:spacing w:line="360" w:lineRule="auto"/>
        <w:ind w:firstLine="482" w:firstLineChars="200"/>
        <w:jc w:val="both"/>
        <w:textAlignment w:val="auto"/>
        <w:rPr>
          <w:rFonts w:hint="default" w:ascii="宋体" w:hAnsi="宋体" w:eastAsia="宋体" w:cs="宋体"/>
          <w:b/>
          <w:snapToGrid/>
          <w:kern w:val="2"/>
          <w:sz w:val="24"/>
          <w:szCs w:val="28"/>
          <w:lang w:val="en-US" w:eastAsia="zh-CN"/>
        </w:rPr>
      </w:pPr>
      <w:r>
        <w:rPr>
          <w:rFonts w:hint="eastAsia" w:ascii="宋体" w:hAnsi="宋体" w:eastAsia="宋体" w:cs="宋体"/>
          <w:b/>
          <w:snapToGrid/>
          <w:kern w:val="2"/>
          <w:sz w:val="24"/>
          <w:szCs w:val="28"/>
          <w:lang w:eastAsia="zh-CN"/>
        </w:rPr>
        <w:t>一、</w:t>
      </w:r>
      <w:r>
        <w:rPr>
          <w:rFonts w:hint="eastAsia" w:ascii="宋体" w:hAnsi="宋体" w:eastAsia="宋体" w:cs="宋体"/>
          <w:b/>
          <w:snapToGrid/>
          <w:kern w:val="2"/>
          <w:sz w:val="24"/>
          <w:szCs w:val="28"/>
          <w:lang w:val="en-US" w:eastAsia="zh-CN"/>
        </w:rPr>
        <w:t>矿区开采矿石量</w:t>
      </w:r>
    </w:p>
    <w:p w14:paraId="14EE22A9">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因市场经济等原因，本矿山2025年度未进行采矿活动。</w:t>
      </w:r>
    </w:p>
    <w:p w14:paraId="371A3029">
      <w:pPr>
        <w:widowControl w:val="0"/>
        <w:kinsoku/>
        <w:autoSpaceDE/>
        <w:autoSpaceDN/>
        <w:adjustRightInd w:val="0"/>
        <w:spacing w:line="360" w:lineRule="auto"/>
        <w:ind w:firstLine="482" w:firstLineChars="200"/>
        <w:jc w:val="both"/>
        <w:textAlignment w:val="auto"/>
        <w:rPr>
          <w:rFonts w:hint="default" w:ascii="宋体" w:hAnsi="宋体" w:eastAsia="宋体" w:cs="宋体"/>
          <w:b/>
          <w:snapToGrid/>
          <w:kern w:val="2"/>
          <w:sz w:val="24"/>
          <w:szCs w:val="28"/>
          <w:lang w:val="en-US" w:eastAsia="zh-CN"/>
        </w:rPr>
      </w:pPr>
      <w:r>
        <w:rPr>
          <w:rFonts w:hint="eastAsia" w:ascii="宋体" w:hAnsi="宋体" w:eastAsia="宋体" w:cs="宋体"/>
          <w:b/>
          <w:snapToGrid/>
          <w:kern w:val="2"/>
          <w:sz w:val="24"/>
          <w:szCs w:val="28"/>
          <w:lang w:val="en-US" w:eastAsia="zh-CN"/>
        </w:rPr>
        <w:t>二</w:t>
      </w:r>
      <w:r>
        <w:rPr>
          <w:rFonts w:hint="eastAsia" w:ascii="宋体" w:hAnsi="宋体" w:eastAsia="宋体" w:cs="宋体"/>
          <w:b/>
          <w:snapToGrid/>
          <w:kern w:val="2"/>
          <w:sz w:val="24"/>
          <w:szCs w:val="28"/>
          <w:lang w:eastAsia="zh-CN"/>
        </w:rPr>
        <w:t>、</w:t>
      </w:r>
      <w:r>
        <w:rPr>
          <w:rFonts w:hint="eastAsia" w:ascii="宋体" w:hAnsi="宋体" w:eastAsia="宋体" w:cs="宋体"/>
          <w:b/>
          <w:snapToGrid/>
          <w:kern w:val="2"/>
          <w:sz w:val="24"/>
          <w:szCs w:val="28"/>
          <w:lang w:val="en-US" w:eastAsia="zh-CN"/>
        </w:rPr>
        <w:t>矿区开采活动范围</w:t>
      </w:r>
    </w:p>
    <w:p w14:paraId="59909FE4">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矿区范围由</w:t>
      </w:r>
      <w:r>
        <w:rPr>
          <w:rFonts w:hint="eastAsia"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lang w:eastAsia="zh-CN"/>
        </w:rPr>
        <w:t>个拐点圈定，拐点坐标见表</w:t>
      </w:r>
      <w:r>
        <w:rPr>
          <w:rFonts w:hint="eastAsia"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lang w:eastAsia="zh-CN"/>
        </w:rPr>
        <w:t>。</w:t>
      </w:r>
    </w:p>
    <w:p w14:paraId="2898CC6A">
      <w:pPr>
        <w:spacing w:before="30" w:line="228" w:lineRule="auto"/>
        <w:jc w:val="center"/>
        <w:rPr>
          <w:rFonts w:hint="eastAsia" w:ascii="Times New Roman" w:hAnsi="Times New Roman" w:eastAsia="宋体" w:cs="Times New Roman"/>
          <w:b/>
          <w:bCs/>
          <w:spacing w:val="2"/>
          <w:sz w:val="20"/>
          <w:szCs w:val="20"/>
        </w:rPr>
      </w:pPr>
      <w:r>
        <w:rPr>
          <w:rFonts w:hint="eastAsia" w:ascii="Times New Roman" w:hAnsi="Times New Roman" w:eastAsia="宋体" w:cs="Times New Roman"/>
          <w:b/>
          <w:bCs/>
          <w:spacing w:val="2"/>
          <w:sz w:val="20"/>
          <w:szCs w:val="20"/>
        </w:rPr>
        <w:t>表</w:t>
      </w:r>
      <w:r>
        <w:rPr>
          <w:rFonts w:hint="eastAsia" w:ascii="Times New Roman" w:hAnsi="Times New Roman" w:eastAsia="宋体" w:cs="Times New Roman"/>
          <w:b/>
          <w:bCs/>
          <w:spacing w:val="2"/>
          <w:sz w:val="20"/>
          <w:szCs w:val="20"/>
          <w:lang w:val="en-US" w:eastAsia="zh-CN"/>
        </w:rPr>
        <w:t xml:space="preserve">1  </w:t>
      </w:r>
      <w:r>
        <w:rPr>
          <w:rFonts w:hint="eastAsia" w:ascii="Times New Roman" w:hAnsi="Times New Roman" w:eastAsia="宋体" w:cs="Times New Roman"/>
          <w:b/>
          <w:bCs/>
          <w:spacing w:val="2"/>
          <w:sz w:val="20"/>
          <w:szCs w:val="20"/>
        </w:rPr>
        <w:t>采矿许可证拐点坐标一览表</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3265"/>
        <w:gridCol w:w="3597"/>
      </w:tblGrid>
      <w:tr w14:paraId="3DB2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Merge w:val="restart"/>
            <w:vAlign w:val="center"/>
          </w:tcPr>
          <w:p w14:paraId="0FF399B6">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拐点编号</w:t>
            </w:r>
          </w:p>
        </w:tc>
        <w:tc>
          <w:tcPr>
            <w:tcW w:w="3712" w:type="pct"/>
            <w:gridSpan w:val="2"/>
            <w:vAlign w:val="center"/>
          </w:tcPr>
          <w:p w14:paraId="4694C9F1">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2000国家大地坐标系(3度带)</w:t>
            </w:r>
          </w:p>
        </w:tc>
      </w:tr>
      <w:tr w14:paraId="453D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Merge w:val="continue"/>
            <w:vAlign w:val="center"/>
          </w:tcPr>
          <w:p w14:paraId="6C7B2249">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p>
        </w:tc>
        <w:tc>
          <w:tcPr>
            <w:tcW w:w="1767" w:type="pct"/>
            <w:vAlign w:val="center"/>
          </w:tcPr>
          <w:p w14:paraId="3415FDB1">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x</w:t>
            </w:r>
          </w:p>
        </w:tc>
        <w:tc>
          <w:tcPr>
            <w:tcW w:w="1945" w:type="pct"/>
            <w:vAlign w:val="center"/>
          </w:tcPr>
          <w:p w14:paraId="0751091C">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y</w:t>
            </w:r>
          </w:p>
        </w:tc>
      </w:tr>
      <w:tr w14:paraId="7654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Align w:val="center"/>
          </w:tcPr>
          <w:p w14:paraId="201DBCF7">
            <w:pPr>
              <w:widowControl/>
              <w:jc w:val="center"/>
              <w:rPr>
                <w:rFonts w:ascii="宋体" w:hAnsi="宋体" w:cs="宋体"/>
                <w:color w:val="000000"/>
                <w:kern w:val="0"/>
                <w:szCs w:val="21"/>
              </w:rPr>
            </w:pPr>
            <w:r>
              <w:rPr>
                <w:rFonts w:ascii="宋体" w:hAnsi="宋体" w:cs="宋体"/>
                <w:color w:val="000000"/>
                <w:kern w:val="0"/>
                <w:szCs w:val="21"/>
              </w:rPr>
              <w:t>1</w:t>
            </w:r>
          </w:p>
        </w:tc>
        <w:tc>
          <w:tcPr>
            <w:tcW w:w="3011" w:type="dxa"/>
            <w:vAlign w:val="center"/>
          </w:tcPr>
          <w:p w14:paraId="042B10A4">
            <w:pPr>
              <w:widowControl/>
              <w:spacing w:line="240" w:lineRule="auto"/>
              <w:ind w:firstLine="0" w:firstLineChars="0"/>
              <w:jc w:val="center"/>
              <w:rPr>
                <w:rFonts w:ascii="宋体" w:hAnsi="宋体" w:cs="宋体"/>
                <w:color w:val="000000"/>
                <w:kern w:val="0"/>
                <w:szCs w:val="21"/>
              </w:rPr>
            </w:pPr>
            <w:r>
              <w:rPr>
                <w:rFonts w:ascii="宋体" w:hAnsi="宋体"/>
                <w:sz w:val="21"/>
                <w:szCs w:val="21"/>
              </w:rPr>
              <w:t>4720159.6271</w:t>
            </w:r>
          </w:p>
        </w:tc>
        <w:tc>
          <w:tcPr>
            <w:tcW w:w="3316" w:type="dxa"/>
            <w:vAlign w:val="center"/>
          </w:tcPr>
          <w:p w14:paraId="2352D6A4">
            <w:pPr>
              <w:widowControl/>
              <w:spacing w:line="240" w:lineRule="auto"/>
              <w:ind w:firstLine="0" w:firstLineChars="0"/>
              <w:jc w:val="center"/>
              <w:rPr>
                <w:rFonts w:ascii="宋体" w:hAnsi="宋体" w:cs="宋体"/>
                <w:color w:val="000000"/>
                <w:kern w:val="0"/>
                <w:szCs w:val="21"/>
              </w:rPr>
            </w:pPr>
            <w:r>
              <w:rPr>
                <w:rFonts w:ascii="宋体" w:hAnsi="宋体"/>
                <w:sz w:val="21"/>
                <w:szCs w:val="21"/>
              </w:rPr>
              <w:t>39616356.7054</w:t>
            </w:r>
          </w:p>
        </w:tc>
      </w:tr>
      <w:tr w14:paraId="7DF3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Align w:val="center"/>
          </w:tcPr>
          <w:p w14:paraId="227B0A82">
            <w:pPr>
              <w:widowControl/>
              <w:jc w:val="center"/>
              <w:rPr>
                <w:rFonts w:ascii="宋体" w:hAnsi="宋体" w:cs="宋体"/>
                <w:color w:val="000000"/>
                <w:kern w:val="0"/>
                <w:szCs w:val="21"/>
              </w:rPr>
            </w:pPr>
            <w:r>
              <w:rPr>
                <w:rFonts w:ascii="宋体" w:hAnsi="宋体" w:cs="宋体"/>
                <w:color w:val="000000"/>
                <w:kern w:val="0"/>
                <w:szCs w:val="21"/>
              </w:rPr>
              <w:t>2</w:t>
            </w:r>
          </w:p>
        </w:tc>
        <w:tc>
          <w:tcPr>
            <w:tcW w:w="3011" w:type="dxa"/>
            <w:vAlign w:val="center"/>
          </w:tcPr>
          <w:p w14:paraId="57658D8D">
            <w:pPr>
              <w:widowControl/>
              <w:spacing w:line="240" w:lineRule="auto"/>
              <w:ind w:firstLine="0" w:firstLineChars="0"/>
              <w:jc w:val="center"/>
              <w:rPr>
                <w:rFonts w:ascii="宋体" w:hAnsi="宋体" w:cs="宋体"/>
                <w:color w:val="000000"/>
                <w:kern w:val="0"/>
                <w:szCs w:val="21"/>
              </w:rPr>
            </w:pPr>
            <w:r>
              <w:rPr>
                <w:rFonts w:ascii="宋体" w:hAnsi="宋体"/>
                <w:sz w:val="21"/>
                <w:szCs w:val="21"/>
              </w:rPr>
              <w:t>4719949.6287</w:t>
            </w:r>
          </w:p>
        </w:tc>
        <w:tc>
          <w:tcPr>
            <w:tcW w:w="3316" w:type="dxa"/>
            <w:vAlign w:val="center"/>
          </w:tcPr>
          <w:p w14:paraId="28DD0E50">
            <w:pPr>
              <w:widowControl/>
              <w:spacing w:line="240" w:lineRule="auto"/>
              <w:ind w:firstLine="0" w:firstLineChars="0"/>
              <w:jc w:val="center"/>
              <w:rPr>
                <w:rFonts w:ascii="宋体" w:hAnsi="宋体" w:cs="宋体"/>
                <w:color w:val="000000"/>
                <w:kern w:val="0"/>
                <w:szCs w:val="21"/>
              </w:rPr>
            </w:pPr>
            <w:r>
              <w:rPr>
                <w:rFonts w:ascii="宋体" w:hAnsi="宋体"/>
                <w:sz w:val="21"/>
                <w:szCs w:val="21"/>
              </w:rPr>
              <w:t>39617856.7208</w:t>
            </w:r>
          </w:p>
        </w:tc>
      </w:tr>
      <w:tr w14:paraId="59D9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Align w:val="center"/>
          </w:tcPr>
          <w:p w14:paraId="43692692">
            <w:pPr>
              <w:widowControl/>
              <w:jc w:val="center"/>
              <w:rPr>
                <w:rFonts w:ascii="宋体" w:hAnsi="宋体" w:cs="宋体"/>
                <w:color w:val="000000"/>
                <w:kern w:val="0"/>
                <w:szCs w:val="21"/>
              </w:rPr>
            </w:pPr>
            <w:r>
              <w:rPr>
                <w:rFonts w:ascii="宋体" w:hAnsi="宋体" w:cs="宋体"/>
                <w:color w:val="000000"/>
                <w:kern w:val="0"/>
                <w:szCs w:val="21"/>
              </w:rPr>
              <w:t>3</w:t>
            </w:r>
          </w:p>
        </w:tc>
        <w:tc>
          <w:tcPr>
            <w:tcW w:w="3011" w:type="dxa"/>
            <w:vAlign w:val="center"/>
          </w:tcPr>
          <w:p w14:paraId="3D41EB43">
            <w:pPr>
              <w:widowControl/>
              <w:spacing w:line="240" w:lineRule="auto"/>
              <w:ind w:firstLine="0" w:firstLineChars="0"/>
              <w:jc w:val="center"/>
              <w:rPr>
                <w:rFonts w:ascii="宋体" w:hAnsi="宋体" w:cs="宋体"/>
                <w:color w:val="000000"/>
                <w:kern w:val="0"/>
                <w:szCs w:val="21"/>
              </w:rPr>
            </w:pPr>
            <w:r>
              <w:rPr>
                <w:rFonts w:ascii="宋体" w:hAnsi="宋体"/>
                <w:sz w:val="21"/>
                <w:szCs w:val="21"/>
              </w:rPr>
              <w:t>4719659.6279</w:t>
            </w:r>
          </w:p>
        </w:tc>
        <w:tc>
          <w:tcPr>
            <w:tcW w:w="3316" w:type="dxa"/>
            <w:vAlign w:val="center"/>
          </w:tcPr>
          <w:p w14:paraId="25946044">
            <w:pPr>
              <w:widowControl/>
              <w:spacing w:line="240" w:lineRule="auto"/>
              <w:ind w:firstLine="0" w:firstLineChars="0"/>
              <w:jc w:val="center"/>
              <w:rPr>
                <w:rFonts w:ascii="宋体" w:hAnsi="宋体" w:cs="宋体"/>
                <w:color w:val="000000"/>
                <w:kern w:val="0"/>
                <w:szCs w:val="21"/>
              </w:rPr>
            </w:pPr>
            <w:r>
              <w:rPr>
                <w:rFonts w:ascii="宋体" w:hAnsi="宋体"/>
                <w:sz w:val="21"/>
                <w:szCs w:val="21"/>
              </w:rPr>
              <w:t>39617806.7212</w:t>
            </w:r>
          </w:p>
        </w:tc>
      </w:tr>
      <w:tr w14:paraId="286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87" w:type="pct"/>
            <w:vAlign w:val="center"/>
          </w:tcPr>
          <w:p w14:paraId="12F31901">
            <w:pPr>
              <w:widowControl/>
              <w:jc w:val="center"/>
              <w:rPr>
                <w:rFonts w:ascii="宋体" w:hAnsi="宋体" w:cs="宋体"/>
                <w:color w:val="000000"/>
                <w:kern w:val="0"/>
                <w:szCs w:val="21"/>
              </w:rPr>
            </w:pPr>
            <w:r>
              <w:rPr>
                <w:rFonts w:ascii="宋体" w:hAnsi="宋体" w:cs="宋体"/>
                <w:color w:val="000000"/>
                <w:kern w:val="0"/>
                <w:szCs w:val="21"/>
              </w:rPr>
              <w:t>4</w:t>
            </w:r>
          </w:p>
        </w:tc>
        <w:tc>
          <w:tcPr>
            <w:tcW w:w="3011" w:type="dxa"/>
            <w:vAlign w:val="center"/>
          </w:tcPr>
          <w:p w14:paraId="7D73D2AC">
            <w:pPr>
              <w:widowControl/>
              <w:spacing w:line="240" w:lineRule="auto"/>
              <w:ind w:firstLine="0" w:firstLineChars="0"/>
              <w:jc w:val="center"/>
              <w:rPr>
                <w:rFonts w:ascii="宋体" w:hAnsi="宋体" w:cs="宋体"/>
                <w:color w:val="000000"/>
                <w:kern w:val="0"/>
                <w:szCs w:val="21"/>
              </w:rPr>
            </w:pPr>
            <w:r>
              <w:rPr>
                <w:rFonts w:ascii="宋体" w:hAnsi="宋体"/>
                <w:sz w:val="21"/>
                <w:szCs w:val="21"/>
              </w:rPr>
              <w:t>4719859.6163</w:t>
            </w:r>
          </w:p>
        </w:tc>
        <w:tc>
          <w:tcPr>
            <w:tcW w:w="3316" w:type="dxa"/>
            <w:vAlign w:val="center"/>
          </w:tcPr>
          <w:p w14:paraId="46937F4D">
            <w:pPr>
              <w:widowControl/>
              <w:spacing w:line="240" w:lineRule="auto"/>
              <w:ind w:firstLine="0" w:firstLineChars="0"/>
              <w:jc w:val="center"/>
              <w:rPr>
                <w:rFonts w:ascii="宋体" w:hAnsi="宋体" w:cs="宋体"/>
                <w:color w:val="000000"/>
                <w:kern w:val="0"/>
                <w:szCs w:val="21"/>
              </w:rPr>
            </w:pPr>
            <w:r>
              <w:rPr>
                <w:rFonts w:ascii="宋体" w:hAnsi="宋体"/>
                <w:sz w:val="21"/>
                <w:szCs w:val="21"/>
              </w:rPr>
              <w:t>39616306.7057</w:t>
            </w:r>
          </w:p>
        </w:tc>
      </w:tr>
      <w:tr w14:paraId="2E13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0" w:type="pct"/>
            <w:gridSpan w:val="3"/>
            <w:vAlign w:val="center"/>
          </w:tcPr>
          <w:p w14:paraId="20F3B4E4">
            <w:pPr>
              <w:widowControl/>
              <w:jc w:val="center"/>
              <w:rPr>
                <w:rFonts w:ascii="宋体" w:hAnsi="宋体" w:cs="宋体"/>
                <w:color w:val="000000"/>
                <w:kern w:val="0"/>
                <w:szCs w:val="21"/>
              </w:rPr>
            </w:pPr>
            <w:r>
              <w:rPr>
                <w:rFonts w:hint="eastAsia" w:ascii="宋体" w:hAnsi="宋体" w:cs="宋体"/>
                <w:kern w:val="0"/>
                <w:sz w:val="21"/>
                <w:szCs w:val="21"/>
              </w:rPr>
              <w:t>由1230m至1190m标高</w:t>
            </w:r>
          </w:p>
        </w:tc>
      </w:tr>
    </w:tbl>
    <w:p w14:paraId="0C89DC38">
      <w:pPr>
        <w:spacing w:before="30" w:line="228" w:lineRule="auto"/>
        <w:jc w:val="center"/>
        <w:rPr>
          <w:rFonts w:hint="eastAsia" w:ascii="Times New Roman" w:hAnsi="Times New Roman" w:eastAsia="宋体" w:cs="Times New Roman"/>
          <w:b/>
          <w:bCs/>
          <w:spacing w:val="2"/>
          <w:sz w:val="20"/>
          <w:szCs w:val="20"/>
        </w:rPr>
      </w:pPr>
    </w:p>
    <w:p w14:paraId="0BC58741">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2" w:name="_Toc32376"/>
      <w:bookmarkStart w:id="3" w:name="_Toc28944"/>
      <w:r>
        <w:rPr>
          <w:rFonts w:hint="eastAsia" w:ascii="宋体" w:hAnsi="宋体" w:eastAsia="宋体" w:cs="宋体"/>
          <w:snapToGrid/>
          <w:kern w:val="2"/>
          <w:sz w:val="30"/>
          <w:szCs w:val="30"/>
          <w:lang w:val="en-US" w:eastAsia="zh-CN"/>
        </w:rPr>
        <w:t>第二节 矿区土地与生态损毁情况</w:t>
      </w:r>
      <w:bookmarkEnd w:id="2"/>
      <w:bookmarkEnd w:id="3"/>
    </w:p>
    <w:p w14:paraId="22377F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ascii="宋体" w:hAnsi="宋体" w:cs="宋体"/>
          <w:sz w:val="24"/>
          <w:szCs w:val="24"/>
        </w:rPr>
      </w:pPr>
      <w:bookmarkStart w:id="4" w:name="_Toc20722"/>
      <w:r>
        <w:rPr>
          <w:rFonts w:hint="eastAsia" w:ascii="宋体" w:hAnsi="宋体" w:cs="宋体"/>
          <w:sz w:val="24"/>
          <w:szCs w:val="24"/>
        </w:rPr>
        <w:t>矿山开</w:t>
      </w:r>
      <w:r>
        <w:rPr>
          <w:rFonts w:hint="eastAsia" w:ascii="宋体" w:hAnsi="宋体" w:cs="宋体"/>
          <w:spacing w:val="-6"/>
          <w:sz w:val="24"/>
          <w:szCs w:val="24"/>
        </w:rPr>
        <w:t>采方式为露天开采，</w:t>
      </w:r>
      <w:r>
        <w:rPr>
          <w:rFonts w:hint="eastAsia" w:ascii="宋体" w:hAnsi="宋体" w:cs="宋体"/>
          <w:sz w:val="24"/>
          <w:szCs w:val="24"/>
        </w:rPr>
        <w:t>现处于停产状态。根据实地调查，现状工程场地包括：1号露天采场、废渣堆、矿区道路等对矿山地质环境造成影响破坏单元，</w:t>
      </w:r>
      <w:r>
        <w:rPr>
          <w:rFonts w:hint="eastAsia" w:ascii="宋体" w:hAnsi="宋体"/>
          <w:sz w:val="24"/>
          <w:szCs w:val="24"/>
        </w:rPr>
        <w:t>矿山</w:t>
      </w:r>
      <w:r>
        <w:rPr>
          <w:rFonts w:ascii="宋体" w:hAnsi="宋体"/>
          <w:sz w:val="24"/>
          <w:szCs w:val="24"/>
        </w:rPr>
        <w:t>现状工程</w:t>
      </w:r>
      <w:r>
        <w:rPr>
          <w:rFonts w:hint="eastAsia" w:ascii="宋体" w:hAnsi="宋体"/>
          <w:sz w:val="24"/>
          <w:szCs w:val="24"/>
        </w:rPr>
        <w:t>布局</w:t>
      </w:r>
      <w:r>
        <w:rPr>
          <w:rFonts w:ascii="宋体" w:hAnsi="宋体"/>
          <w:sz w:val="24"/>
          <w:szCs w:val="24"/>
        </w:rPr>
        <w:t>见</w:t>
      </w:r>
      <w:r>
        <w:rPr>
          <w:rFonts w:hint="eastAsia" w:ascii="宋体" w:hAnsi="宋体" w:eastAsia="宋体"/>
          <w:sz w:val="24"/>
          <w:szCs w:val="24"/>
          <w:lang w:val="en-US" w:eastAsia="zh-CN"/>
        </w:rPr>
        <w:t>照片</w:t>
      </w:r>
      <w:r>
        <w:rPr>
          <w:rFonts w:ascii="宋体" w:hAnsi="宋体"/>
          <w:sz w:val="24"/>
          <w:szCs w:val="24"/>
        </w:rPr>
        <w:t>1-</w:t>
      </w:r>
      <w:r>
        <w:rPr>
          <w:rFonts w:hint="eastAsia" w:ascii="宋体" w:hAnsi="宋体"/>
          <w:sz w:val="24"/>
          <w:szCs w:val="24"/>
        </w:rPr>
        <w:t>3及航拍影像图1。</w:t>
      </w:r>
    </w:p>
    <w:p w14:paraId="31AEB5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（一）1号露天采场</w:t>
      </w:r>
    </w:p>
    <w:p w14:paraId="2C6622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left"/>
        <w:textAlignment w:val="baseline"/>
        <w:rPr>
          <w:rFonts w:hint="eastAsia" w:ascii="宋体" w:hAnsi="宋体" w:cs="宋体"/>
          <w:sz w:val="24"/>
          <w:szCs w:val="24"/>
        </w:rPr>
      </w:pPr>
      <w:r>
        <w:rPr>
          <w:rFonts w:hint="eastAsia" w:ascii="宋体" w:hAnsi="宋体" w:cs="宋体"/>
          <w:sz w:val="24"/>
          <w:szCs w:val="24"/>
        </w:rPr>
        <w:t>1、1号露天采场</w:t>
      </w:r>
    </w:p>
    <w:p w14:paraId="7D2297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contextualSpacing/>
        <w:jc w:val="left"/>
        <w:textAlignment w:val="baseline"/>
        <w:rPr>
          <w:rFonts w:hint="eastAsia" w:ascii="宋体" w:hAnsi="宋体" w:cs="宋体"/>
          <w:sz w:val="24"/>
          <w:szCs w:val="24"/>
        </w:rPr>
      </w:pPr>
      <w:r>
        <w:rPr>
          <w:rFonts w:hint="eastAsia" w:ascii="宋体" w:hAnsi="宋体" w:cs="宋体"/>
          <w:sz w:val="24"/>
          <w:szCs w:val="24"/>
        </w:rPr>
        <w:t>采场位于矿区南东边界附近，且部分切坡位于矿区范围外。采场整体呈不规则的长条状，采场长轴约212m，宽轴约90-95m，占地面积为2.1074hm</w:t>
      </w:r>
      <w:r>
        <w:rPr>
          <w:rFonts w:hint="eastAsia" w:ascii="宋体" w:hAnsi="宋体" w:cs="宋体"/>
          <w:sz w:val="24"/>
          <w:szCs w:val="24"/>
          <w:vertAlign w:val="superscript"/>
        </w:rPr>
        <w:t>2</w:t>
      </w:r>
      <w:r>
        <w:rPr>
          <w:rFonts w:hint="eastAsia" w:ascii="宋体" w:hAnsi="宋体" w:cs="宋体"/>
          <w:sz w:val="24"/>
          <w:szCs w:val="24"/>
        </w:rPr>
        <w:t>。采场边坡高度3～18m，边坡角30～45°，局部近60°。</w:t>
      </w:r>
    </w:p>
    <w:p w14:paraId="27264E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contextualSpacing/>
        <w:textAlignment w:val="baseline"/>
        <w:rPr>
          <w:rFonts w:hint="eastAsia" w:ascii="宋体" w:hAnsi="宋体" w:cs="宋体"/>
          <w:sz w:val="24"/>
          <w:szCs w:val="24"/>
        </w:rPr>
      </w:pPr>
      <w:r>
        <w:rPr>
          <w:rFonts w:hint="eastAsia" w:ascii="宋体" w:hAnsi="宋体" w:cs="宋体"/>
          <w:sz w:val="24"/>
          <w:szCs w:val="24"/>
        </w:rPr>
        <w:t>2、废渣堆</w:t>
      </w:r>
    </w:p>
    <w:p w14:paraId="7DCCEF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contextualSpacing/>
        <w:textAlignment w:val="baseline"/>
        <w:rPr>
          <w:rFonts w:hint="eastAsia" w:ascii="宋体" w:hAnsi="宋体" w:cs="宋体"/>
          <w:bCs/>
          <w:sz w:val="24"/>
          <w:szCs w:val="24"/>
        </w:rPr>
      </w:pPr>
      <w:r>
        <w:rPr>
          <w:rFonts w:hint="eastAsia" w:ascii="宋体" w:hAnsi="宋体" w:cs="宋体"/>
          <w:bCs/>
          <w:sz w:val="24"/>
          <w:szCs w:val="24"/>
        </w:rPr>
        <w:t>渣堆位于1号露天采场东侧，场地呈不规则的椭圆形，总占地面积0.1315hm</w:t>
      </w:r>
      <w:r>
        <w:rPr>
          <w:rFonts w:hint="eastAsia" w:ascii="宋体" w:hAnsi="宋体" w:cs="宋体"/>
          <w:bCs/>
          <w:sz w:val="24"/>
          <w:szCs w:val="24"/>
          <w:vertAlign w:val="superscript"/>
        </w:rPr>
        <w:t>2</w:t>
      </w:r>
      <w:r>
        <w:rPr>
          <w:rFonts w:hint="eastAsia" w:ascii="宋体" w:hAnsi="宋体" w:cs="宋体"/>
          <w:bCs/>
          <w:sz w:val="24"/>
          <w:szCs w:val="24"/>
        </w:rPr>
        <w:t>。形成最大堆高2-9m左右，废石边坡角30°左右；粒径在10-20cm左右。</w:t>
      </w:r>
    </w:p>
    <w:p w14:paraId="2A80C3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3、矿区道路</w:t>
      </w:r>
    </w:p>
    <w:p w14:paraId="3E3F6A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contextualSpacing/>
        <w:textAlignment w:val="baseline"/>
        <w:rPr>
          <w:rFonts w:hint="eastAsia" w:ascii="宋体" w:hAnsi="宋体" w:cs="宋体"/>
          <w:sz w:val="24"/>
          <w:szCs w:val="24"/>
        </w:rPr>
      </w:pPr>
      <w:r>
        <w:rPr>
          <w:rFonts w:hint="eastAsia" w:ascii="宋体" w:hAnsi="宋体" w:cs="宋体"/>
          <w:sz w:val="24"/>
          <w:szCs w:val="24"/>
        </w:rPr>
        <w:t>矿区道路为连接各工程单元的运输道路，贯穿于矿山附近的村道与矿区各单元之间，矿区道路总长约3252m，宽2-5m，面积约0.9756hm</w:t>
      </w:r>
      <w:r>
        <w:rPr>
          <w:rFonts w:hint="eastAsia" w:ascii="宋体" w:hAnsi="宋体" w:cs="宋体"/>
          <w:sz w:val="24"/>
          <w:szCs w:val="24"/>
          <w:vertAlign w:val="superscript"/>
        </w:rPr>
        <w:t>2</w:t>
      </w:r>
      <w:r>
        <w:rPr>
          <w:rFonts w:hint="eastAsia" w:ascii="宋体" w:hAnsi="宋体" w:cs="宋体"/>
          <w:sz w:val="24"/>
          <w:szCs w:val="24"/>
        </w:rPr>
        <w:t>。局部矿区道路存在边坡，坡度30-50°，切坡高0.5-6m。道路边坡整体欠规整。</w:t>
      </w:r>
    </w:p>
    <w:p w14:paraId="671AF252">
      <w:pPr>
        <w:pStyle w:val="20"/>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eastAsia="宋体" w:cs="Times New Roman"/>
          <w:color w:val="auto"/>
          <w:lang w:eastAsia="zh-CN"/>
        </w:rPr>
      </w:pPr>
      <w:r>
        <w:rPr>
          <w:rFonts w:hint="eastAsia"/>
          <w:color w:val="auto"/>
          <w:lang w:eastAsia="zh-CN"/>
        </w:rPr>
        <w:t xml:space="preserve">     </w:t>
      </w:r>
    </w:p>
    <w:p w14:paraId="3A51B650">
      <w:pPr>
        <w:spacing w:line="240" w:lineRule="auto"/>
        <w:ind w:firstLine="0" w:firstLineChars="0"/>
        <w:contextualSpacing/>
        <w:jc w:val="center"/>
        <w:rPr>
          <w:rFonts w:hint="eastAsia" w:ascii="宋体" w:hAnsi="宋体" w:cs="宋体"/>
          <w:b/>
          <w:sz w:val="21"/>
          <w:szCs w:val="21"/>
        </w:rPr>
      </w:pPr>
      <w:r>
        <w:rPr>
          <w:rFonts w:hint="eastAsia" w:ascii="宋体" w:hAnsi="宋体" w:cs="宋体"/>
          <w:b/>
          <w:sz w:val="21"/>
          <w:szCs w:val="21"/>
        </w:rPr>
        <w:t>照片</w:t>
      </w:r>
      <w:r>
        <w:rPr>
          <w:rFonts w:hint="eastAsia" w:ascii="宋体" w:hAnsi="宋体" w:eastAsia="宋体" w:cs="宋体"/>
          <w:b/>
          <w:sz w:val="21"/>
          <w:szCs w:val="21"/>
          <w:lang w:val="en-US" w:eastAsia="zh-CN"/>
        </w:rPr>
        <w:t>1</w:t>
      </w:r>
      <w:r>
        <w:rPr>
          <w:rFonts w:hint="eastAsia" w:ascii="宋体" w:hAnsi="宋体" w:cs="宋体"/>
          <w:b/>
          <w:sz w:val="21"/>
          <w:szCs w:val="21"/>
        </w:rPr>
        <w:t xml:space="preserve">  露天采坑（全景）</w:t>
      </w:r>
    </w:p>
    <w:p w14:paraId="1E4288F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lang w:eastAsia="zh-CN"/>
        </w:rPr>
      </w:pPr>
      <w:r>
        <w:rPr>
          <w:rFonts w:hint="eastAsia" w:ascii="宋体" w:hAnsi="宋体" w:eastAsia="宋体" w:cs="宋体"/>
          <w:lang w:eastAsia="zh-CN"/>
        </w:rPr>
        <w:t xml:space="preserve">     </w:t>
      </w:r>
    </w:p>
    <w:p w14:paraId="2C91B594">
      <w:pPr>
        <w:spacing w:line="240" w:lineRule="auto"/>
        <w:ind w:firstLine="0" w:firstLineChars="0"/>
        <w:contextualSpacing/>
        <w:jc w:val="center"/>
        <w:rPr>
          <w:rFonts w:hint="eastAsia" w:ascii="宋体" w:hAnsi="宋体" w:cs="宋体"/>
          <w:b/>
          <w:bCs/>
          <w:sz w:val="21"/>
          <w:szCs w:val="21"/>
        </w:rPr>
      </w:pPr>
      <w:r>
        <w:rPr>
          <w:rFonts w:hint="eastAsia" w:ascii="宋体" w:hAnsi="宋体" w:cs="宋体"/>
          <w:b/>
          <w:bCs/>
          <w:sz w:val="21"/>
          <w:szCs w:val="21"/>
        </w:rPr>
        <w:t>照片</w:t>
      </w:r>
      <w:r>
        <w:rPr>
          <w:rFonts w:hint="eastAsia" w:ascii="宋体" w:hAnsi="宋体" w:eastAsia="宋体" w:cs="宋体"/>
          <w:b/>
          <w:bCs/>
          <w:sz w:val="21"/>
          <w:szCs w:val="21"/>
          <w:lang w:val="en-US" w:eastAsia="zh-CN"/>
        </w:rPr>
        <w:t>2</w:t>
      </w:r>
      <w:r>
        <w:rPr>
          <w:rFonts w:hint="eastAsia" w:ascii="宋体" w:hAnsi="宋体" w:cs="宋体"/>
          <w:b/>
          <w:bCs/>
          <w:sz w:val="21"/>
          <w:szCs w:val="21"/>
        </w:rPr>
        <w:t xml:space="preserve">   废石堆</w:t>
      </w:r>
    </w:p>
    <w:p w14:paraId="2AE77B45">
      <w:pPr>
        <w:spacing w:line="240" w:lineRule="auto"/>
        <w:ind w:firstLine="0" w:firstLineChars="0"/>
        <w:jc w:val="center"/>
        <w:rPr>
          <w:rFonts w:hint="eastAsia" w:ascii="宋体" w:hAnsi="宋体" w:eastAsia="宋体" w:cs="宋体"/>
          <w:lang w:eastAsia="zh-CN"/>
        </w:rPr>
      </w:pPr>
      <w:r>
        <w:rPr>
          <w:rFonts w:hint="eastAsia" w:ascii="宋体" w:hAnsi="宋体" w:eastAsia="宋体" w:cs="宋体"/>
          <w:lang w:eastAsia="zh-CN"/>
        </w:rPr>
        <w:t xml:space="preserve">     </w:t>
      </w:r>
    </w:p>
    <w:p w14:paraId="11DB53AF">
      <w:pPr>
        <w:spacing w:line="240" w:lineRule="auto"/>
        <w:ind w:firstLine="0" w:firstLineChars="0"/>
        <w:jc w:val="center"/>
        <w:rPr>
          <w:rFonts w:hint="eastAsia" w:ascii="宋体" w:hAnsi="宋体" w:cs="宋体"/>
          <w:b/>
          <w:bCs/>
          <w:sz w:val="21"/>
          <w:szCs w:val="21"/>
        </w:rPr>
      </w:pPr>
      <w:r>
        <w:rPr>
          <w:rFonts w:hint="eastAsia" w:ascii="宋体" w:hAnsi="宋体" w:cs="宋体"/>
          <w:b/>
          <w:bCs/>
          <w:sz w:val="21"/>
          <w:szCs w:val="21"/>
        </w:rPr>
        <w:t>照片</w:t>
      </w:r>
      <w:r>
        <w:rPr>
          <w:rFonts w:hint="eastAsia" w:ascii="宋体" w:hAnsi="宋体" w:eastAsia="宋体" w:cs="宋体"/>
          <w:b/>
          <w:bCs/>
          <w:sz w:val="21"/>
          <w:szCs w:val="21"/>
          <w:lang w:val="en-US" w:eastAsia="zh-CN"/>
        </w:rPr>
        <w:t>3</w:t>
      </w:r>
      <w:r>
        <w:rPr>
          <w:rFonts w:hint="eastAsia" w:ascii="宋体" w:hAnsi="宋体" w:cs="宋体"/>
          <w:b/>
          <w:bCs/>
          <w:sz w:val="21"/>
          <w:szCs w:val="21"/>
        </w:rPr>
        <w:t xml:space="preserve">  矿区道路</w:t>
      </w:r>
    </w:p>
    <w:p w14:paraId="42CE11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宋体" w:hAnsi="宋体" w:cs="宋体"/>
          <w:lang w:val="en-US" w:eastAsia="zh-CN"/>
        </w:rPr>
        <w:sectPr>
          <w:footerReference r:id="rId5" w:type="default"/>
          <w:pgSz w:w="11906" w:h="16838"/>
          <w:pgMar w:top="1800" w:right="1440" w:bottom="1800" w:left="144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E7B246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     </w:t>
      </w:r>
    </w:p>
    <w:p w14:paraId="522FDC4E">
      <w:pPr>
        <w:spacing w:after="0" w:line="360" w:lineRule="auto"/>
        <w:contextualSpacing/>
        <w:jc w:val="center"/>
        <w:rPr>
          <w:rFonts w:hint="eastAsia"/>
          <w:color w:val="auto"/>
          <w:lang w:val="en-US" w:eastAsia="zh-CN"/>
        </w:rPr>
      </w:pPr>
      <w:r>
        <w:rPr>
          <w:rFonts w:hint="eastAsia"/>
          <w:color w:val="auto"/>
          <w:lang w:eastAsia="zh-CN"/>
        </w:rPr>
        <w:t>图</w:t>
      </w:r>
      <w:r>
        <w:rPr>
          <w:rFonts w:hint="eastAsia"/>
          <w:color w:val="auto"/>
          <w:lang w:val="en-US" w:eastAsia="zh-CN"/>
        </w:rPr>
        <w:t>1 矿山现状航拍图</w:t>
      </w:r>
    </w:p>
    <w:p w14:paraId="5540AF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cs="宋体"/>
          <w:b/>
          <w:bCs/>
          <w:lang w:val="en-US"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17F3149">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5" w:name="_Toc20617"/>
      <w:r>
        <w:rPr>
          <w:rFonts w:hint="eastAsia" w:ascii="宋体" w:hAnsi="宋体" w:eastAsia="宋体" w:cs="宋体"/>
          <w:snapToGrid/>
          <w:kern w:val="2"/>
          <w:sz w:val="30"/>
          <w:szCs w:val="30"/>
          <w:lang w:val="en-US" w:eastAsia="zh-CN"/>
        </w:rPr>
        <w:t>第三节 矿区生态修复工程实施情况</w:t>
      </w:r>
      <w:bookmarkEnd w:id="4"/>
      <w:bookmarkEnd w:id="5"/>
    </w:p>
    <w:p w14:paraId="3AC5444C">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20" w:firstLineChars="200"/>
        <w:jc w:val="left"/>
        <w:textAlignment w:val="auto"/>
        <w:outlineLvl w:val="9"/>
        <w:rPr>
          <w:rFonts w:hint="eastAsia"/>
          <w:color w:val="auto"/>
        </w:rPr>
      </w:pPr>
      <w:r>
        <w:rPr>
          <w:rFonts w:hint="eastAsia"/>
          <w:color w:val="auto"/>
        </w:rPr>
        <w:t>2022年至2024年度治理单元主要为1号露天采场、表土堆放场、</w:t>
      </w:r>
      <w:r>
        <w:rPr>
          <w:rFonts w:hint="eastAsia"/>
          <w:bCs/>
          <w:color w:val="auto"/>
        </w:rPr>
        <w:t>探坑1、探坑2、</w:t>
      </w:r>
      <w:r>
        <w:rPr>
          <w:rFonts w:hint="eastAsia"/>
          <w:color w:val="auto"/>
        </w:rPr>
        <w:t>废石堆放场1-3。截止目前，以上治理单元已基本完成</w:t>
      </w:r>
      <w:r>
        <w:rPr>
          <w:rFonts w:hint="eastAsia" w:eastAsia="宋体"/>
          <w:color w:val="auto"/>
          <w:lang w:eastAsia="zh-CN"/>
        </w:rPr>
        <w:t>，</w:t>
      </w:r>
      <w:r>
        <w:rPr>
          <w:rFonts w:hint="eastAsia"/>
          <w:color w:val="auto"/>
        </w:rPr>
        <w:t>但</w:t>
      </w:r>
      <w:r>
        <w:rPr>
          <w:rFonts w:hint="eastAsia" w:eastAsia="宋体"/>
          <w:color w:val="auto"/>
          <w:lang w:val="en-US" w:eastAsia="zh-CN"/>
        </w:rPr>
        <w:t>局部</w:t>
      </w:r>
      <w:r>
        <w:rPr>
          <w:rFonts w:hint="eastAsia"/>
          <w:color w:val="auto"/>
        </w:rPr>
        <w:t>植被恢复效果不佳，近期矿山应补充完善治理。</w:t>
      </w:r>
    </w:p>
    <w:p w14:paraId="5E2A7D6B">
      <w:pPr>
        <w:spacing w:line="240" w:lineRule="auto"/>
        <w:ind w:firstLine="0" w:firstLineChars="0"/>
        <w:jc w:val="center"/>
        <w:rPr>
          <w:rFonts w:ascii="宋体" w:hAnsi="宋体" w:cs="宋体"/>
          <w:b/>
          <w:sz w:val="21"/>
          <w:szCs w:val="21"/>
        </w:rPr>
      </w:pPr>
      <w:r>
        <w:rPr>
          <w:rFonts w:hint="eastAsia" w:ascii="宋体" w:hAnsi="宋体" w:cs="宋体"/>
          <w:b/>
          <w:sz w:val="21"/>
          <w:szCs w:val="21"/>
        </w:rPr>
        <w:t>表2  年度治理计划书完成情况</w:t>
      </w:r>
    </w:p>
    <w:tbl>
      <w:tblPr>
        <w:tblStyle w:val="17"/>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54"/>
        <w:gridCol w:w="4559"/>
        <w:gridCol w:w="1569"/>
      </w:tblGrid>
      <w:tr w14:paraId="4C9F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458" w:type="pct"/>
            <w:noWrap w:val="0"/>
            <w:vAlign w:val="center"/>
          </w:tcPr>
          <w:p w14:paraId="6256CACC">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年份</w:t>
            </w:r>
          </w:p>
        </w:tc>
        <w:tc>
          <w:tcPr>
            <w:tcW w:w="1140" w:type="pct"/>
            <w:noWrap w:val="0"/>
            <w:vAlign w:val="center"/>
          </w:tcPr>
          <w:p w14:paraId="5E029008">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治理区</w:t>
            </w:r>
          </w:p>
        </w:tc>
        <w:tc>
          <w:tcPr>
            <w:tcW w:w="2529" w:type="pct"/>
            <w:noWrap w:val="0"/>
            <w:vAlign w:val="center"/>
          </w:tcPr>
          <w:p w14:paraId="4825B8E3">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主要工程技术措施</w:t>
            </w:r>
          </w:p>
        </w:tc>
        <w:tc>
          <w:tcPr>
            <w:tcW w:w="871" w:type="pct"/>
            <w:noWrap w:val="0"/>
            <w:vAlign w:val="center"/>
          </w:tcPr>
          <w:p w14:paraId="3290D8B3">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完成情况</w:t>
            </w:r>
          </w:p>
        </w:tc>
      </w:tr>
      <w:tr w14:paraId="4D56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restart"/>
            <w:noWrap w:val="0"/>
            <w:vAlign w:val="center"/>
          </w:tcPr>
          <w:p w14:paraId="078E58F6">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2022</w:t>
            </w:r>
          </w:p>
        </w:tc>
        <w:tc>
          <w:tcPr>
            <w:tcW w:w="1140" w:type="pct"/>
            <w:noWrap w:val="0"/>
            <w:vAlign w:val="center"/>
          </w:tcPr>
          <w:p w14:paraId="298D40AA">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1号露天采场</w:t>
            </w:r>
          </w:p>
        </w:tc>
        <w:tc>
          <w:tcPr>
            <w:tcW w:w="2529" w:type="pct"/>
            <w:noWrap w:val="0"/>
            <w:vAlign w:val="center"/>
          </w:tcPr>
          <w:p w14:paraId="434E9256">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清除危岩体、表土剥离、网围栏、警示牌</w:t>
            </w:r>
          </w:p>
        </w:tc>
        <w:tc>
          <w:tcPr>
            <w:tcW w:w="871" w:type="pct"/>
            <w:vMerge w:val="restart"/>
            <w:noWrap w:val="0"/>
            <w:vAlign w:val="center"/>
          </w:tcPr>
          <w:p w14:paraId="7C7EBFF9">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基本完成</w:t>
            </w:r>
          </w:p>
        </w:tc>
      </w:tr>
      <w:tr w14:paraId="0E4D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039FAF51">
            <w:pPr>
              <w:spacing w:line="240" w:lineRule="auto"/>
              <w:ind w:firstLine="0" w:firstLineChars="0"/>
              <w:jc w:val="center"/>
              <w:rPr>
                <w:rFonts w:hint="eastAsia" w:ascii="宋体" w:hAnsi="宋体" w:cs="宋体"/>
                <w:sz w:val="21"/>
                <w:szCs w:val="21"/>
              </w:rPr>
            </w:pPr>
          </w:p>
        </w:tc>
        <w:tc>
          <w:tcPr>
            <w:tcW w:w="1140" w:type="pct"/>
            <w:noWrap w:val="0"/>
            <w:vAlign w:val="center"/>
          </w:tcPr>
          <w:p w14:paraId="1C3537AE">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表土堆放场</w:t>
            </w:r>
          </w:p>
        </w:tc>
        <w:tc>
          <w:tcPr>
            <w:tcW w:w="2529" w:type="pct"/>
            <w:noWrap w:val="0"/>
            <w:vAlign w:val="center"/>
          </w:tcPr>
          <w:p w14:paraId="2894D42D">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撒播草籽</w:t>
            </w:r>
          </w:p>
        </w:tc>
        <w:tc>
          <w:tcPr>
            <w:tcW w:w="871" w:type="pct"/>
            <w:vMerge w:val="continue"/>
            <w:noWrap w:val="0"/>
            <w:vAlign w:val="center"/>
          </w:tcPr>
          <w:p w14:paraId="4839DA99">
            <w:pPr>
              <w:spacing w:line="240" w:lineRule="auto"/>
              <w:ind w:firstLine="0" w:firstLineChars="0"/>
              <w:jc w:val="center"/>
              <w:rPr>
                <w:rFonts w:hint="eastAsia" w:ascii="宋体" w:hAnsi="宋体" w:cs="宋体"/>
                <w:sz w:val="21"/>
                <w:szCs w:val="21"/>
              </w:rPr>
            </w:pPr>
          </w:p>
        </w:tc>
      </w:tr>
      <w:tr w14:paraId="1583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4E21E955">
            <w:pPr>
              <w:spacing w:line="240" w:lineRule="auto"/>
              <w:ind w:firstLine="0" w:firstLineChars="0"/>
              <w:jc w:val="center"/>
              <w:rPr>
                <w:rFonts w:hint="eastAsia" w:ascii="宋体" w:hAnsi="宋体" w:cs="宋体"/>
                <w:sz w:val="21"/>
                <w:szCs w:val="21"/>
              </w:rPr>
            </w:pPr>
          </w:p>
        </w:tc>
        <w:tc>
          <w:tcPr>
            <w:tcW w:w="1140" w:type="pct"/>
            <w:noWrap w:val="0"/>
            <w:vAlign w:val="center"/>
          </w:tcPr>
          <w:p w14:paraId="25FD3BE9">
            <w:pPr>
              <w:spacing w:line="240" w:lineRule="auto"/>
              <w:ind w:firstLine="0" w:firstLineChars="0"/>
              <w:jc w:val="center"/>
              <w:rPr>
                <w:rFonts w:hint="eastAsia" w:ascii="宋体" w:hAnsi="宋体" w:cs="宋体"/>
                <w:sz w:val="21"/>
                <w:szCs w:val="21"/>
              </w:rPr>
            </w:pPr>
            <w:r>
              <w:rPr>
                <w:rFonts w:hint="eastAsia" w:ascii="宋体" w:hAnsi="宋体" w:cs="宋体"/>
                <w:bCs/>
                <w:sz w:val="21"/>
                <w:szCs w:val="21"/>
              </w:rPr>
              <w:t>探坑1、探坑2</w:t>
            </w:r>
          </w:p>
        </w:tc>
        <w:tc>
          <w:tcPr>
            <w:tcW w:w="2529" w:type="pct"/>
            <w:noWrap w:val="0"/>
            <w:vAlign w:val="center"/>
          </w:tcPr>
          <w:p w14:paraId="0D9A1AA0">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回填、石方整平、覆土、撒播草籽</w:t>
            </w:r>
          </w:p>
        </w:tc>
        <w:tc>
          <w:tcPr>
            <w:tcW w:w="871" w:type="pct"/>
            <w:vMerge w:val="continue"/>
            <w:noWrap w:val="0"/>
            <w:vAlign w:val="center"/>
          </w:tcPr>
          <w:p w14:paraId="4071255A">
            <w:pPr>
              <w:spacing w:line="240" w:lineRule="auto"/>
              <w:ind w:firstLine="0" w:firstLineChars="0"/>
              <w:jc w:val="center"/>
              <w:rPr>
                <w:rFonts w:hint="eastAsia" w:ascii="宋体" w:hAnsi="宋体" w:cs="宋体"/>
                <w:sz w:val="21"/>
                <w:szCs w:val="21"/>
              </w:rPr>
            </w:pPr>
          </w:p>
        </w:tc>
      </w:tr>
      <w:tr w14:paraId="4DA3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157E0E27">
            <w:pPr>
              <w:spacing w:line="240" w:lineRule="auto"/>
              <w:ind w:firstLine="0" w:firstLineChars="0"/>
              <w:jc w:val="center"/>
              <w:rPr>
                <w:rFonts w:hint="eastAsia" w:ascii="宋体" w:hAnsi="宋体" w:cs="宋体"/>
                <w:sz w:val="21"/>
                <w:szCs w:val="21"/>
              </w:rPr>
            </w:pPr>
          </w:p>
        </w:tc>
        <w:tc>
          <w:tcPr>
            <w:tcW w:w="1140" w:type="pct"/>
            <w:noWrap w:val="0"/>
            <w:vAlign w:val="center"/>
          </w:tcPr>
          <w:p w14:paraId="42F782F0">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废石堆放场1</w:t>
            </w:r>
          </w:p>
        </w:tc>
        <w:tc>
          <w:tcPr>
            <w:tcW w:w="2529" w:type="pct"/>
            <w:noWrap w:val="0"/>
            <w:vAlign w:val="center"/>
          </w:tcPr>
          <w:p w14:paraId="77EBD02D">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清运、石方整平、覆土、撒播草籽</w:t>
            </w:r>
          </w:p>
        </w:tc>
        <w:tc>
          <w:tcPr>
            <w:tcW w:w="871" w:type="pct"/>
            <w:vMerge w:val="continue"/>
            <w:noWrap w:val="0"/>
            <w:vAlign w:val="center"/>
          </w:tcPr>
          <w:p w14:paraId="2826AC1B">
            <w:pPr>
              <w:spacing w:line="240" w:lineRule="auto"/>
              <w:ind w:firstLine="0" w:firstLineChars="0"/>
              <w:jc w:val="center"/>
              <w:rPr>
                <w:rFonts w:hint="eastAsia" w:ascii="宋体" w:hAnsi="宋体" w:cs="宋体"/>
                <w:sz w:val="21"/>
                <w:szCs w:val="21"/>
              </w:rPr>
            </w:pPr>
          </w:p>
        </w:tc>
      </w:tr>
      <w:tr w14:paraId="2CF6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23650262">
            <w:pPr>
              <w:spacing w:line="240" w:lineRule="auto"/>
              <w:ind w:firstLine="0" w:firstLineChars="0"/>
              <w:jc w:val="center"/>
              <w:rPr>
                <w:rFonts w:hint="eastAsia" w:ascii="宋体" w:hAnsi="宋体" w:cs="宋体"/>
                <w:sz w:val="21"/>
                <w:szCs w:val="21"/>
              </w:rPr>
            </w:pPr>
          </w:p>
        </w:tc>
        <w:tc>
          <w:tcPr>
            <w:tcW w:w="3670" w:type="pct"/>
            <w:gridSpan w:val="2"/>
            <w:noWrap w:val="0"/>
            <w:vAlign w:val="center"/>
          </w:tcPr>
          <w:p w14:paraId="154CE9DD">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完善治理单元：探槽4、探槽5、2号露天采场、废石堆</w:t>
            </w:r>
          </w:p>
        </w:tc>
        <w:tc>
          <w:tcPr>
            <w:tcW w:w="871" w:type="pct"/>
            <w:noWrap w:val="0"/>
            <w:vAlign w:val="center"/>
          </w:tcPr>
          <w:p w14:paraId="02305C64">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部分未完成</w:t>
            </w:r>
          </w:p>
        </w:tc>
      </w:tr>
      <w:tr w14:paraId="73AD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restart"/>
            <w:noWrap w:val="0"/>
            <w:vAlign w:val="center"/>
          </w:tcPr>
          <w:p w14:paraId="2FE3A0A3">
            <w:pPr>
              <w:spacing w:line="240" w:lineRule="auto"/>
              <w:ind w:firstLine="0" w:firstLineChars="0"/>
              <w:jc w:val="center"/>
              <w:rPr>
                <w:rFonts w:ascii="宋体" w:hAnsi="宋体" w:cs="宋体"/>
                <w:sz w:val="21"/>
                <w:szCs w:val="21"/>
              </w:rPr>
            </w:pPr>
            <w:r>
              <w:rPr>
                <w:rFonts w:hint="eastAsia" w:ascii="宋体" w:hAnsi="宋体" w:cs="宋体"/>
                <w:sz w:val="21"/>
                <w:szCs w:val="21"/>
              </w:rPr>
              <w:t>2023</w:t>
            </w:r>
          </w:p>
        </w:tc>
        <w:tc>
          <w:tcPr>
            <w:tcW w:w="1140" w:type="pct"/>
            <w:noWrap w:val="0"/>
            <w:vAlign w:val="center"/>
          </w:tcPr>
          <w:p w14:paraId="486582A8">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1号露天采场</w:t>
            </w:r>
          </w:p>
        </w:tc>
        <w:tc>
          <w:tcPr>
            <w:tcW w:w="2529" w:type="pct"/>
            <w:noWrap w:val="0"/>
            <w:vAlign w:val="center"/>
          </w:tcPr>
          <w:p w14:paraId="02EF594D">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清除危岩体</w:t>
            </w:r>
          </w:p>
        </w:tc>
        <w:tc>
          <w:tcPr>
            <w:tcW w:w="871" w:type="pct"/>
            <w:vMerge w:val="restart"/>
            <w:noWrap w:val="0"/>
            <w:vAlign w:val="center"/>
          </w:tcPr>
          <w:p w14:paraId="4382208C">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基本完成</w:t>
            </w:r>
          </w:p>
        </w:tc>
      </w:tr>
      <w:tr w14:paraId="0D35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57F6AEE0">
            <w:pPr>
              <w:spacing w:line="240" w:lineRule="auto"/>
              <w:ind w:firstLine="0" w:firstLineChars="0"/>
              <w:jc w:val="center"/>
              <w:rPr>
                <w:rFonts w:hint="eastAsia" w:ascii="宋体" w:hAnsi="宋体" w:cs="宋体"/>
                <w:sz w:val="21"/>
                <w:szCs w:val="21"/>
              </w:rPr>
            </w:pPr>
          </w:p>
        </w:tc>
        <w:tc>
          <w:tcPr>
            <w:tcW w:w="1140" w:type="pct"/>
            <w:noWrap w:val="0"/>
            <w:vAlign w:val="center"/>
          </w:tcPr>
          <w:p w14:paraId="6E35BADC">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废石堆放场2</w:t>
            </w:r>
          </w:p>
        </w:tc>
        <w:tc>
          <w:tcPr>
            <w:tcW w:w="2529" w:type="pct"/>
            <w:noWrap w:val="0"/>
            <w:vAlign w:val="center"/>
          </w:tcPr>
          <w:p w14:paraId="593AB7BA">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石方整平、石方整平、覆土、撒播草籽</w:t>
            </w:r>
          </w:p>
        </w:tc>
        <w:tc>
          <w:tcPr>
            <w:tcW w:w="871" w:type="pct"/>
            <w:vMerge w:val="continue"/>
            <w:noWrap w:val="0"/>
            <w:vAlign w:val="center"/>
          </w:tcPr>
          <w:p w14:paraId="08A1BE62">
            <w:pPr>
              <w:spacing w:line="240" w:lineRule="auto"/>
              <w:ind w:firstLine="0" w:firstLineChars="0"/>
              <w:jc w:val="center"/>
              <w:rPr>
                <w:rFonts w:hint="eastAsia" w:ascii="宋体" w:hAnsi="宋体" w:cs="宋体"/>
                <w:sz w:val="21"/>
                <w:szCs w:val="21"/>
              </w:rPr>
            </w:pPr>
          </w:p>
        </w:tc>
      </w:tr>
      <w:tr w14:paraId="3B9E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6A00F714">
            <w:pPr>
              <w:spacing w:line="240" w:lineRule="auto"/>
              <w:ind w:firstLine="0" w:firstLineChars="0"/>
              <w:jc w:val="center"/>
              <w:rPr>
                <w:rFonts w:hint="eastAsia" w:ascii="宋体" w:hAnsi="宋体" w:cs="宋体"/>
                <w:sz w:val="21"/>
                <w:szCs w:val="21"/>
              </w:rPr>
            </w:pPr>
          </w:p>
        </w:tc>
        <w:tc>
          <w:tcPr>
            <w:tcW w:w="3670" w:type="pct"/>
            <w:gridSpan w:val="2"/>
            <w:noWrap w:val="0"/>
            <w:vAlign w:val="center"/>
          </w:tcPr>
          <w:p w14:paraId="31DB1822">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完善治理单元：探槽4、探槽5、2号露天采场、废石堆</w:t>
            </w:r>
          </w:p>
        </w:tc>
        <w:tc>
          <w:tcPr>
            <w:tcW w:w="871" w:type="pct"/>
            <w:noWrap w:val="0"/>
            <w:vAlign w:val="center"/>
          </w:tcPr>
          <w:p w14:paraId="5CE9B0EC">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部分未完成</w:t>
            </w:r>
          </w:p>
        </w:tc>
      </w:tr>
      <w:tr w14:paraId="38DF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restart"/>
            <w:noWrap w:val="0"/>
            <w:vAlign w:val="center"/>
          </w:tcPr>
          <w:p w14:paraId="24CB966A">
            <w:pPr>
              <w:spacing w:line="240" w:lineRule="auto"/>
              <w:ind w:firstLine="0" w:firstLineChars="0"/>
              <w:jc w:val="center"/>
              <w:rPr>
                <w:rFonts w:ascii="宋体" w:hAnsi="宋体" w:cs="宋体"/>
                <w:sz w:val="21"/>
                <w:szCs w:val="21"/>
              </w:rPr>
            </w:pPr>
            <w:r>
              <w:rPr>
                <w:rFonts w:hint="eastAsia" w:ascii="宋体" w:hAnsi="宋体" w:cs="宋体"/>
                <w:sz w:val="21"/>
                <w:szCs w:val="21"/>
              </w:rPr>
              <w:t>2024</w:t>
            </w:r>
          </w:p>
        </w:tc>
        <w:tc>
          <w:tcPr>
            <w:tcW w:w="1140" w:type="pct"/>
            <w:noWrap w:val="0"/>
            <w:vAlign w:val="center"/>
          </w:tcPr>
          <w:p w14:paraId="1A548601">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1号露天采场</w:t>
            </w:r>
          </w:p>
        </w:tc>
        <w:tc>
          <w:tcPr>
            <w:tcW w:w="2529" w:type="pct"/>
            <w:noWrap w:val="0"/>
            <w:vAlign w:val="center"/>
          </w:tcPr>
          <w:p w14:paraId="49945537">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清除危岩体</w:t>
            </w:r>
          </w:p>
        </w:tc>
        <w:tc>
          <w:tcPr>
            <w:tcW w:w="871" w:type="pct"/>
            <w:vMerge w:val="restart"/>
            <w:noWrap w:val="0"/>
            <w:vAlign w:val="center"/>
          </w:tcPr>
          <w:p w14:paraId="4D0FF8D6">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基本完成</w:t>
            </w:r>
          </w:p>
        </w:tc>
      </w:tr>
      <w:tr w14:paraId="0059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58" w:type="pct"/>
            <w:vMerge w:val="continue"/>
            <w:noWrap w:val="0"/>
            <w:vAlign w:val="center"/>
          </w:tcPr>
          <w:p w14:paraId="78A05A69">
            <w:pPr>
              <w:spacing w:line="240" w:lineRule="auto"/>
              <w:ind w:firstLine="0" w:firstLineChars="0"/>
              <w:jc w:val="center"/>
              <w:rPr>
                <w:rFonts w:hint="eastAsia" w:ascii="宋体" w:hAnsi="宋体" w:cs="宋体"/>
                <w:sz w:val="21"/>
                <w:szCs w:val="21"/>
              </w:rPr>
            </w:pPr>
          </w:p>
        </w:tc>
        <w:tc>
          <w:tcPr>
            <w:tcW w:w="1140" w:type="pct"/>
            <w:noWrap w:val="0"/>
            <w:vAlign w:val="center"/>
          </w:tcPr>
          <w:p w14:paraId="06F299B8">
            <w:pPr>
              <w:spacing w:line="240" w:lineRule="auto"/>
              <w:ind w:firstLine="0" w:firstLineChars="0"/>
              <w:jc w:val="center"/>
              <w:rPr>
                <w:rFonts w:ascii="宋体" w:hAnsi="宋体" w:cs="宋体"/>
                <w:sz w:val="21"/>
                <w:szCs w:val="21"/>
              </w:rPr>
            </w:pPr>
            <w:r>
              <w:rPr>
                <w:rFonts w:hint="eastAsia" w:ascii="宋体" w:hAnsi="宋体" w:cs="宋体"/>
                <w:sz w:val="21"/>
                <w:szCs w:val="21"/>
              </w:rPr>
              <w:t>废石堆放场3</w:t>
            </w:r>
          </w:p>
        </w:tc>
        <w:tc>
          <w:tcPr>
            <w:tcW w:w="2529" w:type="pct"/>
            <w:noWrap w:val="0"/>
            <w:vAlign w:val="center"/>
          </w:tcPr>
          <w:p w14:paraId="24205CE5">
            <w:pPr>
              <w:spacing w:line="240" w:lineRule="auto"/>
              <w:ind w:firstLine="0" w:firstLineChars="0"/>
              <w:jc w:val="center"/>
              <w:rPr>
                <w:rFonts w:hint="eastAsia" w:ascii="宋体" w:hAnsi="宋体" w:cs="宋体"/>
                <w:sz w:val="21"/>
                <w:szCs w:val="21"/>
              </w:rPr>
            </w:pPr>
            <w:r>
              <w:rPr>
                <w:rFonts w:hint="eastAsia" w:ascii="宋体" w:hAnsi="宋体" w:cs="宋体"/>
                <w:sz w:val="21"/>
                <w:szCs w:val="21"/>
              </w:rPr>
              <w:t>石方整平、石方整平、覆土、撒播草籽</w:t>
            </w:r>
          </w:p>
        </w:tc>
        <w:tc>
          <w:tcPr>
            <w:tcW w:w="871" w:type="pct"/>
            <w:vMerge w:val="continue"/>
            <w:noWrap w:val="0"/>
            <w:vAlign w:val="center"/>
          </w:tcPr>
          <w:p w14:paraId="022CD549">
            <w:pPr>
              <w:spacing w:line="240" w:lineRule="auto"/>
              <w:ind w:firstLine="0" w:firstLineChars="0"/>
              <w:jc w:val="center"/>
              <w:rPr>
                <w:rFonts w:hint="eastAsia" w:ascii="宋体" w:hAnsi="宋体" w:cs="宋体"/>
                <w:sz w:val="21"/>
                <w:szCs w:val="21"/>
              </w:rPr>
            </w:pPr>
          </w:p>
        </w:tc>
      </w:tr>
    </w:tbl>
    <w:p w14:paraId="7819B2F0">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20" w:firstLineChars="200"/>
        <w:jc w:val="left"/>
        <w:textAlignment w:val="auto"/>
        <w:outlineLvl w:val="9"/>
        <w:rPr>
          <w:rFonts w:hint="default"/>
          <w:color w:val="0000FF"/>
          <w:lang w:val="en-US" w:eastAsia="zh-CN"/>
        </w:rPr>
      </w:pPr>
    </w:p>
    <w:p w14:paraId="7082BE9E">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color w:val="auto"/>
          <w:kern w:val="2"/>
          <w:sz w:val="30"/>
          <w:szCs w:val="30"/>
          <w:highlight w:val="none"/>
          <w:lang w:val="en-US" w:eastAsia="zh-CN"/>
        </w:rPr>
      </w:pPr>
      <w:bookmarkStart w:id="6" w:name="_Toc17782"/>
      <w:r>
        <w:rPr>
          <w:rFonts w:hint="eastAsia" w:ascii="宋体" w:hAnsi="宋体" w:eastAsia="宋体" w:cs="宋体"/>
          <w:snapToGrid/>
          <w:color w:val="auto"/>
          <w:kern w:val="2"/>
          <w:sz w:val="30"/>
          <w:szCs w:val="30"/>
          <w:highlight w:val="none"/>
          <w:lang w:val="en-US" w:eastAsia="zh-CN"/>
        </w:rPr>
        <w:t>第四节 矿区土地复垦与生态修复监测管护情况及监测数据</w:t>
      </w:r>
      <w:bookmarkEnd w:id="6"/>
    </w:p>
    <w:p w14:paraId="4A4BEFE6">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宋体" w:cs="宋体"/>
          <w:b w:val="0"/>
          <w:bCs w:val="0"/>
          <w:snapToGrid/>
          <w:kern w:val="2"/>
          <w:sz w:val="24"/>
          <w:szCs w:val="24"/>
          <w:highlight w:val="none"/>
          <w:lang w:val="en-US" w:eastAsia="zh-CN"/>
        </w:rPr>
      </w:pPr>
      <w:r>
        <w:rPr>
          <w:rFonts w:hint="eastAsia" w:ascii="宋体" w:hAnsi="宋体" w:eastAsia="宋体" w:cs="宋体"/>
          <w:b w:val="0"/>
          <w:bCs w:val="0"/>
          <w:snapToGrid/>
          <w:kern w:val="2"/>
          <w:sz w:val="24"/>
          <w:szCs w:val="24"/>
          <w:highlight w:val="none"/>
          <w:lang w:val="en-US" w:eastAsia="zh-CN"/>
        </w:rPr>
        <w:t>本矿区建立常态化监测与专业化管护机制，采用定点监测、定期巡查相结合方式，对地质灾害、土地复垦、植被恢复开展全过程监测，建立监测台账。管护重点开展浇水、补植、除草、围栏及设施检修，保障修复效果稳定。</w:t>
      </w:r>
    </w:p>
    <w:p w14:paraId="21DD7568">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宋体" w:cs="宋体"/>
          <w:b w:val="0"/>
          <w:bCs w:val="0"/>
          <w:snapToGrid/>
          <w:kern w:val="2"/>
          <w:sz w:val="24"/>
          <w:szCs w:val="24"/>
          <w:highlight w:val="none"/>
          <w:lang w:val="en-US" w:eastAsia="zh-CN"/>
        </w:rPr>
      </w:pPr>
      <w:r>
        <w:rPr>
          <w:rFonts w:hint="eastAsia" w:ascii="宋体" w:hAnsi="宋体" w:eastAsia="宋体" w:cs="宋体"/>
          <w:b w:val="0"/>
          <w:bCs w:val="0"/>
          <w:snapToGrid/>
          <w:kern w:val="2"/>
          <w:sz w:val="24"/>
          <w:szCs w:val="24"/>
          <w:highlight w:val="none"/>
          <w:lang w:val="en-US" w:eastAsia="zh-CN"/>
        </w:rPr>
        <w:t xml:space="preserve"> 监测数据：完成土地复垦面积</w:t>
      </w:r>
      <w:r>
        <w:rPr>
          <w:rFonts w:hint="default" w:ascii="Times New Roman" w:hAnsi="Times New Roman" w:eastAsia="宋体" w:cs="Times New Roman"/>
          <w:color w:val="auto"/>
          <w:sz w:val="24"/>
          <w:szCs w:val="24"/>
          <w:vertAlign w:val="baseline"/>
          <w:lang w:eastAsia="zh-CN"/>
        </w:rPr>
        <w:t>0.1814km</w:t>
      </w:r>
      <w:r>
        <w:rPr>
          <w:rFonts w:hint="default" w:ascii="Times New Roman" w:hAnsi="Times New Roman" w:eastAsia="宋体" w:cs="Times New Roman"/>
          <w:color w:val="auto"/>
          <w:sz w:val="24"/>
          <w:szCs w:val="24"/>
          <w:vertAlign w:val="superscript"/>
          <w:lang w:eastAsia="zh-CN"/>
        </w:rPr>
        <w:t>2</w:t>
      </w:r>
      <w:r>
        <w:rPr>
          <w:rFonts w:hint="eastAsia" w:ascii="宋体" w:hAnsi="宋体" w:eastAsia="宋体" w:cs="宋体"/>
          <w:b w:val="0"/>
          <w:bCs w:val="0"/>
          <w:snapToGrid/>
          <w:kern w:val="2"/>
          <w:sz w:val="24"/>
          <w:szCs w:val="24"/>
          <w:highlight w:val="none"/>
          <w:lang w:val="en-US" w:eastAsia="zh-CN"/>
        </w:rPr>
        <w:t>，边坡等无变形塌陷隐患，地质灾害隐患100%治理到位。</w:t>
      </w:r>
    </w:p>
    <w:p w14:paraId="41BD304C">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宋体" w:cs="宋体"/>
          <w:b w:val="0"/>
          <w:bCs w:val="0"/>
          <w:snapToGrid/>
          <w:kern w:val="2"/>
          <w:sz w:val="24"/>
          <w:szCs w:val="24"/>
          <w:highlight w:val="none"/>
          <w:lang w:val="en-US" w:eastAsia="zh-CN"/>
        </w:rPr>
      </w:pPr>
      <w:r>
        <w:rPr>
          <w:rFonts w:hint="eastAsia" w:ascii="宋体" w:hAnsi="宋体" w:eastAsia="宋体" w:cs="宋体"/>
          <w:b w:val="0"/>
          <w:bCs w:val="0"/>
          <w:snapToGrid/>
          <w:kern w:val="2"/>
          <w:sz w:val="24"/>
          <w:szCs w:val="24"/>
          <w:highlight w:val="none"/>
          <w:lang w:val="en-US" w:eastAsia="zh-CN"/>
        </w:rPr>
        <w:t xml:space="preserve"> 与初始生态数据对比及差异：通过地形整治、覆土复垦改善了立地条件；科学选用乡土抗旱物种并强化抚育管护；落实全过程监测与隐患处置，使矿区生态得到系统恢复。</w:t>
      </w:r>
    </w:p>
    <w:p w14:paraId="5709D248">
      <w:pPr>
        <w:pStyle w:val="3"/>
        <w:keepLines w:val="0"/>
        <w:widowControl w:val="0"/>
        <w:kinsoku/>
        <w:autoSpaceDE/>
        <w:autoSpaceDN/>
        <w:adjustRightInd w:val="0"/>
        <w:spacing w:before="0" w:beforeLines="0" w:after="0" w:afterLines="0" w:line="360" w:lineRule="auto"/>
        <w:textAlignment w:val="auto"/>
        <w:rPr>
          <w:rFonts w:hint="eastAsia" w:ascii="仿宋_GB2312" w:hAnsi="宋体" w:cs="仿宋"/>
          <w:b/>
          <w:sz w:val="28"/>
          <w:szCs w:val="28"/>
          <w:highlight w:val="none"/>
        </w:rPr>
      </w:pPr>
      <w:bookmarkStart w:id="7" w:name="_Toc8193"/>
      <w:r>
        <w:rPr>
          <w:rFonts w:hint="eastAsia" w:ascii="宋体" w:hAnsi="宋体" w:eastAsia="宋体" w:cs="宋体"/>
          <w:snapToGrid/>
          <w:kern w:val="2"/>
          <w:sz w:val="30"/>
          <w:szCs w:val="30"/>
          <w:highlight w:val="none"/>
          <w:lang w:val="en-US" w:eastAsia="zh-CN"/>
        </w:rPr>
        <w:t xml:space="preserve">第五节 </w:t>
      </w:r>
      <w:r>
        <w:rPr>
          <w:rFonts w:hint="eastAsia" w:ascii="仿宋_GB2312" w:hAnsi="宋体" w:cs="仿宋"/>
          <w:b/>
          <w:sz w:val="28"/>
          <w:szCs w:val="28"/>
          <w:highlight w:val="none"/>
        </w:rPr>
        <w:t>矿山地质环境治理恢复基金</w:t>
      </w:r>
      <w:bookmarkEnd w:id="7"/>
    </w:p>
    <w:p w14:paraId="64F1BD45">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default" w:ascii="宋体" w:hAnsi="宋体" w:eastAsia="宋体" w:cs="宋体"/>
          <w:b w:val="0"/>
          <w:bCs w:val="0"/>
          <w:snapToGrid/>
          <w:kern w:val="2"/>
          <w:sz w:val="24"/>
          <w:szCs w:val="24"/>
          <w:highlight w:val="none"/>
          <w:lang w:val="en-US" w:eastAsia="zh-CN"/>
        </w:rPr>
      </w:pPr>
      <w:bookmarkStart w:id="8" w:name="_Toc4125"/>
      <w:r>
        <w:rPr>
          <w:rFonts w:hint="eastAsia" w:ascii="宋体" w:hAnsi="宋体" w:eastAsia="宋体" w:cs="宋体"/>
          <w:b w:val="0"/>
          <w:bCs w:val="0"/>
          <w:snapToGrid/>
          <w:kern w:val="2"/>
          <w:sz w:val="24"/>
          <w:szCs w:val="24"/>
          <w:highlight w:val="none"/>
          <w:lang w:val="en-US" w:eastAsia="zh-CN"/>
        </w:rPr>
        <w:t>内蒙古自治区财政厅、自然资源厅和生态环境厅制定了《内蒙古自治区矿山地质环境治理恢复基金管理办法（试行）》，我公司2025年提取治理基金1.08万元。</w:t>
      </w:r>
    </w:p>
    <w:p w14:paraId="45E76902">
      <w:pPr>
        <w:tabs>
          <w:tab w:val="left" w:pos="7235"/>
        </w:tabs>
        <w:spacing w:beforeLines="100"/>
        <w:jc w:val="center"/>
        <w:rPr>
          <w:rFonts w:ascii="宋体" w:hAnsi="宋体"/>
          <w:sz w:val="28"/>
          <w:szCs w:val="28"/>
        </w:rPr>
      </w:pPr>
    </w:p>
    <w:p w14:paraId="185C8EB9">
      <w:pPr>
        <w:rPr>
          <w:rFonts w:ascii="宋体" w:hAnsi="宋体"/>
          <w:sz w:val="28"/>
          <w:szCs w:val="28"/>
        </w:rPr>
      </w:pPr>
      <w:r>
        <w:rPr>
          <w:rFonts w:ascii="宋体" w:hAnsi="宋体"/>
          <w:sz w:val="28"/>
          <w:szCs w:val="28"/>
        </w:rPr>
        <w:br w:type="page"/>
      </w:r>
    </w:p>
    <w:p w14:paraId="00668022">
      <w:pPr>
        <w:pStyle w:val="2"/>
        <w:pageBreakBefore w:val="0"/>
        <w:widowControl w:val="0"/>
        <w:kinsoku/>
        <w:topLinePunct w:val="0"/>
        <w:autoSpaceDE/>
        <w:autoSpaceDN/>
        <w:adjustRightInd w:val="0"/>
        <w:spacing w:before="0" w:beforeLines="0" w:after="0" w:afterLines="0" w:line="360" w:lineRule="auto"/>
        <w:textAlignment w:val="auto"/>
        <w:rPr>
          <w:rFonts w:hint="eastAsia" w:ascii="宋体" w:hAnsi="宋体" w:eastAsia="宋体" w:cs="宋体"/>
          <w:snapToGrid/>
          <w:sz w:val="36"/>
          <w:szCs w:val="36"/>
          <w:lang w:val="en-US" w:eastAsia="zh-CN"/>
        </w:rPr>
      </w:pPr>
      <w:bookmarkStart w:id="9" w:name="_Toc13398"/>
      <w:r>
        <w:rPr>
          <w:rFonts w:hint="eastAsia" w:ascii="宋体" w:hAnsi="宋体" w:eastAsia="宋体" w:cs="宋体"/>
          <w:snapToGrid/>
          <w:sz w:val="36"/>
          <w:szCs w:val="36"/>
          <w:lang w:val="en-US" w:eastAsia="zh-CN"/>
        </w:rPr>
        <w:t>第二章 矿区生态修复本年度计划</w:t>
      </w:r>
      <w:bookmarkEnd w:id="8"/>
      <w:bookmarkEnd w:id="9"/>
    </w:p>
    <w:p w14:paraId="0E1E9823">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10" w:name="_Toc12017"/>
      <w:bookmarkStart w:id="11" w:name="_Toc23460"/>
      <w:r>
        <w:rPr>
          <w:rFonts w:hint="eastAsia" w:ascii="宋体" w:hAnsi="宋体" w:eastAsia="宋体" w:cs="宋体"/>
          <w:snapToGrid/>
          <w:kern w:val="2"/>
          <w:sz w:val="30"/>
          <w:szCs w:val="30"/>
          <w:lang w:val="en-US" w:eastAsia="zh-CN"/>
        </w:rPr>
        <w:t>第一节 矿区计划开采矿石量及开采活动范围</w:t>
      </w:r>
      <w:bookmarkEnd w:id="10"/>
      <w:bookmarkEnd w:id="11"/>
    </w:p>
    <w:p w14:paraId="0EFA06F7">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val="en-US" w:eastAsia="zh-CN"/>
        </w:rPr>
        <w:t>本年度受市场因素影响，不计划开采。</w:t>
      </w:r>
    </w:p>
    <w:p w14:paraId="506912F4">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12" w:name="_Toc2115"/>
      <w:bookmarkStart w:id="13" w:name="_Toc32725"/>
      <w:r>
        <w:rPr>
          <w:rFonts w:hint="eastAsia" w:ascii="宋体" w:hAnsi="宋体" w:eastAsia="宋体" w:cs="宋体"/>
          <w:snapToGrid/>
          <w:kern w:val="2"/>
          <w:sz w:val="30"/>
          <w:szCs w:val="30"/>
          <w:lang w:val="en-US" w:eastAsia="zh-CN"/>
        </w:rPr>
        <w:t>第二节 本年度拟修复解决的矿区生态破坏问题</w:t>
      </w:r>
      <w:bookmarkEnd w:id="12"/>
      <w:bookmarkEnd w:id="13"/>
    </w:p>
    <w:p w14:paraId="45C9C488">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bookmarkStart w:id="14" w:name="_Toc20163"/>
      <w:r>
        <w:rPr>
          <w:rFonts w:hint="eastAsia" w:ascii="宋体" w:hAnsi="宋体" w:cs="Arial"/>
          <w:b w:val="0"/>
          <w:bCs w:val="0"/>
          <w:snapToGrid w:val="0"/>
          <w:color w:val="000000"/>
          <w:kern w:val="0"/>
          <w:sz w:val="24"/>
          <w:szCs w:val="21"/>
          <w:lang w:val="en-US" w:eastAsia="zh-CN" w:bidi="ar-SA"/>
        </w:rPr>
        <w:t>经过多年开采引发了部分生态问题，</w:t>
      </w:r>
      <w:r>
        <w:rPr>
          <w:rFonts w:hint="eastAsia" w:ascii="宋体" w:hAnsi="宋体" w:eastAsia="Arial" w:cs="Arial"/>
          <w:b w:val="0"/>
          <w:bCs w:val="0"/>
          <w:snapToGrid w:val="0"/>
          <w:color w:val="000000"/>
          <w:kern w:val="0"/>
          <w:sz w:val="24"/>
          <w:szCs w:val="21"/>
          <w:lang w:val="en-US" w:eastAsia="zh-CN" w:bidi="ar-SA"/>
        </w:rPr>
        <w:t>本次生态修复将针对性解决以下核心问题：</w:t>
      </w:r>
    </w:p>
    <w:p w14:paraId="5CED121E">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一、地质灾害与地形损毁问题</w:t>
      </w:r>
    </w:p>
    <w:p w14:paraId="1D9163B4">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重点整治矿区开采造成的边坡失稳、</w:t>
      </w:r>
      <w:r>
        <w:rPr>
          <w:rFonts w:hint="eastAsia" w:ascii="宋体" w:hAnsi="宋体" w:cs="Arial"/>
          <w:b w:val="0"/>
          <w:bCs w:val="0"/>
          <w:snapToGrid w:val="0"/>
          <w:color w:val="000000"/>
          <w:kern w:val="0"/>
          <w:sz w:val="24"/>
          <w:szCs w:val="21"/>
          <w:lang w:val="en-US" w:eastAsia="zh-CN" w:bidi="ar-SA"/>
        </w:rPr>
        <w:t>崩塌</w:t>
      </w:r>
      <w:r>
        <w:rPr>
          <w:rFonts w:hint="eastAsia" w:ascii="宋体" w:hAnsi="宋体" w:eastAsia="Arial" w:cs="Arial"/>
          <w:b w:val="0"/>
          <w:bCs w:val="0"/>
          <w:snapToGrid w:val="0"/>
          <w:color w:val="000000"/>
          <w:kern w:val="0"/>
          <w:sz w:val="24"/>
          <w:szCs w:val="21"/>
          <w:lang w:val="en-US" w:eastAsia="zh-CN" w:bidi="ar-SA"/>
        </w:rPr>
        <w:t>等地质隐患，修复破损地形地貌，消除</w:t>
      </w:r>
      <w:r>
        <w:rPr>
          <w:rFonts w:hint="eastAsia" w:ascii="宋体" w:hAnsi="宋体" w:cs="Arial"/>
          <w:b w:val="0"/>
          <w:bCs w:val="0"/>
          <w:snapToGrid w:val="0"/>
          <w:color w:val="000000"/>
          <w:kern w:val="0"/>
          <w:sz w:val="24"/>
          <w:szCs w:val="21"/>
          <w:lang w:val="en-US" w:eastAsia="zh-CN" w:bidi="ar-SA"/>
        </w:rPr>
        <w:t>地质灾害隐患</w:t>
      </w:r>
      <w:r>
        <w:rPr>
          <w:rFonts w:hint="eastAsia" w:ascii="宋体" w:hAnsi="宋体" w:eastAsia="Arial" w:cs="Arial"/>
          <w:b w:val="0"/>
          <w:bCs w:val="0"/>
          <w:snapToGrid w:val="0"/>
          <w:color w:val="000000"/>
          <w:kern w:val="0"/>
          <w:sz w:val="24"/>
          <w:szCs w:val="21"/>
          <w:lang w:val="en-US" w:eastAsia="zh-CN" w:bidi="ar-SA"/>
        </w:rPr>
        <w:t>，恢复地形整体稳定性与连续性。</w:t>
      </w:r>
    </w:p>
    <w:p w14:paraId="73932B91">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二、土地资源破坏与占用问题</w:t>
      </w:r>
    </w:p>
    <w:p w14:paraId="3B66B8CE">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解决林地、草地被压占、挖损的问题，修复损毁土地的耕作层与利用功能，恢复土地原有生产与生态承载能力。</w:t>
      </w:r>
    </w:p>
    <w:p w14:paraId="6AE7D645">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三、植被破坏多样性问题</w:t>
      </w:r>
    </w:p>
    <w:p w14:paraId="4582D6C2">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解决群落结构单一、生态系统碎片化等问题，恢复乡土植被覆盖，构建稳定的植物群落，提升生物多样性。</w:t>
      </w:r>
    </w:p>
    <w:p w14:paraId="7890CF9F">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w:t>
      </w:r>
      <w:r>
        <w:rPr>
          <w:rFonts w:hint="eastAsia" w:ascii="宋体" w:hAnsi="宋体" w:cs="Arial"/>
          <w:b w:val="0"/>
          <w:bCs w:val="0"/>
          <w:snapToGrid w:val="0"/>
          <w:color w:val="000000"/>
          <w:kern w:val="0"/>
          <w:sz w:val="24"/>
          <w:szCs w:val="21"/>
          <w:lang w:val="en-US" w:eastAsia="zh-CN" w:bidi="ar-SA"/>
        </w:rPr>
        <w:t>四</w:t>
      </w:r>
      <w:r>
        <w:rPr>
          <w:rFonts w:hint="eastAsia" w:ascii="宋体" w:hAnsi="宋体" w:eastAsia="Arial" w:cs="Arial"/>
          <w:b w:val="0"/>
          <w:bCs w:val="0"/>
          <w:snapToGrid w:val="0"/>
          <w:color w:val="000000"/>
          <w:kern w:val="0"/>
          <w:sz w:val="24"/>
          <w:szCs w:val="21"/>
          <w:lang w:val="en-US" w:eastAsia="zh-CN" w:bidi="ar-SA"/>
        </w:rPr>
        <w:t>、景观破坏与生态功能退化问题</w:t>
      </w:r>
    </w:p>
    <w:p w14:paraId="144265DD">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修复矿区破损裸露山体、矿坑、杂乱景观，恢复区域生态涵养、水土保持等核心生态功能，实现生态与景观协同提升</w:t>
      </w:r>
    </w:p>
    <w:p w14:paraId="4A41DE23">
      <w:pPr>
        <w:keepNext w:val="0"/>
        <w:keepLines w:val="0"/>
        <w:pageBreakBefore w:val="0"/>
        <w:widowControl/>
        <w:kinsoku w:val="0"/>
        <w:wordWrap/>
        <w:overflowPunct/>
        <w:topLinePunct w:val="0"/>
        <w:autoSpaceDE w:val="0"/>
        <w:autoSpaceDN w:val="0"/>
        <w:bidi w:val="0"/>
        <w:adjustRightInd w:val="0"/>
        <w:snapToGrid w:val="0"/>
        <w:spacing w:line="360" w:lineRule="auto"/>
        <w:ind w:firstLine="561"/>
        <w:jc w:val="center"/>
        <w:textAlignment w:val="baseline"/>
        <w:outlineLvl w:val="1"/>
        <w:rPr>
          <w:rFonts w:hint="eastAsia" w:ascii="宋体" w:hAnsi="宋体" w:eastAsia="宋体" w:cs="宋体"/>
          <w:b/>
          <w:bCs/>
          <w:snapToGrid/>
          <w:color w:val="000000"/>
          <w:kern w:val="2"/>
          <w:sz w:val="30"/>
          <w:szCs w:val="30"/>
          <w:lang w:val="en-US" w:eastAsia="zh-CN" w:bidi="ar-SA"/>
        </w:rPr>
      </w:pPr>
      <w:bookmarkStart w:id="15" w:name="_Toc27772"/>
      <w:r>
        <w:rPr>
          <w:rFonts w:hint="eastAsia" w:ascii="宋体" w:hAnsi="宋体" w:eastAsia="宋体" w:cs="宋体"/>
          <w:b/>
          <w:bCs/>
          <w:snapToGrid/>
          <w:color w:val="000000"/>
          <w:kern w:val="2"/>
          <w:sz w:val="30"/>
          <w:szCs w:val="30"/>
          <w:lang w:val="en-US" w:eastAsia="zh-CN" w:bidi="ar-SA"/>
        </w:rPr>
        <w:t>第三节 矿区生态修复年度目标任务</w:t>
      </w:r>
      <w:bookmarkEnd w:id="15"/>
    </w:p>
    <w:p w14:paraId="3CF7CAED">
      <w:pPr>
        <w:keepLines w:val="0"/>
        <w:pageBreakBefore w:val="0"/>
        <w:numPr>
          <w:ilvl w:val="0"/>
          <w:numId w:val="2"/>
        </w:numPr>
        <w:wordWrap/>
        <w:overflowPunct/>
        <w:topLinePunct w:val="0"/>
        <w:autoSpaceDE w:val="0"/>
        <w:autoSpaceDN w:val="0"/>
        <w:bidi w:val="0"/>
        <w:adjustRightInd w:val="0"/>
        <w:snapToGrid w:val="0"/>
        <w:spacing w:line="360" w:lineRule="auto"/>
        <w:ind w:firstLine="56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总体目标</w:t>
      </w:r>
    </w:p>
    <w:p w14:paraId="0E82F93A">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坚持生态优先、绿色发展、综合治理、长效管护原则，全面开展矿区地质环境治理、土地复垦、植被恢复，消除地质灾害隐患，恢复矿区生态功能，改善区域生态环境质量，实现矿区生态安全、环境优美、资源可持续利用。 </w:t>
      </w:r>
    </w:p>
    <w:p w14:paraId="31290EE4">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二、主要目标任务</w:t>
      </w:r>
    </w:p>
    <w:p w14:paraId="495524F2">
      <w:pPr>
        <w:keepLines w:val="0"/>
        <w:pageBreakBefore w:val="0"/>
        <w:numPr>
          <w:ilvl w:val="0"/>
          <w:numId w:val="0"/>
        </w:numPr>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 xml:space="preserve"> 1</w:t>
      </w:r>
      <w:r>
        <w:rPr>
          <w:rFonts w:hint="eastAsia" w:ascii="宋体" w:hAnsi="宋体" w:cs="Arial"/>
          <w:b w:val="0"/>
          <w:bCs w:val="0"/>
          <w:snapToGrid w:val="0"/>
          <w:color w:val="000000"/>
          <w:kern w:val="0"/>
          <w:sz w:val="24"/>
          <w:szCs w:val="21"/>
          <w:lang w:val="en-US" w:eastAsia="zh-CN" w:bidi="ar-SA"/>
        </w:rPr>
        <w:t>、</w:t>
      </w:r>
      <w:r>
        <w:rPr>
          <w:rFonts w:hint="eastAsia" w:ascii="宋体" w:hAnsi="宋体" w:eastAsia="Arial" w:cs="Arial"/>
          <w:b w:val="0"/>
          <w:bCs w:val="0"/>
          <w:snapToGrid w:val="0"/>
          <w:color w:val="000000"/>
          <w:kern w:val="0"/>
          <w:sz w:val="24"/>
          <w:szCs w:val="21"/>
          <w:lang w:val="en-US" w:eastAsia="zh-CN" w:bidi="ar-SA"/>
        </w:rPr>
        <w:t>地质灾害防治目标完成矿区</w:t>
      </w:r>
      <w:r>
        <w:rPr>
          <w:rFonts w:hint="eastAsia" w:ascii="宋体" w:hAnsi="宋体" w:cs="Arial"/>
          <w:b w:val="0"/>
          <w:bCs w:val="0"/>
          <w:snapToGrid w:val="0"/>
          <w:color w:val="000000"/>
          <w:kern w:val="0"/>
          <w:sz w:val="24"/>
          <w:szCs w:val="21"/>
          <w:lang w:val="en-US" w:eastAsia="zh-CN" w:bidi="ar-SA"/>
        </w:rPr>
        <w:t>露天采场</w:t>
      </w:r>
      <w:r>
        <w:rPr>
          <w:rFonts w:hint="eastAsia" w:ascii="宋体" w:hAnsi="宋体" w:eastAsia="Arial" w:cs="Arial"/>
          <w:b w:val="0"/>
          <w:bCs w:val="0"/>
          <w:snapToGrid w:val="0"/>
          <w:color w:val="000000"/>
          <w:kern w:val="0"/>
          <w:sz w:val="24"/>
          <w:szCs w:val="21"/>
          <w:lang w:val="en-US" w:eastAsia="zh-CN" w:bidi="ar-SA"/>
        </w:rPr>
        <w:t>高陡边坡等重点区域治理，消除崩塌地质灾害隐患，实现地质灾害零事故、零伤亡，确保矿区生产与周边群众生命财产安全。</w:t>
      </w:r>
    </w:p>
    <w:p w14:paraId="2074CDCD">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2</w:t>
      </w:r>
      <w:r>
        <w:rPr>
          <w:rFonts w:hint="eastAsia" w:ascii="宋体" w:hAnsi="宋体" w:cs="Arial"/>
          <w:b w:val="0"/>
          <w:bCs w:val="0"/>
          <w:snapToGrid w:val="0"/>
          <w:color w:val="000000"/>
          <w:kern w:val="0"/>
          <w:sz w:val="24"/>
          <w:szCs w:val="21"/>
          <w:lang w:val="en-US" w:eastAsia="zh-CN" w:bidi="ar-SA"/>
        </w:rPr>
        <w:t>、</w:t>
      </w:r>
      <w:r>
        <w:rPr>
          <w:rFonts w:hint="eastAsia" w:ascii="宋体" w:hAnsi="宋体" w:eastAsia="Arial" w:cs="Arial"/>
          <w:b w:val="0"/>
          <w:bCs w:val="0"/>
          <w:snapToGrid w:val="0"/>
          <w:color w:val="000000"/>
          <w:kern w:val="0"/>
          <w:sz w:val="24"/>
          <w:szCs w:val="21"/>
          <w:lang w:val="en-US" w:eastAsia="zh-CN" w:bidi="ar-SA"/>
        </w:rPr>
        <w:t>地形地貌修复目标</w:t>
      </w:r>
    </w:p>
    <w:p w14:paraId="60C59E66">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对矿区损毁山体、裸露创面、废弃场地进行地形重塑、边坡整治、场地平整，恢复自然地形形态，减少视觉破坏，提升矿区整体景观效果。</w:t>
      </w:r>
    </w:p>
    <w:p w14:paraId="36AA656F">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3</w:t>
      </w:r>
      <w:r>
        <w:rPr>
          <w:rFonts w:hint="eastAsia" w:ascii="宋体" w:hAnsi="宋体" w:cs="Arial"/>
          <w:b w:val="0"/>
          <w:bCs w:val="0"/>
          <w:snapToGrid w:val="0"/>
          <w:color w:val="000000"/>
          <w:kern w:val="0"/>
          <w:sz w:val="24"/>
          <w:szCs w:val="21"/>
          <w:lang w:val="en-US" w:eastAsia="zh-CN" w:bidi="ar-SA"/>
        </w:rPr>
        <w:t>、</w:t>
      </w:r>
      <w:r>
        <w:rPr>
          <w:rFonts w:hint="eastAsia" w:ascii="宋体" w:hAnsi="宋体" w:eastAsia="Arial" w:cs="Arial"/>
          <w:b w:val="0"/>
          <w:bCs w:val="0"/>
          <w:snapToGrid w:val="0"/>
          <w:color w:val="000000"/>
          <w:kern w:val="0"/>
          <w:sz w:val="24"/>
          <w:szCs w:val="21"/>
          <w:lang w:val="en-US" w:eastAsia="zh-CN" w:bidi="ar-SA"/>
        </w:rPr>
        <w:t>土地复垦利用目标</w:t>
      </w:r>
    </w:p>
    <w:p w14:paraId="518A3F4F">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全面推进损毁土地复垦，恢复耕地、林地、草地等土地利用功能，提高土地利用率与产出效益，做到应复尽复、宜耕则耕、宜林则林、宜草则草。</w:t>
      </w:r>
    </w:p>
    <w:p w14:paraId="33111218">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4</w:t>
      </w:r>
      <w:r>
        <w:rPr>
          <w:rFonts w:hint="eastAsia" w:ascii="宋体" w:hAnsi="宋体" w:cs="Arial"/>
          <w:b w:val="0"/>
          <w:bCs w:val="0"/>
          <w:snapToGrid w:val="0"/>
          <w:color w:val="000000"/>
          <w:kern w:val="0"/>
          <w:sz w:val="24"/>
          <w:szCs w:val="21"/>
          <w:lang w:val="en-US" w:eastAsia="zh-CN" w:bidi="ar-SA"/>
        </w:rPr>
        <w:t>、</w:t>
      </w:r>
      <w:r>
        <w:rPr>
          <w:rFonts w:hint="eastAsia" w:ascii="宋体" w:hAnsi="宋体" w:eastAsia="Arial" w:cs="Arial"/>
          <w:b w:val="0"/>
          <w:bCs w:val="0"/>
          <w:snapToGrid w:val="0"/>
          <w:color w:val="000000"/>
          <w:kern w:val="0"/>
          <w:sz w:val="24"/>
          <w:szCs w:val="21"/>
          <w:lang w:val="en-US" w:eastAsia="zh-CN" w:bidi="ar-SA"/>
        </w:rPr>
        <w:t>植被生态恢复目标</w:t>
      </w:r>
    </w:p>
    <w:p w14:paraId="335BBD12">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1"/>
          <w:lang w:val="en-US" w:eastAsia="zh-CN" w:bidi="ar-SA"/>
        </w:rPr>
      </w:pPr>
      <w:r>
        <w:rPr>
          <w:rFonts w:hint="eastAsia" w:ascii="宋体" w:hAnsi="宋体" w:eastAsia="Arial" w:cs="Arial"/>
          <w:b w:val="0"/>
          <w:bCs w:val="0"/>
          <w:snapToGrid w:val="0"/>
          <w:color w:val="000000"/>
          <w:kern w:val="0"/>
          <w:sz w:val="24"/>
          <w:szCs w:val="21"/>
          <w:lang w:val="en-US" w:eastAsia="zh-CN" w:bidi="ar-SA"/>
        </w:rPr>
        <w:t>通过人工造林、种草、植被重建等措施，提升矿区植被覆盖率，选用乡土树种，构建稳定植物群落，实现生态系统自我修复，提高水土保持与生态涵养能力。</w:t>
      </w:r>
    </w:p>
    <w:p w14:paraId="6D5553BE">
      <w:pPr>
        <w:pStyle w:val="3"/>
        <w:keepLines w:val="0"/>
        <w:widowControl w:val="0"/>
        <w:kinsoku/>
        <w:autoSpaceDE/>
        <w:autoSpaceDN/>
        <w:adjustRightInd w:val="0"/>
        <w:spacing w:before="0" w:beforeLines="0" w:after="0" w:afterLines="0" w:line="360" w:lineRule="auto"/>
        <w:textAlignment w:val="auto"/>
        <w:rPr>
          <w:rFonts w:hint="default" w:ascii="宋体" w:hAnsi="宋体" w:eastAsia="宋体" w:cs="宋体"/>
          <w:snapToGrid/>
          <w:kern w:val="2"/>
          <w:sz w:val="30"/>
          <w:szCs w:val="30"/>
          <w:lang w:val="en-US" w:eastAsia="zh-CN"/>
        </w:rPr>
      </w:pPr>
      <w:bookmarkStart w:id="16" w:name="_Toc19585"/>
      <w:r>
        <w:rPr>
          <w:rFonts w:hint="eastAsia" w:ascii="宋体" w:hAnsi="宋体" w:eastAsia="宋体" w:cs="宋体"/>
          <w:snapToGrid/>
          <w:kern w:val="2"/>
          <w:sz w:val="30"/>
          <w:szCs w:val="30"/>
          <w:lang w:val="en-US" w:eastAsia="zh-CN"/>
        </w:rPr>
        <w:t>第四节 矿区生态修复主要措施及重大工程</w:t>
      </w:r>
      <w:bookmarkEnd w:id="16"/>
    </w:p>
    <w:p w14:paraId="12F041B8">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9"/>
        <w:rPr>
          <w:rFonts w:hint="eastAsia" w:ascii="宋体" w:hAnsi="宋体" w:eastAsia="Arial" w:cs="Arial"/>
          <w:b/>
          <w:bCs/>
          <w:snapToGrid w:val="0"/>
          <w:color w:val="000000"/>
          <w:kern w:val="0"/>
          <w:sz w:val="24"/>
          <w:szCs w:val="24"/>
          <w:lang w:val="en-US" w:eastAsia="zh-CN" w:bidi="ar-SA"/>
        </w:rPr>
      </w:pPr>
      <w:r>
        <w:rPr>
          <w:rFonts w:hint="eastAsia" w:ascii="宋体" w:hAnsi="宋体" w:eastAsia="Arial" w:cs="Arial"/>
          <w:b/>
          <w:bCs/>
          <w:snapToGrid w:val="0"/>
          <w:color w:val="000000"/>
          <w:kern w:val="0"/>
          <w:sz w:val="24"/>
          <w:szCs w:val="24"/>
          <w:lang w:val="en-US" w:eastAsia="zh-CN" w:bidi="ar-SA"/>
        </w:rPr>
        <w:t>一、矿区生态修复主要措施</w:t>
      </w:r>
    </w:p>
    <w:p w14:paraId="09DDC002">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 xml:space="preserve"> （一）地质灾害综合治理措施</w:t>
      </w:r>
    </w:p>
    <w:p w14:paraId="1E2831C9">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 xml:space="preserve"> 全面开展矿区地质灾害隐患排查与动态监测，聚焦高陡边坡等重点区域，实施削坡减载、边坡加固建设等工程，消除崩塌等灾害风险。建立灾害预警与应急处置机制，实现隐患排查、治理、管控全流程闭环管理，保障矿区生产安全与周边群众生命财产安全。</w:t>
      </w:r>
    </w:p>
    <w:p w14:paraId="1EFFC3E8">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（二）地形地貌重塑与土地复垦措施</w:t>
      </w:r>
    </w:p>
    <w:p w14:paraId="3C4D5CB2">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 xml:space="preserve"> 对矿区损毁山体、裸露岩面进行地形修整、边坡台阶化改造、场地平整与覆土回填，恢复自然地形地貌景观。坚持宜耕则耕、宜林则林、宜草则草、宜建则建原则，科学开展土地复垦，优化土地利用结构，提升损毁土地集约节约利用水平，实现生态效益与土地利用效益双赢。</w:t>
      </w:r>
    </w:p>
    <w:p w14:paraId="28357F79">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 xml:space="preserve"> （三）植被恢复与生态系统重建措施</w:t>
      </w:r>
    </w:p>
    <w:p w14:paraId="431CE660">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遵循乡土优先、乔灌草结合的原则，开展人工造林、种草、坡面绿化建设，构建近自然、稳定的植物群落。配套实施土壤改良、保水保肥、后期抚育管护等措施，提升植被成活率与保存率，增强矿区水土保持、水源涵养、生物多样性保护等生态功能，逐步恢复矿区生态系统自我修复能力。</w:t>
      </w:r>
    </w:p>
    <w:p w14:paraId="439147EA">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9"/>
        <w:rPr>
          <w:rFonts w:hint="eastAsia" w:ascii="宋体" w:hAnsi="宋体" w:eastAsia="Arial" w:cs="Arial"/>
          <w:b/>
          <w:bCs/>
          <w:snapToGrid w:val="0"/>
          <w:color w:val="000000"/>
          <w:kern w:val="0"/>
          <w:sz w:val="24"/>
          <w:szCs w:val="24"/>
          <w:lang w:val="en-US" w:eastAsia="zh-CN" w:bidi="ar-SA"/>
        </w:rPr>
      </w:pPr>
      <w:r>
        <w:rPr>
          <w:rFonts w:hint="eastAsia" w:ascii="宋体" w:hAnsi="宋体" w:eastAsia="Arial" w:cs="Arial"/>
          <w:b/>
          <w:bCs/>
          <w:snapToGrid w:val="0"/>
          <w:color w:val="000000"/>
          <w:kern w:val="0"/>
          <w:sz w:val="24"/>
          <w:szCs w:val="24"/>
          <w:lang w:val="en-US" w:eastAsia="zh-CN" w:bidi="ar-SA"/>
        </w:rPr>
        <w:t>二、矿区生态修复重大工程</w:t>
      </w:r>
    </w:p>
    <w:p w14:paraId="36F7A25D">
      <w:pPr>
        <w:keepNext/>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720" w:firstLineChars="300"/>
        <w:jc w:val="left"/>
        <w:textAlignment w:val="auto"/>
        <w:outlineLvl w:val="9"/>
        <w:rPr>
          <w:rFonts w:hint="eastAsia" w:ascii="宋体" w:hAnsi="宋体" w:eastAsia="Arial" w:cs="Arial"/>
          <w:b w:val="0"/>
          <w:bCs w:val="0"/>
          <w:snapToGrid w:val="0"/>
          <w:color w:val="000000"/>
          <w:kern w:val="0"/>
          <w:sz w:val="24"/>
          <w:szCs w:val="24"/>
          <w:lang w:val="en-US" w:eastAsia="zh-CN" w:bidi="ar-SA"/>
        </w:rPr>
      </w:pPr>
      <w:r>
        <w:rPr>
          <w:rFonts w:hint="eastAsia" w:ascii="宋体" w:hAnsi="宋体" w:eastAsia="Arial" w:cs="Arial"/>
          <w:b w:val="0"/>
          <w:bCs w:val="0"/>
          <w:snapToGrid w:val="0"/>
          <w:color w:val="000000"/>
          <w:kern w:val="0"/>
          <w:sz w:val="24"/>
          <w:szCs w:val="24"/>
          <w:lang w:val="en-US" w:eastAsia="zh-CN" w:bidi="ar-SA"/>
        </w:rPr>
        <w:t>地质灾害隐患治理工程 实施高陡边坡综合治理，全面消除矿区重大地质灾害隐患。根据《赤峰龙源矿业有限责任公司粘土矿矿山地质环境保护与土地复垦方案》</w:t>
      </w:r>
      <w:r>
        <w:rPr>
          <w:rFonts w:hint="eastAsia" w:ascii="宋体" w:hAnsi="宋体" w:cs="Arial"/>
          <w:b w:val="0"/>
          <w:bCs w:val="0"/>
          <w:snapToGrid w:val="0"/>
          <w:color w:val="000000"/>
          <w:kern w:val="0"/>
          <w:sz w:val="24"/>
          <w:szCs w:val="24"/>
          <w:lang w:val="en-US" w:eastAsia="zh-CN" w:bidi="ar-SA"/>
        </w:rPr>
        <w:t>，2026年治理部署如下表：</w:t>
      </w:r>
    </w:p>
    <w:p w14:paraId="13A82EA1">
      <w:pPr>
        <w:pStyle w:val="20"/>
        <w:jc w:val="center"/>
        <w:rPr>
          <w:rFonts w:hint="eastAsia"/>
          <w:b/>
          <w:color w:val="auto"/>
          <w:sz w:val="21"/>
          <w:szCs w:val="21"/>
        </w:rPr>
      </w:pPr>
      <w:r>
        <w:rPr>
          <w:rFonts w:hint="eastAsia"/>
          <w:b/>
          <w:color w:val="auto"/>
          <w:sz w:val="21"/>
          <w:szCs w:val="21"/>
        </w:rPr>
        <w:t>表</w:t>
      </w:r>
      <w:r>
        <w:rPr>
          <w:rFonts w:hint="eastAsia"/>
          <w:b/>
          <w:color w:val="auto"/>
          <w:sz w:val="21"/>
          <w:szCs w:val="21"/>
          <w:lang w:val="en-US" w:eastAsia="zh-CN"/>
        </w:rPr>
        <w:t>3</w:t>
      </w:r>
      <w:r>
        <w:rPr>
          <w:rFonts w:hint="eastAsia"/>
          <w:b/>
          <w:color w:val="auto"/>
          <w:sz w:val="21"/>
          <w:szCs w:val="21"/>
        </w:rPr>
        <w:t xml:space="preserve"> 矿山地质环境防治工程部署表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204"/>
        <w:gridCol w:w="1966"/>
        <w:gridCol w:w="1714"/>
        <w:gridCol w:w="1718"/>
      </w:tblGrid>
      <w:tr w14:paraId="6A4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4" w:type="pct"/>
            <w:noWrap w:val="0"/>
            <w:vAlign w:val="center"/>
          </w:tcPr>
          <w:p w14:paraId="2DA10F68">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规划</w:t>
            </w:r>
          </w:p>
        </w:tc>
        <w:tc>
          <w:tcPr>
            <w:tcW w:w="1193" w:type="pct"/>
            <w:noWrap w:val="0"/>
            <w:vAlign w:val="center"/>
          </w:tcPr>
          <w:p w14:paraId="1FDA8929">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治理工程场地</w:t>
            </w:r>
          </w:p>
        </w:tc>
        <w:tc>
          <w:tcPr>
            <w:tcW w:w="1064" w:type="pct"/>
            <w:noWrap w:val="0"/>
            <w:vAlign w:val="center"/>
          </w:tcPr>
          <w:p w14:paraId="096C00EA">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治理措施</w:t>
            </w:r>
          </w:p>
        </w:tc>
        <w:tc>
          <w:tcPr>
            <w:tcW w:w="928" w:type="pct"/>
            <w:noWrap w:val="0"/>
            <w:vAlign w:val="center"/>
          </w:tcPr>
          <w:p w14:paraId="29BB0E49">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单位</w:t>
            </w:r>
          </w:p>
        </w:tc>
        <w:tc>
          <w:tcPr>
            <w:tcW w:w="928" w:type="pct"/>
            <w:noWrap w:val="0"/>
            <w:vAlign w:val="center"/>
          </w:tcPr>
          <w:p w14:paraId="039F5F80">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eastAsia="宋体" w:cs="宋体"/>
                <w:kern w:val="0"/>
                <w:sz w:val="21"/>
                <w:szCs w:val="21"/>
                <w:lang w:val="en-US" w:eastAsia="zh-CN" w:bidi="ar"/>
              </w:rPr>
              <w:t>工程量</w:t>
            </w:r>
          </w:p>
        </w:tc>
      </w:tr>
      <w:tr w14:paraId="6B75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4" w:type="pct"/>
            <w:vMerge w:val="restart"/>
            <w:noWrap w:val="0"/>
            <w:vAlign w:val="center"/>
          </w:tcPr>
          <w:p w14:paraId="17EC21EB">
            <w:pPr>
              <w:widowControl/>
              <w:spacing w:line="240" w:lineRule="exact"/>
              <w:ind w:firstLine="0" w:firstLineChars="0"/>
              <w:jc w:val="center"/>
              <w:rPr>
                <w:rFonts w:hint="eastAsia" w:ascii="宋体" w:hAnsi="宋体" w:cs="宋体"/>
                <w:kern w:val="0"/>
                <w:sz w:val="21"/>
                <w:szCs w:val="21"/>
                <w:lang w:bidi="ar"/>
              </w:rPr>
            </w:pPr>
            <w:r>
              <w:rPr>
                <w:rFonts w:hint="eastAsia" w:ascii="宋体" w:hAnsi="宋体" w:cs="宋体"/>
                <w:kern w:val="0"/>
                <w:sz w:val="21"/>
                <w:szCs w:val="21"/>
                <w:lang w:bidi="ar"/>
              </w:rPr>
              <w:t>(2026.1</w:t>
            </w:r>
          </w:p>
          <w:p w14:paraId="20B86AA8">
            <w:pPr>
              <w:widowControl/>
              <w:spacing w:line="240" w:lineRule="exact"/>
              <w:ind w:firstLine="0" w:firstLineChars="0"/>
              <w:jc w:val="center"/>
              <w:rPr>
                <w:rFonts w:hint="eastAsia" w:ascii="宋体" w:hAnsi="宋体" w:cs="宋体"/>
                <w:sz w:val="21"/>
                <w:szCs w:val="21"/>
              </w:rPr>
            </w:pPr>
            <w:r>
              <w:rPr>
                <w:rFonts w:hint="eastAsia" w:ascii="宋体" w:hAnsi="宋体" w:cs="宋体"/>
                <w:kern w:val="0"/>
                <w:sz w:val="21"/>
                <w:szCs w:val="21"/>
                <w:lang w:bidi="ar"/>
              </w:rPr>
              <w:t>-2026.12)</w:t>
            </w:r>
          </w:p>
        </w:tc>
        <w:tc>
          <w:tcPr>
            <w:tcW w:w="1193" w:type="pct"/>
            <w:noWrap w:val="0"/>
            <w:vAlign w:val="center"/>
          </w:tcPr>
          <w:p w14:paraId="23D76C78">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拟建露天采场</w:t>
            </w:r>
          </w:p>
        </w:tc>
        <w:tc>
          <w:tcPr>
            <w:tcW w:w="1064" w:type="pct"/>
            <w:noWrap w:val="0"/>
            <w:vAlign w:val="center"/>
          </w:tcPr>
          <w:p w14:paraId="37BDA53E">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清理危岩体</w:t>
            </w:r>
          </w:p>
        </w:tc>
        <w:tc>
          <w:tcPr>
            <w:tcW w:w="928" w:type="pct"/>
            <w:noWrap w:val="0"/>
            <w:vAlign w:val="center"/>
          </w:tcPr>
          <w:p w14:paraId="47DD58BD">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eastAsia="宋体" w:cs="宋体"/>
                <w:kern w:val="0"/>
                <w:sz w:val="21"/>
                <w:szCs w:val="21"/>
                <w:lang w:val="en-US" w:eastAsia="zh-CN" w:bidi="ar"/>
              </w:rPr>
              <w:t>年</w:t>
            </w:r>
          </w:p>
        </w:tc>
        <w:tc>
          <w:tcPr>
            <w:tcW w:w="928" w:type="pct"/>
            <w:noWrap w:val="0"/>
            <w:vAlign w:val="center"/>
          </w:tcPr>
          <w:p w14:paraId="6543FCB4">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eastAsia="宋体" w:cs="宋体"/>
                <w:kern w:val="0"/>
                <w:sz w:val="21"/>
                <w:szCs w:val="21"/>
                <w:lang w:val="en-US" w:eastAsia="zh-CN" w:bidi="ar"/>
              </w:rPr>
              <w:t>1</w:t>
            </w:r>
          </w:p>
        </w:tc>
      </w:tr>
      <w:tr w14:paraId="22F9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4" w:type="pct"/>
            <w:vMerge w:val="continue"/>
            <w:noWrap w:val="0"/>
            <w:vAlign w:val="center"/>
          </w:tcPr>
          <w:p w14:paraId="17D24F7C">
            <w:pPr>
              <w:widowControl/>
              <w:spacing w:line="240" w:lineRule="exact"/>
              <w:ind w:firstLine="0" w:firstLineChars="0"/>
              <w:jc w:val="center"/>
              <w:rPr>
                <w:rFonts w:hint="eastAsia" w:ascii="宋体" w:hAnsi="宋体" w:cs="宋体"/>
                <w:sz w:val="21"/>
                <w:szCs w:val="21"/>
              </w:rPr>
            </w:pPr>
          </w:p>
        </w:tc>
        <w:tc>
          <w:tcPr>
            <w:tcW w:w="1193" w:type="pct"/>
            <w:noWrap w:val="0"/>
            <w:vAlign w:val="center"/>
          </w:tcPr>
          <w:p w14:paraId="14028771">
            <w:pPr>
              <w:widowControl/>
              <w:spacing w:line="240" w:lineRule="exact"/>
              <w:ind w:firstLine="0" w:firstLineChars="0"/>
              <w:jc w:val="center"/>
              <w:rPr>
                <w:rFonts w:hint="eastAsia" w:ascii="宋体" w:hAnsi="宋体" w:cs="宋体"/>
                <w:kern w:val="0"/>
                <w:sz w:val="21"/>
                <w:szCs w:val="21"/>
                <w:lang w:bidi="ar"/>
              </w:rPr>
            </w:pPr>
            <w:r>
              <w:rPr>
                <w:rFonts w:hint="eastAsia" w:ascii="宋体" w:hAnsi="宋体" w:cs="宋体"/>
                <w:sz w:val="21"/>
                <w:szCs w:val="21"/>
              </w:rPr>
              <w:t>地质灾害监测</w:t>
            </w:r>
          </w:p>
        </w:tc>
        <w:tc>
          <w:tcPr>
            <w:tcW w:w="1064" w:type="pct"/>
            <w:noWrap w:val="0"/>
            <w:vAlign w:val="center"/>
          </w:tcPr>
          <w:p w14:paraId="3E7FEA57">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采场边坡</w:t>
            </w:r>
            <w:r>
              <w:rPr>
                <w:rFonts w:hint="eastAsia" w:ascii="宋体" w:hAnsi="宋体" w:cs="宋体"/>
                <w:sz w:val="21"/>
                <w:szCs w:val="21"/>
              </w:rPr>
              <w:t>崩塌</w:t>
            </w:r>
            <w:r>
              <w:rPr>
                <w:rFonts w:hint="eastAsia" w:ascii="宋体" w:hAnsi="宋体" w:cs="宋体"/>
                <w:kern w:val="0"/>
                <w:sz w:val="21"/>
                <w:szCs w:val="21"/>
                <w:lang w:bidi="ar"/>
              </w:rPr>
              <w:t>监测</w:t>
            </w:r>
          </w:p>
        </w:tc>
        <w:tc>
          <w:tcPr>
            <w:tcW w:w="928" w:type="pct"/>
            <w:noWrap w:val="0"/>
            <w:vAlign w:val="center"/>
          </w:tcPr>
          <w:p w14:paraId="5E253A87">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928" w:type="pct"/>
            <w:noWrap w:val="0"/>
            <w:vAlign w:val="center"/>
          </w:tcPr>
          <w:p w14:paraId="14E14DAE">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eastAsia="宋体" w:cs="宋体"/>
                <w:sz w:val="21"/>
                <w:szCs w:val="21"/>
                <w:lang w:val="en-US" w:eastAsia="zh-CN"/>
              </w:rPr>
              <w:t>242</w:t>
            </w:r>
          </w:p>
        </w:tc>
      </w:tr>
      <w:tr w14:paraId="1A5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pct"/>
            <w:vMerge w:val="continue"/>
            <w:noWrap w:val="0"/>
            <w:vAlign w:val="center"/>
          </w:tcPr>
          <w:p w14:paraId="21397C02">
            <w:pPr>
              <w:widowControl/>
              <w:spacing w:line="240" w:lineRule="exact"/>
              <w:ind w:firstLine="0" w:firstLineChars="0"/>
              <w:jc w:val="center"/>
              <w:rPr>
                <w:rFonts w:hint="eastAsia" w:ascii="宋体" w:hAnsi="宋体" w:cs="宋体"/>
                <w:sz w:val="21"/>
                <w:szCs w:val="21"/>
              </w:rPr>
            </w:pPr>
          </w:p>
        </w:tc>
        <w:tc>
          <w:tcPr>
            <w:tcW w:w="4115" w:type="pct"/>
            <w:gridSpan w:val="4"/>
            <w:noWrap w:val="0"/>
            <w:vAlign w:val="center"/>
          </w:tcPr>
          <w:p w14:paraId="39F0E97F">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地形地貌监测</w:t>
            </w:r>
          </w:p>
        </w:tc>
      </w:tr>
    </w:tbl>
    <w:p w14:paraId="6BEB6D92">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17" w:name="_Toc26008"/>
      <w:r>
        <w:rPr>
          <w:rFonts w:hint="eastAsia" w:ascii="宋体" w:hAnsi="宋体" w:eastAsia="宋体" w:cs="宋体"/>
          <w:b/>
          <w:bCs/>
          <w:kern w:val="0"/>
          <w:sz w:val="21"/>
          <w:szCs w:val="21"/>
          <w:lang w:val="en-US" w:eastAsia="zh-CN"/>
        </w:rPr>
        <w:t xml:space="preserve">表4 </w:t>
      </w:r>
      <w:r>
        <w:rPr>
          <w:rFonts w:hint="eastAsia" w:ascii="宋体" w:hAnsi="宋体" w:cs="宋体"/>
          <w:b/>
          <w:bCs/>
          <w:kern w:val="0"/>
          <w:sz w:val="21"/>
          <w:szCs w:val="21"/>
        </w:rPr>
        <w:t>土地复垦工程分阶段部署表</w:t>
      </w:r>
    </w:p>
    <w:tbl>
      <w:tblPr>
        <w:tblStyle w:val="17"/>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779"/>
        <w:gridCol w:w="2545"/>
        <w:gridCol w:w="2628"/>
        <w:gridCol w:w="1142"/>
        <w:gridCol w:w="1142"/>
      </w:tblGrid>
      <w:tr w14:paraId="2B4F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blHeader/>
          <w:jc w:val="center"/>
        </w:trPr>
        <w:tc>
          <w:tcPr>
            <w:tcW w:w="963" w:type="pct"/>
            <w:noWrap w:val="0"/>
            <w:vAlign w:val="center"/>
          </w:tcPr>
          <w:p w14:paraId="06501E38">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规划</w:t>
            </w:r>
          </w:p>
        </w:tc>
        <w:tc>
          <w:tcPr>
            <w:tcW w:w="1377" w:type="pct"/>
            <w:noWrap w:val="0"/>
            <w:vAlign w:val="center"/>
          </w:tcPr>
          <w:p w14:paraId="6C1E0B4F">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治理工程场地</w:t>
            </w:r>
          </w:p>
        </w:tc>
        <w:tc>
          <w:tcPr>
            <w:tcW w:w="1422" w:type="pct"/>
            <w:noWrap w:val="0"/>
            <w:vAlign w:val="center"/>
          </w:tcPr>
          <w:p w14:paraId="43BC6891">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治理措施</w:t>
            </w:r>
          </w:p>
        </w:tc>
        <w:tc>
          <w:tcPr>
            <w:tcW w:w="618" w:type="pct"/>
            <w:noWrap w:val="0"/>
            <w:vAlign w:val="center"/>
          </w:tcPr>
          <w:p w14:paraId="50EB409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单位</w:t>
            </w:r>
          </w:p>
        </w:tc>
        <w:tc>
          <w:tcPr>
            <w:tcW w:w="618" w:type="pct"/>
            <w:noWrap w:val="0"/>
            <w:vAlign w:val="center"/>
          </w:tcPr>
          <w:p w14:paraId="0FBE82B9">
            <w:pPr>
              <w:widowControl/>
              <w:spacing w:line="240" w:lineRule="auto"/>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工程量</w:t>
            </w:r>
          </w:p>
        </w:tc>
      </w:tr>
      <w:tr w14:paraId="3C62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restart"/>
            <w:noWrap w:val="0"/>
            <w:vAlign w:val="center"/>
          </w:tcPr>
          <w:p w14:paraId="72C52C20">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br w:type="textWrapping"/>
            </w:r>
            <w:r>
              <w:rPr>
                <w:rFonts w:hint="eastAsia" w:ascii="宋体" w:hAnsi="宋体" w:cs="宋体"/>
                <w:kern w:val="0"/>
                <w:sz w:val="21"/>
                <w:szCs w:val="21"/>
                <w:lang w:bidi="ar"/>
              </w:rPr>
              <w:t>2026.1-</w:t>
            </w:r>
            <w:r>
              <w:rPr>
                <w:rFonts w:hint="eastAsia" w:ascii="宋体" w:hAnsi="宋体" w:cs="宋体"/>
                <w:kern w:val="0"/>
                <w:sz w:val="21"/>
                <w:szCs w:val="21"/>
                <w:lang w:bidi="ar"/>
              </w:rPr>
              <w:br w:type="textWrapping"/>
            </w:r>
            <w:r>
              <w:rPr>
                <w:rFonts w:hint="eastAsia" w:ascii="宋体" w:hAnsi="宋体" w:cs="宋体"/>
                <w:kern w:val="0"/>
                <w:sz w:val="21"/>
                <w:szCs w:val="21"/>
                <w:lang w:bidi="ar"/>
              </w:rPr>
              <w:t>2026.12</w:t>
            </w:r>
          </w:p>
        </w:tc>
        <w:tc>
          <w:tcPr>
            <w:tcW w:w="1377" w:type="pct"/>
            <w:vMerge w:val="restart"/>
            <w:noWrap/>
            <w:vAlign w:val="center"/>
          </w:tcPr>
          <w:p w14:paraId="6646A5C8">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1号露天采场（证外）</w:t>
            </w:r>
          </w:p>
        </w:tc>
        <w:tc>
          <w:tcPr>
            <w:tcW w:w="1422" w:type="pct"/>
            <w:noWrap w:val="0"/>
            <w:vAlign w:val="center"/>
          </w:tcPr>
          <w:p w14:paraId="012344C9">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垫坡整形</w:t>
            </w:r>
          </w:p>
        </w:tc>
        <w:tc>
          <w:tcPr>
            <w:tcW w:w="618" w:type="pct"/>
            <w:noWrap/>
            <w:vAlign w:val="center"/>
          </w:tcPr>
          <w:p w14:paraId="6AA430A9">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18" w:type="pct"/>
            <w:noWrap/>
            <w:vAlign w:val="center"/>
          </w:tcPr>
          <w:p w14:paraId="628CA9CC">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3014</w:t>
            </w:r>
          </w:p>
        </w:tc>
      </w:tr>
      <w:tr w14:paraId="6407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454962DE">
            <w:pPr>
              <w:widowControl/>
              <w:spacing w:line="240" w:lineRule="auto"/>
              <w:ind w:firstLine="0" w:firstLineChars="0"/>
              <w:jc w:val="center"/>
              <w:textAlignment w:val="center"/>
              <w:rPr>
                <w:rFonts w:hint="eastAsia" w:ascii="宋体" w:hAnsi="宋体" w:cs="宋体"/>
                <w:sz w:val="21"/>
                <w:szCs w:val="21"/>
              </w:rPr>
            </w:pPr>
          </w:p>
        </w:tc>
        <w:tc>
          <w:tcPr>
            <w:tcW w:w="1377" w:type="pct"/>
            <w:vMerge w:val="continue"/>
            <w:noWrap/>
            <w:vAlign w:val="center"/>
          </w:tcPr>
          <w:p w14:paraId="75AB2EA1">
            <w:pPr>
              <w:widowControl/>
              <w:spacing w:line="240" w:lineRule="auto"/>
              <w:ind w:firstLine="0" w:firstLineChars="0"/>
              <w:jc w:val="center"/>
              <w:rPr>
                <w:rFonts w:hint="eastAsia" w:ascii="宋体" w:hAnsi="宋体" w:cs="宋体"/>
                <w:sz w:val="21"/>
                <w:szCs w:val="21"/>
              </w:rPr>
            </w:pPr>
          </w:p>
        </w:tc>
        <w:tc>
          <w:tcPr>
            <w:tcW w:w="1422" w:type="pct"/>
            <w:noWrap w:val="0"/>
            <w:vAlign w:val="center"/>
          </w:tcPr>
          <w:p w14:paraId="74ED595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覆土</w:t>
            </w:r>
          </w:p>
        </w:tc>
        <w:tc>
          <w:tcPr>
            <w:tcW w:w="618" w:type="pct"/>
            <w:noWrap/>
            <w:vAlign w:val="center"/>
          </w:tcPr>
          <w:p w14:paraId="594A6EC1">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18" w:type="pct"/>
            <w:noWrap/>
            <w:vAlign w:val="center"/>
          </w:tcPr>
          <w:p w14:paraId="18BC9EA7">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2649</w:t>
            </w:r>
          </w:p>
        </w:tc>
      </w:tr>
      <w:tr w14:paraId="0E18B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3029CDA0">
            <w:pPr>
              <w:widowControl/>
              <w:spacing w:line="240" w:lineRule="auto"/>
              <w:ind w:firstLine="0" w:firstLineChars="0"/>
              <w:jc w:val="center"/>
              <w:rPr>
                <w:rFonts w:hint="eastAsia" w:ascii="宋体" w:hAnsi="宋体" w:cs="宋体"/>
                <w:sz w:val="21"/>
                <w:szCs w:val="21"/>
              </w:rPr>
            </w:pPr>
          </w:p>
        </w:tc>
        <w:tc>
          <w:tcPr>
            <w:tcW w:w="1377" w:type="pct"/>
            <w:vMerge w:val="continue"/>
            <w:noWrap/>
            <w:vAlign w:val="center"/>
          </w:tcPr>
          <w:p w14:paraId="549A35AF">
            <w:pPr>
              <w:widowControl/>
              <w:spacing w:line="240" w:lineRule="auto"/>
              <w:ind w:firstLine="0" w:firstLineChars="0"/>
              <w:jc w:val="center"/>
              <w:rPr>
                <w:rFonts w:hint="eastAsia" w:ascii="宋体" w:hAnsi="宋体" w:cs="宋体"/>
                <w:sz w:val="21"/>
                <w:szCs w:val="21"/>
              </w:rPr>
            </w:pPr>
          </w:p>
        </w:tc>
        <w:tc>
          <w:tcPr>
            <w:tcW w:w="1422" w:type="pct"/>
            <w:noWrap w:val="0"/>
            <w:vAlign w:val="center"/>
          </w:tcPr>
          <w:p w14:paraId="1771889B">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撒播草籽</w:t>
            </w:r>
          </w:p>
        </w:tc>
        <w:tc>
          <w:tcPr>
            <w:tcW w:w="618" w:type="pct"/>
            <w:noWrap/>
            <w:vAlign w:val="center"/>
          </w:tcPr>
          <w:p w14:paraId="2CED7C18">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618" w:type="pct"/>
            <w:noWrap/>
            <w:vAlign w:val="center"/>
          </w:tcPr>
          <w:p w14:paraId="353F13B6">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0.8829</w:t>
            </w:r>
          </w:p>
        </w:tc>
      </w:tr>
      <w:tr w14:paraId="39B46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6246BD2A">
            <w:pPr>
              <w:widowControl/>
              <w:spacing w:line="240" w:lineRule="auto"/>
              <w:ind w:firstLine="0" w:firstLineChars="0"/>
              <w:jc w:val="center"/>
              <w:rPr>
                <w:rFonts w:hint="eastAsia" w:ascii="宋体" w:hAnsi="宋体" w:cs="宋体"/>
                <w:sz w:val="21"/>
                <w:szCs w:val="21"/>
              </w:rPr>
            </w:pPr>
          </w:p>
        </w:tc>
        <w:tc>
          <w:tcPr>
            <w:tcW w:w="1377" w:type="pct"/>
            <w:noWrap/>
            <w:vAlign w:val="center"/>
          </w:tcPr>
          <w:p w14:paraId="0A3839B2">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废渣堆</w:t>
            </w:r>
          </w:p>
        </w:tc>
        <w:tc>
          <w:tcPr>
            <w:tcW w:w="1422" w:type="pct"/>
            <w:noWrap w:val="0"/>
            <w:vAlign w:val="center"/>
          </w:tcPr>
          <w:p w14:paraId="51D2ED7F">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清运</w:t>
            </w:r>
          </w:p>
        </w:tc>
        <w:tc>
          <w:tcPr>
            <w:tcW w:w="618" w:type="pct"/>
            <w:noWrap/>
            <w:vAlign w:val="center"/>
          </w:tcPr>
          <w:p w14:paraId="40A47D04">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18" w:type="pct"/>
            <w:noWrap/>
            <w:vAlign w:val="center"/>
          </w:tcPr>
          <w:p w14:paraId="06EC2CBD">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2367</w:t>
            </w:r>
          </w:p>
        </w:tc>
      </w:tr>
      <w:tr w14:paraId="6A71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72DF2808">
            <w:pPr>
              <w:widowControl/>
              <w:spacing w:line="240" w:lineRule="auto"/>
              <w:ind w:firstLine="0" w:firstLineChars="0"/>
              <w:jc w:val="center"/>
              <w:rPr>
                <w:rFonts w:hint="eastAsia" w:ascii="宋体" w:hAnsi="宋体" w:cs="宋体"/>
                <w:sz w:val="21"/>
                <w:szCs w:val="21"/>
              </w:rPr>
            </w:pPr>
          </w:p>
        </w:tc>
        <w:tc>
          <w:tcPr>
            <w:tcW w:w="1377" w:type="pct"/>
            <w:tcBorders>
              <w:bottom w:val="single" w:color="auto" w:sz="4" w:space="0"/>
            </w:tcBorders>
            <w:noWrap/>
            <w:vAlign w:val="center"/>
          </w:tcPr>
          <w:p w14:paraId="46D29C54">
            <w:pPr>
              <w:widowControl/>
              <w:spacing w:line="240" w:lineRule="auto"/>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拟建排土场</w:t>
            </w:r>
          </w:p>
        </w:tc>
        <w:tc>
          <w:tcPr>
            <w:tcW w:w="1422" w:type="pct"/>
            <w:tcBorders>
              <w:bottom w:val="single" w:color="auto" w:sz="4" w:space="0"/>
            </w:tcBorders>
            <w:noWrap w:val="0"/>
            <w:vAlign w:val="center"/>
          </w:tcPr>
          <w:p w14:paraId="5270D8B1">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撒播草籽</w:t>
            </w:r>
          </w:p>
        </w:tc>
        <w:tc>
          <w:tcPr>
            <w:tcW w:w="618" w:type="pct"/>
            <w:tcBorders>
              <w:bottom w:val="single" w:color="auto" w:sz="4" w:space="0"/>
            </w:tcBorders>
            <w:noWrap/>
            <w:vAlign w:val="center"/>
          </w:tcPr>
          <w:p w14:paraId="7519CF1C">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618" w:type="pct"/>
            <w:tcBorders>
              <w:bottom w:val="single" w:color="auto" w:sz="4" w:space="0"/>
            </w:tcBorders>
            <w:noWrap/>
            <w:vAlign w:val="center"/>
          </w:tcPr>
          <w:p w14:paraId="2E8E1A5A">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1.2186</w:t>
            </w:r>
          </w:p>
        </w:tc>
      </w:tr>
      <w:tr w14:paraId="7A7B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333507F3">
            <w:pPr>
              <w:widowControl/>
              <w:spacing w:line="240" w:lineRule="auto"/>
              <w:ind w:firstLine="0" w:firstLineChars="0"/>
              <w:jc w:val="center"/>
              <w:rPr>
                <w:rFonts w:hint="eastAsia" w:ascii="宋体" w:hAnsi="宋体" w:cs="宋体"/>
                <w:sz w:val="21"/>
                <w:szCs w:val="21"/>
              </w:rPr>
            </w:pPr>
          </w:p>
        </w:tc>
        <w:tc>
          <w:tcPr>
            <w:tcW w:w="1377" w:type="pct"/>
            <w:vMerge w:val="restart"/>
            <w:tcBorders>
              <w:top w:val="single" w:color="auto" w:sz="4" w:space="0"/>
            </w:tcBorders>
            <w:noWrap/>
            <w:vAlign w:val="center"/>
          </w:tcPr>
          <w:p w14:paraId="4159EF65">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拟建工业场地</w:t>
            </w:r>
          </w:p>
        </w:tc>
        <w:tc>
          <w:tcPr>
            <w:tcW w:w="1422" w:type="pct"/>
            <w:tcBorders>
              <w:top w:val="single" w:color="auto" w:sz="4" w:space="0"/>
              <w:bottom w:val="single" w:color="auto" w:sz="4" w:space="0"/>
            </w:tcBorders>
            <w:noWrap w:val="0"/>
            <w:vAlign w:val="center"/>
          </w:tcPr>
          <w:p w14:paraId="133C0FA8">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覆土</w:t>
            </w:r>
          </w:p>
        </w:tc>
        <w:tc>
          <w:tcPr>
            <w:tcW w:w="618" w:type="pct"/>
            <w:tcBorders>
              <w:top w:val="single" w:color="auto" w:sz="4" w:space="0"/>
              <w:bottom w:val="single" w:color="auto" w:sz="4" w:space="0"/>
            </w:tcBorders>
            <w:noWrap/>
            <w:vAlign w:val="center"/>
          </w:tcPr>
          <w:p w14:paraId="179E4F23">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18" w:type="pct"/>
            <w:tcBorders>
              <w:top w:val="single" w:color="auto" w:sz="4" w:space="0"/>
              <w:bottom w:val="single" w:color="auto" w:sz="4" w:space="0"/>
            </w:tcBorders>
            <w:noWrap/>
            <w:vAlign w:val="center"/>
          </w:tcPr>
          <w:p w14:paraId="6301E9A1">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300</w:t>
            </w:r>
          </w:p>
        </w:tc>
      </w:tr>
      <w:tr w14:paraId="5F7D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692C128E">
            <w:pPr>
              <w:widowControl/>
              <w:spacing w:line="240" w:lineRule="auto"/>
              <w:ind w:firstLine="0" w:firstLineChars="0"/>
              <w:jc w:val="center"/>
              <w:rPr>
                <w:rFonts w:hint="eastAsia" w:ascii="宋体" w:hAnsi="宋体" w:cs="宋体"/>
                <w:sz w:val="21"/>
                <w:szCs w:val="21"/>
              </w:rPr>
            </w:pPr>
          </w:p>
        </w:tc>
        <w:tc>
          <w:tcPr>
            <w:tcW w:w="1377" w:type="pct"/>
            <w:vMerge w:val="continue"/>
            <w:noWrap/>
            <w:vAlign w:val="center"/>
          </w:tcPr>
          <w:p w14:paraId="32D6AC8F">
            <w:pPr>
              <w:widowControl/>
              <w:spacing w:line="240" w:lineRule="auto"/>
              <w:ind w:firstLine="0" w:firstLineChars="0"/>
              <w:jc w:val="center"/>
              <w:textAlignment w:val="center"/>
              <w:rPr>
                <w:rFonts w:hint="eastAsia" w:ascii="宋体" w:hAnsi="宋体" w:cs="宋体"/>
                <w:kern w:val="0"/>
                <w:sz w:val="21"/>
                <w:szCs w:val="21"/>
                <w:lang w:bidi="ar"/>
              </w:rPr>
            </w:pPr>
          </w:p>
        </w:tc>
        <w:tc>
          <w:tcPr>
            <w:tcW w:w="1422" w:type="pct"/>
            <w:tcBorders>
              <w:top w:val="single" w:color="auto" w:sz="4" w:space="0"/>
            </w:tcBorders>
            <w:noWrap w:val="0"/>
            <w:vAlign w:val="center"/>
          </w:tcPr>
          <w:p w14:paraId="7A7F370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撒播草籽</w:t>
            </w:r>
          </w:p>
        </w:tc>
        <w:tc>
          <w:tcPr>
            <w:tcW w:w="618" w:type="pct"/>
            <w:tcBorders>
              <w:top w:val="single" w:color="auto" w:sz="4" w:space="0"/>
            </w:tcBorders>
            <w:noWrap/>
            <w:vAlign w:val="center"/>
          </w:tcPr>
          <w:p w14:paraId="4557C382">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618" w:type="pct"/>
            <w:tcBorders>
              <w:top w:val="single" w:color="auto" w:sz="4" w:space="0"/>
            </w:tcBorders>
            <w:noWrap/>
            <w:vAlign w:val="center"/>
          </w:tcPr>
          <w:p w14:paraId="75A056B8">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sz w:val="21"/>
                <w:szCs w:val="21"/>
              </w:rPr>
              <w:t>0.0600</w:t>
            </w:r>
          </w:p>
        </w:tc>
      </w:tr>
      <w:tr w14:paraId="4D22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02B88FF6">
            <w:pPr>
              <w:widowControl/>
              <w:spacing w:line="240" w:lineRule="auto"/>
              <w:ind w:firstLine="0" w:firstLineChars="0"/>
              <w:jc w:val="center"/>
              <w:textAlignment w:val="center"/>
              <w:rPr>
                <w:rFonts w:hint="eastAsia" w:ascii="宋体" w:hAnsi="宋体" w:cs="宋体"/>
                <w:sz w:val="21"/>
                <w:szCs w:val="21"/>
              </w:rPr>
            </w:pPr>
          </w:p>
        </w:tc>
        <w:tc>
          <w:tcPr>
            <w:tcW w:w="1377" w:type="pct"/>
            <w:noWrap/>
            <w:vAlign w:val="center"/>
          </w:tcPr>
          <w:p w14:paraId="0340FF4F">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土地损毁监测</w:t>
            </w:r>
          </w:p>
        </w:tc>
        <w:tc>
          <w:tcPr>
            <w:tcW w:w="1422" w:type="pct"/>
            <w:noWrap w:val="0"/>
            <w:vAlign w:val="center"/>
          </w:tcPr>
          <w:p w14:paraId="26AB6C56">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损毁面积及程度</w:t>
            </w:r>
          </w:p>
        </w:tc>
        <w:tc>
          <w:tcPr>
            <w:tcW w:w="618" w:type="pct"/>
            <w:noWrap w:val="0"/>
            <w:vAlign w:val="center"/>
          </w:tcPr>
          <w:p w14:paraId="4D092B4F">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次</w:t>
            </w:r>
          </w:p>
        </w:tc>
        <w:tc>
          <w:tcPr>
            <w:tcW w:w="618" w:type="pct"/>
            <w:noWrap w:val="0"/>
            <w:vAlign w:val="center"/>
          </w:tcPr>
          <w:p w14:paraId="477B2935">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r>
      <w:tr w14:paraId="7583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0F7C7C47">
            <w:pPr>
              <w:widowControl/>
              <w:spacing w:line="240" w:lineRule="auto"/>
              <w:ind w:firstLine="0" w:firstLineChars="0"/>
              <w:jc w:val="center"/>
              <w:rPr>
                <w:rFonts w:hint="eastAsia" w:ascii="宋体" w:hAnsi="宋体" w:cs="宋体"/>
                <w:sz w:val="21"/>
                <w:szCs w:val="21"/>
              </w:rPr>
            </w:pPr>
          </w:p>
        </w:tc>
        <w:tc>
          <w:tcPr>
            <w:tcW w:w="1377" w:type="pct"/>
            <w:vMerge w:val="restart"/>
            <w:noWrap/>
            <w:vAlign w:val="center"/>
          </w:tcPr>
          <w:p w14:paraId="5A578A6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复垦效果监测</w:t>
            </w:r>
          </w:p>
        </w:tc>
        <w:tc>
          <w:tcPr>
            <w:tcW w:w="1422" w:type="pct"/>
            <w:noWrap w:val="0"/>
            <w:vAlign w:val="center"/>
          </w:tcPr>
          <w:p w14:paraId="3CBC2425">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土壤质量监测</w:t>
            </w:r>
          </w:p>
        </w:tc>
        <w:tc>
          <w:tcPr>
            <w:tcW w:w="618" w:type="pct"/>
            <w:noWrap w:val="0"/>
            <w:vAlign w:val="center"/>
          </w:tcPr>
          <w:p w14:paraId="4906C3F1">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次</w:t>
            </w:r>
          </w:p>
        </w:tc>
        <w:tc>
          <w:tcPr>
            <w:tcW w:w="618" w:type="pct"/>
            <w:noWrap w:val="0"/>
            <w:vAlign w:val="center"/>
          </w:tcPr>
          <w:p w14:paraId="11FD68A5">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r>
      <w:tr w14:paraId="1582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2CEE5D55">
            <w:pPr>
              <w:widowControl/>
              <w:spacing w:line="240" w:lineRule="auto"/>
              <w:ind w:firstLine="0" w:firstLineChars="0"/>
              <w:jc w:val="center"/>
              <w:rPr>
                <w:rFonts w:hint="eastAsia" w:ascii="宋体" w:hAnsi="宋体" w:cs="宋体"/>
                <w:sz w:val="21"/>
                <w:szCs w:val="21"/>
              </w:rPr>
            </w:pPr>
          </w:p>
        </w:tc>
        <w:tc>
          <w:tcPr>
            <w:tcW w:w="1377" w:type="pct"/>
            <w:vMerge w:val="continue"/>
            <w:noWrap/>
            <w:vAlign w:val="center"/>
          </w:tcPr>
          <w:p w14:paraId="7C0CB922">
            <w:pPr>
              <w:widowControl/>
              <w:spacing w:line="240" w:lineRule="auto"/>
              <w:ind w:firstLine="0" w:firstLineChars="0"/>
              <w:jc w:val="center"/>
              <w:rPr>
                <w:rFonts w:hint="eastAsia" w:ascii="宋体" w:hAnsi="宋体" w:cs="宋体"/>
                <w:sz w:val="21"/>
                <w:szCs w:val="21"/>
              </w:rPr>
            </w:pPr>
          </w:p>
        </w:tc>
        <w:tc>
          <w:tcPr>
            <w:tcW w:w="1422" w:type="pct"/>
            <w:noWrap w:val="0"/>
            <w:vAlign w:val="center"/>
          </w:tcPr>
          <w:p w14:paraId="5945CFB5">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植被生长状况监测</w:t>
            </w:r>
          </w:p>
        </w:tc>
        <w:tc>
          <w:tcPr>
            <w:tcW w:w="618" w:type="pct"/>
            <w:noWrap w:val="0"/>
            <w:vAlign w:val="center"/>
          </w:tcPr>
          <w:p w14:paraId="50E5A907">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次</w:t>
            </w:r>
          </w:p>
        </w:tc>
        <w:tc>
          <w:tcPr>
            <w:tcW w:w="618" w:type="pct"/>
            <w:noWrap w:val="0"/>
            <w:vAlign w:val="center"/>
          </w:tcPr>
          <w:p w14:paraId="17B20F25">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r>
      <w:tr w14:paraId="42C95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963" w:type="pct"/>
            <w:vMerge w:val="continue"/>
            <w:noWrap w:val="0"/>
            <w:vAlign w:val="center"/>
          </w:tcPr>
          <w:p w14:paraId="72393930">
            <w:pPr>
              <w:widowControl/>
              <w:spacing w:line="240" w:lineRule="auto"/>
              <w:ind w:firstLine="0" w:firstLineChars="0"/>
              <w:jc w:val="center"/>
              <w:rPr>
                <w:rFonts w:hint="eastAsia" w:ascii="宋体" w:hAnsi="宋体" w:cs="宋体"/>
                <w:sz w:val="21"/>
                <w:szCs w:val="21"/>
              </w:rPr>
            </w:pPr>
          </w:p>
        </w:tc>
        <w:tc>
          <w:tcPr>
            <w:tcW w:w="2799" w:type="pct"/>
            <w:gridSpan w:val="2"/>
            <w:noWrap/>
            <w:vAlign w:val="center"/>
          </w:tcPr>
          <w:p w14:paraId="1FD28F33">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植被管护</w:t>
            </w:r>
          </w:p>
        </w:tc>
        <w:tc>
          <w:tcPr>
            <w:tcW w:w="618" w:type="pct"/>
            <w:noWrap w:val="0"/>
            <w:vAlign w:val="center"/>
          </w:tcPr>
          <w:p w14:paraId="33C0EACA">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次</w:t>
            </w:r>
          </w:p>
        </w:tc>
        <w:tc>
          <w:tcPr>
            <w:tcW w:w="618" w:type="pct"/>
            <w:noWrap w:val="0"/>
            <w:vAlign w:val="center"/>
          </w:tcPr>
          <w:p w14:paraId="123CE148">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r>
    </w:tbl>
    <w:p w14:paraId="073E1C38">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本年度不计划开采，未计划建设拟建场地，本年度仅对露天采场危岩体进行清理，对1号露天采场（证外）进行垫坡、覆土、种草，同时对废石堆进行清运，做好监测管护工作。</w:t>
      </w:r>
    </w:p>
    <w:p w14:paraId="3644DEE0">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r>
        <w:rPr>
          <w:rFonts w:hint="eastAsia" w:ascii="宋体" w:hAnsi="宋体" w:eastAsia="宋体" w:cs="宋体"/>
          <w:snapToGrid/>
          <w:kern w:val="2"/>
          <w:sz w:val="30"/>
          <w:szCs w:val="30"/>
          <w:lang w:val="en-US" w:eastAsia="zh-CN"/>
        </w:rPr>
        <w:t>第五节 矿区生态修复监测管护工作安排</w:t>
      </w:r>
      <w:bookmarkEnd w:id="14"/>
      <w:bookmarkEnd w:id="17"/>
    </w:p>
    <w:p w14:paraId="5B9E963E">
      <w:pPr>
        <w:spacing w:line="360" w:lineRule="auto"/>
        <w:ind w:firstLine="480" w:firstLineChars="200"/>
        <w:rPr>
          <w:rFonts w:ascii="宋体" w:hAnsi="宋体"/>
          <w:sz w:val="24"/>
          <w:szCs w:val="24"/>
        </w:rPr>
      </w:pPr>
      <w:bookmarkStart w:id="18" w:name="_Toc9682"/>
      <w:r>
        <w:rPr>
          <w:rFonts w:hint="eastAsia" w:ascii="宋体" w:hAnsi="宋体"/>
          <w:sz w:val="24"/>
          <w:szCs w:val="24"/>
        </w:rPr>
        <w:t>矿山存在的地质环境问题主要有：崩塌地质灾害，土地资源及地形地貌景观的破坏。针对以上矿山地质环境问题进行监测工作布置。</w:t>
      </w:r>
    </w:p>
    <w:p w14:paraId="7438DFD2">
      <w:pPr>
        <w:spacing w:line="360" w:lineRule="auto"/>
        <w:ind w:firstLine="464" w:firstLineChars="200"/>
        <w:rPr>
          <w:rFonts w:ascii="宋体" w:hAnsi="宋体"/>
          <w:b/>
          <w:spacing w:val="-4"/>
          <w:sz w:val="24"/>
          <w:szCs w:val="24"/>
        </w:rPr>
      </w:pPr>
      <w:r>
        <w:rPr>
          <w:rFonts w:hint="eastAsia" w:ascii="宋体" w:hAnsi="宋体"/>
          <w:b/>
          <w:spacing w:val="-4"/>
          <w:sz w:val="24"/>
          <w:szCs w:val="24"/>
        </w:rPr>
        <w:t>一、地质灾害监测</w:t>
      </w:r>
    </w:p>
    <w:p w14:paraId="6B669258">
      <w:pPr>
        <w:spacing w:line="360" w:lineRule="auto"/>
        <w:ind w:firstLine="480" w:firstLineChars="200"/>
        <w:rPr>
          <w:rFonts w:ascii="宋体" w:hAnsi="宋体"/>
          <w:sz w:val="24"/>
          <w:szCs w:val="24"/>
        </w:rPr>
      </w:pPr>
      <w:r>
        <w:rPr>
          <w:rFonts w:hint="eastAsia" w:ascii="宋体" w:hAnsi="宋体"/>
          <w:sz w:val="24"/>
          <w:szCs w:val="24"/>
        </w:rPr>
        <w:t>1、监测内容：</w:t>
      </w:r>
    </w:p>
    <w:p w14:paraId="140F8F64">
      <w:pPr>
        <w:spacing w:line="360" w:lineRule="auto"/>
        <w:ind w:firstLine="480" w:firstLineChars="200"/>
        <w:rPr>
          <w:rFonts w:ascii="宋体" w:hAnsi="宋体"/>
          <w:sz w:val="24"/>
          <w:szCs w:val="24"/>
        </w:rPr>
      </w:pPr>
      <w:r>
        <w:rPr>
          <w:rFonts w:hint="eastAsia" w:ascii="宋体" w:hAnsi="宋体"/>
          <w:sz w:val="24"/>
          <w:szCs w:val="24"/>
        </w:rPr>
        <w:t>针对矿山存在的及需要预防的地质环境问题，矿山地质环境监测内容主要有：对露天采坑边坡稳定性进行监测。</w:t>
      </w:r>
    </w:p>
    <w:p w14:paraId="497D6752">
      <w:pPr>
        <w:spacing w:line="360" w:lineRule="auto"/>
        <w:ind w:firstLine="480" w:firstLineChars="200"/>
        <w:rPr>
          <w:rFonts w:ascii="宋体" w:hAnsi="宋体"/>
          <w:sz w:val="24"/>
          <w:szCs w:val="24"/>
        </w:rPr>
      </w:pPr>
      <w:r>
        <w:rPr>
          <w:rFonts w:hint="eastAsia" w:ascii="宋体" w:hAnsi="宋体"/>
          <w:sz w:val="24"/>
          <w:szCs w:val="24"/>
        </w:rPr>
        <w:t>2、监测方法</w:t>
      </w:r>
    </w:p>
    <w:p w14:paraId="3094C776">
      <w:pPr>
        <w:spacing w:line="360" w:lineRule="auto"/>
        <w:ind w:firstLine="480" w:firstLineChars="200"/>
        <w:rPr>
          <w:rFonts w:ascii="宋体" w:hAnsi="宋体"/>
          <w:sz w:val="24"/>
          <w:szCs w:val="24"/>
        </w:rPr>
      </w:pPr>
      <w:r>
        <w:rPr>
          <w:rFonts w:hint="eastAsia" w:ascii="宋体" w:hAnsi="宋体"/>
          <w:sz w:val="24"/>
          <w:szCs w:val="24"/>
        </w:rPr>
        <w:t>露天采坑边坡稳定性监测方法采用相对位移法，监测危岩体，如变形情况、地面裂缝的发生、发展情况等，在监测体敏感变化部位（如滑坡前缘或后缘裂缝处）设立简易固定标尺（水泥砂浆贴片）观测坡体滑移变化情况，用皮尺、钢尺等量具进行变形量测量。</w:t>
      </w:r>
    </w:p>
    <w:p w14:paraId="6ADE566B">
      <w:pPr>
        <w:spacing w:line="360" w:lineRule="auto"/>
        <w:ind w:firstLine="480" w:firstLineChars="200"/>
        <w:rPr>
          <w:rFonts w:ascii="宋体" w:hAnsi="宋体"/>
          <w:sz w:val="24"/>
          <w:szCs w:val="24"/>
        </w:rPr>
      </w:pPr>
      <w:r>
        <w:rPr>
          <w:rFonts w:hint="eastAsia" w:ascii="宋体" w:hAnsi="宋体"/>
          <w:sz w:val="24"/>
          <w:szCs w:val="24"/>
        </w:rPr>
        <w:t>3、监测点的布设</w:t>
      </w:r>
    </w:p>
    <w:p w14:paraId="6356B5FB">
      <w:pPr>
        <w:spacing w:line="360" w:lineRule="auto"/>
        <w:ind w:firstLine="480" w:firstLineChars="200"/>
        <w:rPr>
          <w:rFonts w:ascii="宋体" w:hAnsi="宋体"/>
          <w:sz w:val="24"/>
          <w:szCs w:val="24"/>
        </w:rPr>
      </w:pPr>
      <w:r>
        <w:rPr>
          <w:rFonts w:hint="eastAsia" w:ascii="宋体" w:hAnsi="宋体"/>
          <w:sz w:val="24"/>
          <w:szCs w:val="24"/>
        </w:rPr>
        <w:t>根据矿山实际生产情况，共设置监测点</w:t>
      </w:r>
      <w:r>
        <w:rPr>
          <w:rFonts w:hint="eastAsia" w:ascii="宋体" w:hAnsi="宋体"/>
          <w:sz w:val="24"/>
          <w:szCs w:val="24"/>
          <w:lang w:val="en-US" w:eastAsia="zh-CN"/>
        </w:rPr>
        <w:t>4</w:t>
      </w:r>
      <w:r>
        <w:rPr>
          <w:rFonts w:hint="eastAsia" w:ascii="宋体" w:hAnsi="宋体"/>
          <w:sz w:val="24"/>
          <w:szCs w:val="24"/>
        </w:rPr>
        <w:t>处。</w:t>
      </w:r>
    </w:p>
    <w:p w14:paraId="63166CB9">
      <w:pPr>
        <w:spacing w:line="360" w:lineRule="auto"/>
        <w:ind w:firstLine="480" w:firstLineChars="200"/>
        <w:rPr>
          <w:rFonts w:ascii="宋体" w:hAnsi="宋体"/>
          <w:sz w:val="24"/>
          <w:szCs w:val="24"/>
        </w:rPr>
      </w:pPr>
      <w:r>
        <w:rPr>
          <w:rFonts w:hint="eastAsia" w:ascii="宋体" w:hAnsi="宋体"/>
          <w:sz w:val="24"/>
          <w:szCs w:val="24"/>
        </w:rPr>
        <w:t>4、监测频率</w:t>
      </w:r>
    </w:p>
    <w:p w14:paraId="4BFD300E">
      <w:pPr>
        <w:spacing w:line="360" w:lineRule="auto"/>
        <w:ind w:firstLine="480" w:firstLineChars="200"/>
        <w:rPr>
          <w:rFonts w:ascii="宋体" w:hAnsi="宋体"/>
          <w:sz w:val="24"/>
          <w:szCs w:val="24"/>
        </w:rPr>
      </w:pPr>
      <w:r>
        <w:rPr>
          <w:rFonts w:hint="eastAsia" w:ascii="宋体" w:hAnsi="宋体"/>
          <w:sz w:val="24"/>
          <w:szCs w:val="24"/>
        </w:rPr>
        <w:t>边坡稳定性监测频率</w:t>
      </w:r>
      <w:r>
        <w:rPr>
          <w:rFonts w:hint="eastAsia" w:ascii="宋体" w:hAnsi="宋体" w:eastAsia="宋体"/>
          <w:sz w:val="24"/>
          <w:szCs w:val="24"/>
          <w:lang w:val="en-US" w:eastAsia="zh-CN"/>
        </w:rPr>
        <w:t>每</w:t>
      </w:r>
      <w:r>
        <w:rPr>
          <w:rFonts w:hint="eastAsia" w:ascii="宋体" w:hAnsi="宋体"/>
          <w:sz w:val="24"/>
          <w:szCs w:val="24"/>
        </w:rPr>
        <w:t>月</w:t>
      </w:r>
      <w:r>
        <w:rPr>
          <w:rFonts w:hint="eastAsia" w:ascii="宋体" w:hAnsi="宋体" w:eastAsia="宋体"/>
          <w:sz w:val="24"/>
          <w:szCs w:val="24"/>
          <w:lang w:val="en-US" w:eastAsia="zh-CN"/>
        </w:rPr>
        <w:t>一</w:t>
      </w:r>
      <w:r>
        <w:rPr>
          <w:rFonts w:hint="eastAsia" w:ascii="宋体" w:hAnsi="宋体"/>
          <w:sz w:val="24"/>
          <w:szCs w:val="24"/>
        </w:rPr>
        <w:t>次实地观察，采用定期监测与不定期监测相结合的方式，并做好记录（格式见表</w:t>
      </w:r>
      <w:r>
        <w:rPr>
          <w:rFonts w:hint="eastAsia" w:ascii="宋体" w:hAnsi="宋体" w:eastAsia="宋体"/>
          <w:sz w:val="24"/>
          <w:szCs w:val="24"/>
          <w:lang w:val="en-US" w:eastAsia="zh-CN"/>
        </w:rPr>
        <w:t>5</w:t>
      </w:r>
      <w:r>
        <w:rPr>
          <w:rFonts w:hint="eastAsia" w:ascii="宋体" w:hAnsi="宋体"/>
          <w:sz w:val="24"/>
          <w:szCs w:val="24"/>
        </w:rPr>
        <w:t>），装订成册，进入雨季要增加监测次数</w:t>
      </w:r>
      <w:r>
        <w:rPr>
          <w:rFonts w:hint="eastAsia" w:ascii="宋体" w:hAnsi="宋体" w:eastAsia="宋体"/>
          <w:sz w:val="24"/>
          <w:szCs w:val="24"/>
          <w:lang w:eastAsia="zh-CN"/>
        </w:rPr>
        <w:t>，</w:t>
      </w:r>
      <w:r>
        <w:rPr>
          <w:rFonts w:hint="eastAsia" w:ascii="宋体" w:hAnsi="宋体" w:eastAsia="宋体"/>
          <w:sz w:val="24"/>
          <w:szCs w:val="24"/>
          <w:lang w:val="en-US" w:eastAsia="zh-CN"/>
        </w:rPr>
        <w:t>共18次。</w:t>
      </w:r>
      <w:r>
        <w:rPr>
          <w:rFonts w:hint="eastAsia" w:ascii="宋体" w:hAnsi="宋体"/>
          <w:sz w:val="24"/>
          <w:szCs w:val="24"/>
        </w:rPr>
        <w:t>。</w:t>
      </w:r>
    </w:p>
    <w:p w14:paraId="4F57D180">
      <w:pPr>
        <w:spacing w:line="360" w:lineRule="auto"/>
        <w:ind w:firstLine="464" w:firstLineChars="200"/>
        <w:rPr>
          <w:rFonts w:ascii="宋体" w:hAnsi="宋体"/>
          <w:b/>
          <w:spacing w:val="-4"/>
          <w:sz w:val="24"/>
          <w:szCs w:val="24"/>
        </w:rPr>
      </w:pPr>
      <w:r>
        <w:rPr>
          <w:rFonts w:hint="eastAsia" w:ascii="宋体" w:hAnsi="宋体"/>
          <w:b/>
          <w:spacing w:val="-4"/>
          <w:sz w:val="24"/>
          <w:szCs w:val="24"/>
        </w:rPr>
        <w:t>二、地貌景观监测</w:t>
      </w:r>
    </w:p>
    <w:p w14:paraId="12B89052">
      <w:pPr>
        <w:spacing w:line="360" w:lineRule="auto"/>
        <w:ind w:firstLine="480" w:firstLineChars="200"/>
        <w:rPr>
          <w:rFonts w:hint="eastAsia" w:ascii="宋体" w:hAnsi="宋体"/>
          <w:sz w:val="24"/>
          <w:szCs w:val="24"/>
        </w:rPr>
      </w:pPr>
      <w:r>
        <w:rPr>
          <w:rFonts w:hint="eastAsia" w:ascii="宋体" w:hAnsi="宋体"/>
          <w:sz w:val="24"/>
          <w:szCs w:val="24"/>
        </w:rPr>
        <w:t>定期指定专人对矿区的地貌景观进行监测并做好记录（格式见表</w:t>
      </w:r>
      <w:r>
        <w:rPr>
          <w:rFonts w:hint="eastAsia" w:ascii="宋体" w:hAnsi="宋体" w:eastAsia="宋体"/>
          <w:sz w:val="24"/>
          <w:szCs w:val="24"/>
          <w:lang w:val="en-US" w:eastAsia="zh-CN"/>
        </w:rPr>
        <w:t>6</w:t>
      </w:r>
      <w:r>
        <w:rPr>
          <w:rFonts w:hint="eastAsia" w:ascii="宋体" w:hAnsi="宋体"/>
          <w:sz w:val="24"/>
          <w:szCs w:val="24"/>
        </w:rPr>
        <w:t>），防止乱采乱挖以及废弃物随意堆放对地貌景观的破坏。</w:t>
      </w:r>
    </w:p>
    <w:p w14:paraId="4122518B">
      <w:pPr>
        <w:autoSpaceDE w:val="0"/>
        <w:autoSpaceDN w:val="0"/>
        <w:adjustRightInd w:val="0"/>
        <w:spacing w:line="360" w:lineRule="auto"/>
        <w:jc w:val="center"/>
        <w:rPr>
          <w:rFonts w:ascii="黑体" w:hAnsi="黑体" w:eastAsia="黑体" w:cs="仿宋_GB2312"/>
          <w:sz w:val="24"/>
          <w:szCs w:val="24"/>
        </w:rPr>
      </w:pPr>
      <w:r>
        <w:rPr>
          <w:rFonts w:ascii="黑体" w:hAnsi="黑体" w:eastAsia="黑体" w:cs="仿宋_GB2312"/>
          <w:sz w:val="24"/>
          <w:szCs w:val="24"/>
        </w:rPr>
        <w:t>表</w:t>
      </w:r>
      <w:r>
        <w:rPr>
          <w:rFonts w:hint="eastAsia" w:ascii="黑体" w:hAnsi="黑体" w:eastAsia="黑体" w:cs="仿宋_GB2312"/>
          <w:sz w:val="24"/>
          <w:szCs w:val="24"/>
          <w:lang w:val="en-US" w:eastAsia="zh-CN"/>
        </w:rPr>
        <w:t>5</w:t>
      </w:r>
      <w:r>
        <w:rPr>
          <w:rFonts w:ascii="黑体" w:hAnsi="黑体" w:eastAsia="黑体" w:cs="仿宋_GB2312"/>
          <w:sz w:val="24"/>
          <w:szCs w:val="24"/>
        </w:rPr>
        <w:t xml:space="preserve"> </w:t>
      </w:r>
      <w:r>
        <w:rPr>
          <w:rFonts w:hint="eastAsia" w:ascii="黑体" w:hAnsi="黑体" w:eastAsia="黑体" w:cs="仿宋_GB2312"/>
          <w:sz w:val="24"/>
          <w:szCs w:val="24"/>
        </w:rPr>
        <w:t>地质灾害监测记录表</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87"/>
        <w:gridCol w:w="1000"/>
        <w:gridCol w:w="1253"/>
        <w:gridCol w:w="1185"/>
        <w:gridCol w:w="1025"/>
        <w:gridCol w:w="887"/>
        <w:gridCol w:w="1024"/>
        <w:gridCol w:w="887"/>
        <w:gridCol w:w="1099"/>
      </w:tblGrid>
      <w:tr w14:paraId="01FC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474" w:type="pct"/>
            <w:gridSpan w:val="2"/>
            <w:vAlign w:val="center"/>
          </w:tcPr>
          <w:p w14:paraId="7F2A972F">
            <w:pPr>
              <w:jc w:val="center"/>
            </w:pPr>
            <w:r>
              <w:rPr>
                <w:rFonts w:hint="eastAsia"/>
              </w:rPr>
              <w:t>监测点编号</w:t>
            </w:r>
          </w:p>
        </w:tc>
        <w:tc>
          <w:tcPr>
            <w:tcW w:w="1219" w:type="pct"/>
            <w:gridSpan w:val="2"/>
            <w:vAlign w:val="center"/>
          </w:tcPr>
          <w:p w14:paraId="4FD776DF">
            <w:pPr>
              <w:jc w:val="center"/>
            </w:pPr>
          </w:p>
        </w:tc>
        <w:tc>
          <w:tcPr>
            <w:tcW w:w="1196" w:type="pct"/>
            <w:gridSpan w:val="2"/>
            <w:vAlign w:val="center"/>
          </w:tcPr>
          <w:p w14:paraId="20D17FB6">
            <w:pPr>
              <w:jc w:val="center"/>
            </w:pPr>
            <w:r>
              <w:rPr>
                <w:rFonts w:hint="eastAsia"/>
              </w:rPr>
              <w:t>灾害类型</w:t>
            </w:r>
          </w:p>
        </w:tc>
        <w:tc>
          <w:tcPr>
            <w:tcW w:w="480" w:type="pct"/>
            <w:vAlign w:val="center"/>
          </w:tcPr>
          <w:p w14:paraId="2C9DD8C0">
            <w:pPr>
              <w:jc w:val="center"/>
            </w:pPr>
            <w:r>
              <w:rPr>
                <w:rFonts w:hint="eastAsia"/>
              </w:rPr>
              <w:t>地点</w:t>
            </w:r>
          </w:p>
        </w:tc>
        <w:tc>
          <w:tcPr>
            <w:tcW w:w="1629" w:type="pct"/>
            <w:gridSpan w:val="3"/>
            <w:vAlign w:val="center"/>
          </w:tcPr>
          <w:p w14:paraId="3D9CEB43">
            <w:pPr>
              <w:ind w:firstLine="480"/>
              <w:jc w:val="center"/>
            </w:pPr>
          </w:p>
        </w:tc>
      </w:tr>
      <w:tr w14:paraId="06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264" w:type="pct"/>
            <w:vMerge w:val="restart"/>
            <w:vAlign w:val="center"/>
          </w:tcPr>
          <w:p w14:paraId="34CEE224">
            <w:pPr>
              <w:jc w:val="center"/>
            </w:pPr>
            <w:r>
              <w:rPr>
                <w:rFonts w:hint="eastAsia"/>
              </w:rPr>
              <w:t>时</w:t>
            </w:r>
          </w:p>
          <w:p w14:paraId="0BC1140F">
            <w:pPr>
              <w:jc w:val="center"/>
            </w:pPr>
            <w:r>
              <w:rPr>
                <w:rFonts w:hint="eastAsia"/>
              </w:rPr>
              <w:t>间</w:t>
            </w:r>
          </w:p>
        </w:tc>
        <w:tc>
          <w:tcPr>
            <w:tcW w:w="209" w:type="pct"/>
            <w:vMerge w:val="restart"/>
            <w:vAlign w:val="center"/>
          </w:tcPr>
          <w:p w14:paraId="5CDA2673">
            <w:pPr>
              <w:jc w:val="center"/>
            </w:pPr>
            <w:r>
              <w:rPr>
                <w:rFonts w:hint="eastAsia"/>
              </w:rPr>
              <w:t>天</w:t>
            </w:r>
          </w:p>
          <w:p w14:paraId="7AC8BC4D">
            <w:pPr>
              <w:jc w:val="center"/>
            </w:pPr>
            <w:r>
              <w:rPr>
                <w:rFonts w:hint="eastAsia"/>
              </w:rPr>
              <w:t>气</w:t>
            </w:r>
          </w:p>
        </w:tc>
        <w:tc>
          <w:tcPr>
            <w:tcW w:w="4525" w:type="pct"/>
            <w:gridSpan w:val="8"/>
            <w:vAlign w:val="center"/>
          </w:tcPr>
          <w:p w14:paraId="3FA1EDEA">
            <w:pPr>
              <w:jc w:val="center"/>
            </w:pPr>
            <w:r>
              <w:rPr>
                <w:rFonts w:hint="eastAsia"/>
              </w:rPr>
              <w:t>崩塌体位移监测</w:t>
            </w:r>
          </w:p>
        </w:tc>
      </w:tr>
      <w:tr w14:paraId="5725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trPr>
        <w:tc>
          <w:tcPr>
            <w:tcW w:w="264" w:type="pct"/>
            <w:vMerge w:val="continue"/>
            <w:vAlign w:val="center"/>
          </w:tcPr>
          <w:p w14:paraId="49D67C31">
            <w:pPr>
              <w:jc w:val="center"/>
            </w:pPr>
          </w:p>
        </w:tc>
        <w:tc>
          <w:tcPr>
            <w:tcW w:w="209" w:type="pct"/>
            <w:vMerge w:val="continue"/>
            <w:vAlign w:val="center"/>
          </w:tcPr>
          <w:p w14:paraId="56C41988">
            <w:pPr>
              <w:jc w:val="center"/>
            </w:pPr>
          </w:p>
        </w:tc>
        <w:tc>
          <w:tcPr>
            <w:tcW w:w="541" w:type="pct"/>
            <w:vAlign w:val="center"/>
          </w:tcPr>
          <w:p w14:paraId="19CB55ED">
            <w:pPr>
              <w:jc w:val="center"/>
            </w:pPr>
            <w:r>
              <w:rPr>
                <w:rFonts w:hint="eastAsia"/>
              </w:rPr>
              <w:t>崩塌体</w:t>
            </w:r>
          </w:p>
          <w:p w14:paraId="6C0920AD">
            <w:pPr>
              <w:jc w:val="center"/>
            </w:pPr>
            <w:r>
              <w:rPr>
                <w:rFonts w:hint="eastAsia"/>
              </w:rPr>
              <w:t>位移</w:t>
            </w:r>
          </w:p>
          <w:p w14:paraId="2AAEF0E4">
            <w:pPr>
              <w:jc w:val="center"/>
            </w:pPr>
            <w:r>
              <w:rPr>
                <w:rFonts w:hint="eastAsia"/>
              </w:rPr>
              <w:t>（厘米）</w:t>
            </w:r>
          </w:p>
        </w:tc>
        <w:tc>
          <w:tcPr>
            <w:tcW w:w="678" w:type="pct"/>
            <w:vAlign w:val="center"/>
          </w:tcPr>
          <w:p w14:paraId="384882E4">
            <w:pPr>
              <w:jc w:val="center"/>
            </w:pPr>
            <w:r>
              <w:rPr>
                <w:rFonts w:hint="eastAsia"/>
              </w:rPr>
              <w:t>崩塌体</w:t>
            </w:r>
          </w:p>
          <w:p w14:paraId="0380D7DD">
            <w:pPr>
              <w:jc w:val="center"/>
            </w:pPr>
            <w:r>
              <w:rPr>
                <w:rFonts w:hint="eastAsia"/>
              </w:rPr>
              <w:t>位移速度</w:t>
            </w:r>
          </w:p>
          <w:p w14:paraId="5480EEDD">
            <w:pPr>
              <w:jc w:val="center"/>
            </w:pPr>
            <w:r>
              <w:rPr>
                <w:rFonts w:hint="eastAsia"/>
              </w:rPr>
              <w:t>（厘米/天）</w:t>
            </w:r>
          </w:p>
        </w:tc>
        <w:tc>
          <w:tcPr>
            <w:tcW w:w="641" w:type="pct"/>
            <w:vAlign w:val="center"/>
          </w:tcPr>
          <w:p w14:paraId="74503F72">
            <w:pPr>
              <w:jc w:val="center"/>
            </w:pPr>
            <w:r>
              <w:rPr>
                <w:rFonts w:hint="eastAsia"/>
              </w:rPr>
              <w:t>裂缝宽度（厘米）</w:t>
            </w:r>
          </w:p>
        </w:tc>
        <w:tc>
          <w:tcPr>
            <w:tcW w:w="554" w:type="pct"/>
            <w:vAlign w:val="center"/>
          </w:tcPr>
          <w:p w14:paraId="3BB2020F">
            <w:pPr>
              <w:jc w:val="center"/>
              <w:rPr>
                <w:rFonts w:hint="eastAsia"/>
              </w:rPr>
            </w:pPr>
            <w:r>
              <w:rPr>
                <w:rFonts w:hint="eastAsia"/>
              </w:rPr>
              <w:t>裂缝</w:t>
            </w:r>
          </w:p>
          <w:p w14:paraId="3AB94BA8">
            <w:pPr>
              <w:jc w:val="center"/>
            </w:pPr>
            <w:r>
              <w:rPr>
                <w:rFonts w:hint="eastAsia"/>
              </w:rPr>
              <w:t>宽度</w:t>
            </w:r>
          </w:p>
          <w:p w14:paraId="1E2A61AF">
            <w:pPr>
              <w:jc w:val="center"/>
              <w:rPr>
                <w:rFonts w:hint="eastAsia"/>
              </w:rPr>
            </w:pPr>
            <w:r>
              <w:rPr>
                <w:rFonts w:hint="eastAsia"/>
              </w:rPr>
              <w:t>变化</w:t>
            </w:r>
          </w:p>
          <w:p w14:paraId="4EEE3DC1">
            <w:pPr>
              <w:jc w:val="center"/>
            </w:pPr>
            <w:r>
              <w:rPr>
                <w:rFonts w:hint="eastAsia"/>
              </w:rPr>
              <w:t>速度</w:t>
            </w:r>
          </w:p>
          <w:p w14:paraId="7782D60D">
            <w:pPr>
              <w:jc w:val="center"/>
            </w:pPr>
            <w:r>
              <w:rPr>
                <w:rFonts w:hint="eastAsia"/>
              </w:rPr>
              <w:t>（厘米/天）</w:t>
            </w:r>
          </w:p>
        </w:tc>
        <w:tc>
          <w:tcPr>
            <w:tcW w:w="480" w:type="pct"/>
            <w:vAlign w:val="center"/>
          </w:tcPr>
          <w:p w14:paraId="72FD00E0">
            <w:pPr>
              <w:jc w:val="center"/>
              <w:rPr>
                <w:rFonts w:hint="eastAsia"/>
              </w:rPr>
            </w:pPr>
            <w:r>
              <w:rPr>
                <w:rFonts w:hint="eastAsia"/>
              </w:rPr>
              <w:t>水平</w:t>
            </w:r>
          </w:p>
          <w:p w14:paraId="35B8D3BA">
            <w:pPr>
              <w:jc w:val="center"/>
            </w:pPr>
            <w:r>
              <w:rPr>
                <w:rFonts w:hint="eastAsia"/>
              </w:rPr>
              <w:t>位移</w:t>
            </w:r>
          </w:p>
          <w:p w14:paraId="316368CC">
            <w:pPr>
              <w:jc w:val="center"/>
            </w:pPr>
            <w:r>
              <w:rPr>
                <w:rFonts w:hint="eastAsia"/>
              </w:rPr>
              <w:t>（厘米）</w:t>
            </w:r>
          </w:p>
        </w:tc>
        <w:tc>
          <w:tcPr>
            <w:tcW w:w="554" w:type="pct"/>
            <w:vAlign w:val="center"/>
          </w:tcPr>
          <w:p w14:paraId="0CD2D266">
            <w:pPr>
              <w:jc w:val="center"/>
              <w:rPr>
                <w:rFonts w:hint="eastAsia"/>
              </w:rPr>
            </w:pPr>
            <w:r>
              <w:rPr>
                <w:rFonts w:hint="eastAsia"/>
              </w:rPr>
              <w:t>水平</w:t>
            </w:r>
          </w:p>
          <w:p w14:paraId="26FE8174">
            <w:pPr>
              <w:jc w:val="center"/>
            </w:pPr>
            <w:r>
              <w:rPr>
                <w:rFonts w:hint="eastAsia"/>
              </w:rPr>
              <w:t>位移</w:t>
            </w:r>
          </w:p>
          <w:p w14:paraId="3E658AA7">
            <w:pPr>
              <w:jc w:val="center"/>
            </w:pPr>
            <w:r>
              <w:rPr>
                <w:rFonts w:hint="eastAsia"/>
              </w:rPr>
              <w:t>速度</w:t>
            </w:r>
          </w:p>
          <w:p w14:paraId="02F5BB25">
            <w:pPr>
              <w:jc w:val="center"/>
            </w:pPr>
            <w:r>
              <w:rPr>
                <w:rFonts w:hint="eastAsia"/>
              </w:rPr>
              <w:t>（厘米/天）</w:t>
            </w:r>
          </w:p>
        </w:tc>
        <w:tc>
          <w:tcPr>
            <w:tcW w:w="480" w:type="pct"/>
            <w:vAlign w:val="center"/>
          </w:tcPr>
          <w:p w14:paraId="20F9EBF7">
            <w:pPr>
              <w:jc w:val="center"/>
              <w:rPr>
                <w:rFonts w:hint="eastAsia"/>
              </w:rPr>
            </w:pPr>
            <w:r>
              <w:rPr>
                <w:rFonts w:hint="eastAsia"/>
              </w:rPr>
              <w:t>垂直</w:t>
            </w:r>
          </w:p>
          <w:p w14:paraId="7D90E04E">
            <w:pPr>
              <w:jc w:val="center"/>
            </w:pPr>
            <w:r>
              <w:rPr>
                <w:rFonts w:hint="eastAsia"/>
              </w:rPr>
              <w:t>位移</w:t>
            </w:r>
          </w:p>
          <w:p w14:paraId="0CB1801B">
            <w:pPr>
              <w:jc w:val="center"/>
            </w:pPr>
            <w:r>
              <w:rPr>
                <w:rFonts w:hint="eastAsia"/>
              </w:rPr>
              <w:t>（厘米）</w:t>
            </w:r>
          </w:p>
        </w:tc>
        <w:tc>
          <w:tcPr>
            <w:tcW w:w="594" w:type="pct"/>
            <w:vAlign w:val="center"/>
          </w:tcPr>
          <w:p w14:paraId="1CF164D7">
            <w:pPr>
              <w:jc w:val="center"/>
            </w:pPr>
            <w:r>
              <w:rPr>
                <w:rFonts w:hint="eastAsia"/>
              </w:rPr>
              <w:t>垂直位移速度</w:t>
            </w:r>
          </w:p>
          <w:p w14:paraId="5FBE4453">
            <w:pPr>
              <w:jc w:val="center"/>
            </w:pPr>
            <w:r>
              <w:rPr>
                <w:rFonts w:hint="eastAsia"/>
              </w:rPr>
              <w:t>（厘米/天）</w:t>
            </w:r>
          </w:p>
        </w:tc>
      </w:tr>
      <w:tr w14:paraId="2B4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4" w:type="pct"/>
            <w:vAlign w:val="center"/>
          </w:tcPr>
          <w:p w14:paraId="035CCC8D">
            <w:pPr>
              <w:jc w:val="center"/>
            </w:pPr>
          </w:p>
        </w:tc>
        <w:tc>
          <w:tcPr>
            <w:tcW w:w="209" w:type="pct"/>
            <w:vAlign w:val="center"/>
          </w:tcPr>
          <w:p w14:paraId="1833B19E">
            <w:pPr>
              <w:jc w:val="center"/>
            </w:pPr>
          </w:p>
        </w:tc>
        <w:tc>
          <w:tcPr>
            <w:tcW w:w="541" w:type="pct"/>
            <w:vAlign w:val="center"/>
          </w:tcPr>
          <w:p w14:paraId="538DB236">
            <w:pPr>
              <w:ind w:firstLine="480"/>
              <w:jc w:val="center"/>
            </w:pPr>
          </w:p>
        </w:tc>
        <w:tc>
          <w:tcPr>
            <w:tcW w:w="678" w:type="pct"/>
            <w:vAlign w:val="center"/>
          </w:tcPr>
          <w:p w14:paraId="40699AE6">
            <w:pPr>
              <w:ind w:firstLine="480"/>
              <w:jc w:val="center"/>
            </w:pPr>
          </w:p>
        </w:tc>
        <w:tc>
          <w:tcPr>
            <w:tcW w:w="641" w:type="pct"/>
            <w:vAlign w:val="center"/>
          </w:tcPr>
          <w:p w14:paraId="5C1130D7">
            <w:pPr>
              <w:ind w:firstLine="480"/>
              <w:jc w:val="center"/>
            </w:pPr>
          </w:p>
        </w:tc>
        <w:tc>
          <w:tcPr>
            <w:tcW w:w="554" w:type="pct"/>
            <w:vAlign w:val="center"/>
          </w:tcPr>
          <w:p w14:paraId="649EF428">
            <w:pPr>
              <w:ind w:firstLine="480"/>
              <w:jc w:val="center"/>
            </w:pPr>
          </w:p>
        </w:tc>
        <w:tc>
          <w:tcPr>
            <w:tcW w:w="480" w:type="pct"/>
            <w:vAlign w:val="center"/>
          </w:tcPr>
          <w:p w14:paraId="30645E8C">
            <w:pPr>
              <w:ind w:firstLine="480"/>
              <w:jc w:val="center"/>
            </w:pPr>
          </w:p>
        </w:tc>
        <w:tc>
          <w:tcPr>
            <w:tcW w:w="554" w:type="pct"/>
            <w:vAlign w:val="center"/>
          </w:tcPr>
          <w:p w14:paraId="7D901D89">
            <w:pPr>
              <w:ind w:firstLine="480"/>
              <w:jc w:val="center"/>
            </w:pPr>
          </w:p>
        </w:tc>
        <w:tc>
          <w:tcPr>
            <w:tcW w:w="480" w:type="pct"/>
            <w:vAlign w:val="center"/>
          </w:tcPr>
          <w:p w14:paraId="12BAAA6D">
            <w:pPr>
              <w:ind w:firstLine="480"/>
              <w:jc w:val="center"/>
            </w:pPr>
          </w:p>
        </w:tc>
        <w:tc>
          <w:tcPr>
            <w:tcW w:w="594" w:type="pct"/>
            <w:vAlign w:val="center"/>
          </w:tcPr>
          <w:p w14:paraId="25A4DB1A">
            <w:pPr>
              <w:ind w:firstLine="480"/>
              <w:jc w:val="center"/>
            </w:pPr>
          </w:p>
        </w:tc>
      </w:tr>
    </w:tbl>
    <w:p w14:paraId="11CAD0BE">
      <w:pPr>
        <w:autoSpaceDE w:val="0"/>
        <w:autoSpaceDN w:val="0"/>
        <w:adjustRightInd w:val="0"/>
        <w:spacing w:line="360" w:lineRule="auto"/>
        <w:jc w:val="center"/>
        <w:rPr>
          <w:rFonts w:ascii="黑体" w:hAnsi="黑体" w:eastAsia="黑体" w:cs="仿宋_GB2312"/>
          <w:sz w:val="24"/>
          <w:szCs w:val="24"/>
        </w:rPr>
      </w:pPr>
      <w:r>
        <w:rPr>
          <w:rFonts w:ascii="黑体" w:hAnsi="黑体" w:eastAsia="黑体" w:cs="仿宋_GB2312"/>
          <w:sz w:val="24"/>
          <w:szCs w:val="24"/>
        </w:rPr>
        <w:t>表</w:t>
      </w:r>
      <w:r>
        <w:rPr>
          <w:rFonts w:hint="eastAsia" w:ascii="黑体" w:hAnsi="黑体" w:eastAsia="黑体" w:cs="仿宋_GB2312"/>
          <w:sz w:val="24"/>
          <w:szCs w:val="24"/>
          <w:lang w:val="en-US" w:eastAsia="zh-CN"/>
        </w:rPr>
        <w:t>6</w:t>
      </w:r>
      <w:r>
        <w:rPr>
          <w:rFonts w:ascii="黑体" w:hAnsi="黑体" w:eastAsia="黑体" w:cs="仿宋_GB2312"/>
          <w:sz w:val="24"/>
          <w:szCs w:val="24"/>
        </w:rPr>
        <w:t xml:space="preserve"> </w:t>
      </w:r>
      <w:r>
        <w:rPr>
          <w:rFonts w:hint="eastAsia" w:ascii="黑体" w:hAnsi="黑体" w:eastAsia="黑体" w:cs="仿宋_GB2312"/>
          <w:sz w:val="24"/>
          <w:szCs w:val="24"/>
        </w:rPr>
        <w:t>地形地貌景观</w:t>
      </w:r>
      <w:r>
        <w:rPr>
          <w:rFonts w:ascii="黑体" w:hAnsi="黑体" w:eastAsia="黑体" w:cs="仿宋_GB2312"/>
          <w:sz w:val="24"/>
          <w:szCs w:val="24"/>
        </w:rPr>
        <w:t>监测记录表</w:t>
      </w:r>
    </w:p>
    <w:tbl>
      <w:tblPr>
        <w:tblStyle w:val="17"/>
        <w:tblW w:w="4998" w:type="pct"/>
        <w:tblInd w:w="0" w:type="dxa"/>
        <w:tblLayout w:type="autofit"/>
        <w:tblCellMar>
          <w:top w:w="0" w:type="dxa"/>
          <w:left w:w="108" w:type="dxa"/>
          <w:bottom w:w="0" w:type="dxa"/>
          <w:right w:w="108" w:type="dxa"/>
        </w:tblCellMar>
      </w:tblPr>
      <w:tblGrid>
        <w:gridCol w:w="1174"/>
        <w:gridCol w:w="941"/>
        <w:gridCol w:w="1642"/>
        <w:gridCol w:w="1174"/>
        <w:gridCol w:w="1647"/>
        <w:gridCol w:w="1246"/>
        <w:gridCol w:w="706"/>
        <w:gridCol w:w="708"/>
      </w:tblGrid>
      <w:tr w14:paraId="4BECF3BB">
        <w:tblPrEx>
          <w:tblCellMar>
            <w:top w:w="0" w:type="dxa"/>
            <w:left w:w="108" w:type="dxa"/>
            <w:bottom w:w="0" w:type="dxa"/>
            <w:right w:w="108" w:type="dxa"/>
          </w:tblCellMar>
        </w:tblPrEx>
        <w:trPr>
          <w:trHeight w:val="340" w:hRule="atLeast"/>
        </w:trPr>
        <w:tc>
          <w:tcPr>
            <w:tcW w:w="635" w:type="pct"/>
            <w:vMerge w:val="restart"/>
            <w:tcBorders>
              <w:top w:val="single" w:color="auto" w:sz="4" w:space="0"/>
              <w:left w:val="single" w:color="auto" w:sz="4" w:space="0"/>
              <w:bottom w:val="single" w:color="000000" w:sz="4" w:space="0"/>
              <w:right w:val="single" w:color="auto" w:sz="4" w:space="0"/>
            </w:tcBorders>
            <w:vAlign w:val="center"/>
          </w:tcPr>
          <w:p w14:paraId="0E2BC877">
            <w:pPr>
              <w:widowControl/>
              <w:rPr>
                <w:kern w:val="0"/>
                <w:szCs w:val="21"/>
              </w:rPr>
            </w:pPr>
            <w:r>
              <w:rPr>
                <w:kern w:val="0"/>
                <w:szCs w:val="21"/>
              </w:rPr>
              <w:t>监测时间</w:t>
            </w:r>
          </w:p>
        </w:tc>
        <w:tc>
          <w:tcPr>
            <w:tcW w:w="509" w:type="pct"/>
            <w:vMerge w:val="restart"/>
            <w:tcBorders>
              <w:top w:val="single" w:color="auto" w:sz="4" w:space="0"/>
              <w:left w:val="single" w:color="auto" w:sz="4" w:space="0"/>
              <w:bottom w:val="single" w:color="000000" w:sz="4" w:space="0"/>
              <w:right w:val="single" w:color="auto" w:sz="4" w:space="0"/>
            </w:tcBorders>
            <w:vAlign w:val="center"/>
          </w:tcPr>
          <w:p w14:paraId="788AADEC">
            <w:pPr>
              <w:widowControl/>
              <w:jc w:val="center"/>
              <w:rPr>
                <w:kern w:val="0"/>
                <w:szCs w:val="21"/>
              </w:rPr>
            </w:pPr>
            <w:r>
              <w:rPr>
                <w:kern w:val="0"/>
                <w:szCs w:val="21"/>
              </w:rPr>
              <w:t>监测人</w:t>
            </w:r>
          </w:p>
        </w:tc>
        <w:tc>
          <w:tcPr>
            <w:tcW w:w="2414" w:type="pct"/>
            <w:gridSpan w:val="3"/>
            <w:tcBorders>
              <w:top w:val="single" w:color="auto" w:sz="4" w:space="0"/>
              <w:left w:val="nil"/>
              <w:bottom w:val="single" w:color="auto" w:sz="4" w:space="0"/>
              <w:right w:val="single" w:color="000000" w:sz="4" w:space="0"/>
            </w:tcBorders>
            <w:vAlign w:val="center"/>
          </w:tcPr>
          <w:p w14:paraId="04A861CE">
            <w:pPr>
              <w:widowControl/>
              <w:jc w:val="center"/>
              <w:rPr>
                <w:kern w:val="0"/>
                <w:szCs w:val="21"/>
              </w:rPr>
            </w:pPr>
            <w:r>
              <w:rPr>
                <w:kern w:val="0"/>
                <w:szCs w:val="21"/>
              </w:rPr>
              <w:t>监测内容</w:t>
            </w:r>
          </w:p>
        </w:tc>
        <w:tc>
          <w:tcPr>
            <w:tcW w:w="674" w:type="pct"/>
            <w:vMerge w:val="restart"/>
            <w:tcBorders>
              <w:top w:val="single" w:color="auto" w:sz="4" w:space="0"/>
              <w:left w:val="single" w:color="auto" w:sz="4" w:space="0"/>
              <w:bottom w:val="single" w:color="000000" w:sz="4" w:space="0"/>
              <w:right w:val="single" w:color="auto" w:sz="4" w:space="0"/>
            </w:tcBorders>
            <w:vAlign w:val="center"/>
          </w:tcPr>
          <w:p w14:paraId="29149BD1">
            <w:pPr>
              <w:widowControl/>
              <w:jc w:val="center"/>
              <w:rPr>
                <w:kern w:val="0"/>
                <w:szCs w:val="21"/>
              </w:rPr>
            </w:pPr>
            <w:r>
              <w:rPr>
                <w:kern w:val="0"/>
                <w:szCs w:val="21"/>
              </w:rPr>
              <w:t>监测位置</w:t>
            </w:r>
          </w:p>
        </w:tc>
        <w:tc>
          <w:tcPr>
            <w:tcW w:w="765" w:type="pct"/>
            <w:gridSpan w:val="2"/>
            <w:tcBorders>
              <w:top w:val="single" w:color="auto" w:sz="4" w:space="0"/>
              <w:left w:val="nil"/>
              <w:bottom w:val="single" w:color="auto" w:sz="4" w:space="0"/>
              <w:right w:val="single" w:color="000000" w:sz="4" w:space="0"/>
            </w:tcBorders>
            <w:vAlign w:val="center"/>
          </w:tcPr>
          <w:p w14:paraId="0125D647">
            <w:pPr>
              <w:widowControl/>
              <w:jc w:val="center"/>
              <w:rPr>
                <w:kern w:val="0"/>
                <w:szCs w:val="21"/>
              </w:rPr>
            </w:pPr>
            <w:r>
              <w:rPr>
                <w:kern w:val="0"/>
                <w:szCs w:val="21"/>
              </w:rPr>
              <w:t>损毁类型</w:t>
            </w:r>
          </w:p>
        </w:tc>
      </w:tr>
      <w:tr w14:paraId="1BC8DF5F">
        <w:tblPrEx>
          <w:tblCellMar>
            <w:top w:w="0" w:type="dxa"/>
            <w:left w:w="108" w:type="dxa"/>
            <w:bottom w:w="0" w:type="dxa"/>
            <w:right w:w="108" w:type="dxa"/>
          </w:tblCellMar>
        </w:tblPrEx>
        <w:trPr>
          <w:trHeight w:val="340" w:hRule="atLeast"/>
        </w:trPr>
        <w:tc>
          <w:tcPr>
            <w:tcW w:w="635" w:type="pct"/>
            <w:vMerge w:val="continue"/>
            <w:tcBorders>
              <w:top w:val="single" w:color="auto" w:sz="4" w:space="0"/>
              <w:left w:val="single" w:color="auto" w:sz="4" w:space="0"/>
              <w:bottom w:val="single" w:color="000000" w:sz="4" w:space="0"/>
              <w:right w:val="single" w:color="auto" w:sz="4" w:space="0"/>
            </w:tcBorders>
            <w:vAlign w:val="center"/>
          </w:tcPr>
          <w:p w14:paraId="21B2E7B9">
            <w:pPr>
              <w:widowControl/>
              <w:jc w:val="center"/>
              <w:rPr>
                <w:kern w:val="0"/>
                <w:szCs w:val="21"/>
              </w:rPr>
            </w:pPr>
          </w:p>
        </w:tc>
        <w:tc>
          <w:tcPr>
            <w:tcW w:w="509" w:type="pct"/>
            <w:vMerge w:val="continue"/>
            <w:tcBorders>
              <w:top w:val="single" w:color="auto" w:sz="4" w:space="0"/>
              <w:left w:val="single" w:color="auto" w:sz="4" w:space="0"/>
              <w:bottom w:val="single" w:color="000000" w:sz="4" w:space="0"/>
              <w:right w:val="single" w:color="auto" w:sz="4" w:space="0"/>
            </w:tcBorders>
            <w:vAlign w:val="center"/>
          </w:tcPr>
          <w:p w14:paraId="54B83567">
            <w:pPr>
              <w:widowControl/>
              <w:jc w:val="center"/>
              <w:rPr>
                <w:kern w:val="0"/>
                <w:szCs w:val="21"/>
              </w:rPr>
            </w:pPr>
          </w:p>
        </w:tc>
        <w:tc>
          <w:tcPr>
            <w:tcW w:w="888" w:type="pct"/>
            <w:tcBorders>
              <w:top w:val="nil"/>
              <w:left w:val="nil"/>
              <w:bottom w:val="single" w:color="auto" w:sz="4" w:space="0"/>
              <w:right w:val="single" w:color="auto" w:sz="4" w:space="0"/>
            </w:tcBorders>
            <w:vAlign w:val="center"/>
          </w:tcPr>
          <w:p w14:paraId="7D81A701">
            <w:pPr>
              <w:widowControl/>
              <w:jc w:val="center"/>
              <w:rPr>
                <w:kern w:val="0"/>
                <w:szCs w:val="21"/>
              </w:rPr>
            </w:pPr>
            <w:r>
              <w:rPr>
                <w:kern w:val="0"/>
                <w:szCs w:val="21"/>
              </w:rPr>
              <w:t>地形地貌景观</w:t>
            </w:r>
          </w:p>
        </w:tc>
        <w:tc>
          <w:tcPr>
            <w:tcW w:w="635" w:type="pct"/>
            <w:tcBorders>
              <w:top w:val="nil"/>
              <w:left w:val="nil"/>
              <w:bottom w:val="single" w:color="auto" w:sz="4" w:space="0"/>
              <w:right w:val="single" w:color="auto" w:sz="4" w:space="0"/>
            </w:tcBorders>
            <w:vAlign w:val="center"/>
          </w:tcPr>
          <w:p w14:paraId="18A95A67">
            <w:pPr>
              <w:widowControl/>
              <w:jc w:val="center"/>
              <w:rPr>
                <w:kern w:val="0"/>
                <w:szCs w:val="21"/>
              </w:rPr>
            </w:pPr>
            <w:r>
              <w:rPr>
                <w:kern w:val="0"/>
                <w:szCs w:val="21"/>
              </w:rPr>
              <w:t>土地资源</w:t>
            </w:r>
          </w:p>
        </w:tc>
        <w:tc>
          <w:tcPr>
            <w:tcW w:w="889" w:type="pct"/>
            <w:tcBorders>
              <w:top w:val="nil"/>
              <w:left w:val="nil"/>
              <w:bottom w:val="single" w:color="auto" w:sz="4" w:space="0"/>
              <w:right w:val="single" w:color="auto" w:sz="4" w:space="0"/>
            </w:tcBorders>
            <w:vAlign w:val="center"/>
          </w:tcPr>
          <w:p w14:paraId="5F5F4F0E">
            <w:pPr>
              <w:widowControl/>
              <w:jc w:val="center"/>
              <w:rPr>
                <w:kern w:val="0"/>
                <w:szCs w:val="21"/>
              </w:rPr>
            </w:pPr>
            <w:r>
              <w:rPr>
                <w:kern w:val="0"/>
                <w:szCs w:val="21"/>
              </w:rPr>
              <w:t>随意堆放情况</w:t>
            </w:r>
          </w:p>
        </w:tc>
        <w:tc>
          <w:tcPr>
            <w:tcW w:w="674" w:type="pct"/>
            <w:vMerge w:val="continue"/>
            <w:tcBorders>
              <w:top w:val="single" w:color="auto" w:sz="4" w:space="0"/>
              <w:left w:val="single" w:color="auto" w:sz="4" w:space="0"/>
              <w:bottom w:val="single" w:color="000000" w:sz="4" w:space="0"/>
              <w:right w:val="single" w:color="auto" w:sz="4" w:space="0"/>
            </w:tcBorders>
            <w:vAlign w:val="center"/>
          </w:tcPr>
          <w:p w14:paraId="3E1DF5D6">
            <w:pPr>
              <w:widowControl/>
              <w:jc w:val="center"/>
              <w:rPr>
                <w:kern w:val="0"/>
                <w:szCs w:val="21"/>
              </w:rPr>
            </w:pPr>
          </w:p>
        </w:tc>
        <w:tc>
          <w:tcPr>
            <w:tcW w:w="382" w:type="pct"/>
            <w:tcBorders>
              <w:top w:val="nil"/>
              <w:left w:val="nil"/>
              <w:bottom w:val="single" w:color="auto" w:sz="4" w:space="0"/>
              <w:right w:val="single" w:color="auto" w:sz="4" w:space="0"/>
            </w:tcBorders>
            <w:vAlign w:val="center"/>
          </w:tcPr>
          <w:p w14:paraId="0D8C1D7B">
            <w:pPr>
              <w:widowControl/>
              <w:jc w:val="center"/>
              <w:rPr>
                <w:kern w:val="0"/>
                <w:szCs w:val="21"/>
              </w:rPr>
            </w:pPr>
            <w:r>
              <w:rPr>
                <w:kern w:val="0"/>
                <w:szCs w:val="21"/>
              </w:rPr>
              <w:t>挖损</w:t>
            </w:r>
          </w:p>
        </w:tc>
        <w:tc>
          <w:tcPr>
            <w:tcW w:w="382" w:type="pct"/>
            <w:tcBorders>
              <w:top w:val="nil"/>
              <w:left w:val="nil"/>
              <w:bottom w:val="single" w:color="auto" w:sz="4" w:space="0"/>
              <w:right w:val="single" w:color="auto" w:sz="4" w:space="0"/>
            </w:tcBorders>
            <w:vAlign w:val="center"/>
          </w:tcPr>
          <w:p w14:paraId="0212347A">
            <w:pPr>
              <w:widowControl/>
              <w:jc w:val="center"/>
              <w:rPr>
                <w:kern w:val="0"/>
                <w:szCs w:val="21"/>
              </w:rPr>
            </w:pPr>
            <w:r>
              <w:rPr>
                <w:kern w:val="0"/>
                <w:szCs w:val="21"/>
              </w:rPr>
              <w:t>压占</w:t>
            </w:r>
          </w:p>
        </w:tc>
      </w:tr>
      <w:tr w14:paraId="1E999051">
        <w:tblPrEx>
          <w:tblCellMar>
            <w:top w:w="0" w:type="dxa"/>
            <w:left w:w="108" w:type="dxa"/>
            <w:bottom w:w="0" w:type="dxa"/>
            <w:right w:w="108" w:type="dxa"/>
          </w:tblCellMar>
        </w:tblPrEx>
        <w:trPr>
          <w:trHeight w:val="340" w:hRule="atLeast"/>
        </w:trPr>
        <w:tc>
          <w:tcPr>
            <w:tcW w:w="635" w:type="pct"/>
            <w:tcBorders>
              <w:top w:val="nil"/>
              <w:left w:val="single" w:color="auto" w:sz="4" w:space="0"/>
              <w:bottom w:val="single" w:color="auto" w:sz="4" w:space="0"/>
              <w:right w:val="single" w:color="auto" w:sz="4" w:space="0"/>
            </w:tcBorders>
            <w:vAlign w:val="center"/>
          </w:tcPr>
          <w:p w14:paraId="6A96F62E">
            <w:pPr>
              <w:widowControl/>
              <w:jc w:val="center"/>
              <w:rPr>
                <w:kern w:val="0"/>
                <w:szCs w:val="21"/>
              </w:rPr>
            </w:pPr>
          </w:p>
        </w:tc>
        <w:tc>
          <w:tcPr>
            <w:tcW w:w="509" w:type="pct"/>
            <w:tcBorders>
              <w:top w:val="nil"/>
              <w:left w:val="nil"/>
              <w:bottom w:val="single" w:color="auto" w:sz="4" w:space="0"/>
              <w:right w:val="single" w:color="auto" w:sz="4" w:space="0"/>
            </w:tcBorders>
            <w:vAlign w:val="center"/>
          </w:tcPr>
          <w:p w14:paraId="4047B9BF">
            <w:pPr>
              <w:widowControl/>
              <w:jc w:val="center"/>
              <w:rPr>
                <w:kern w:val="0"/>
                <w:szCs w:val="21"/>
              </w:rPr>
            </w:pPr>
          </w:p>
        </w:tc>
        <w:tc>
          <w:tcPr>
            <w:tcW w:w="888" w:type="pct"/>
            <w:tcBorders>
              <w:top w:val="nil"/>
              <w:left w:val="nil"/>
              <w:bottom w:val="single" w:color="auto" w:sz="4" w:space="0"/>
              <w:right w:val="single" w:color="auto" w:sz="4" w:space="0"/>
            </w:tcBorders>
            <w:vAlign w:val="center"/>
          </w:tcPr>
          <w:p w14:paraId="68CAC350">
            <w:pPr>
              <w:widowControl/>
              <w:jc w:val="center"/>
              <w:rPr>
                <w:kern w:val="0"/>
                <w:szCs w:val="21"/>
              </w:rPr>
            </w:pPr>
          </w:p>
        </w:tc>
        <w:tc>
          <w:tcPr>
            <w:tcW w:w="635" w:type="pct"/>
            <w:tcBorders>
              <w:top w:val="nil"/>
              <w:left w:val="nil"/>
              <w:bottom w:val="single" w:color="auto" w:sz="4" w:space="0"/>
              <w:right w:val="single" w:color="auto" w:sz="4" w:space="0"/>
            </w:tcBorders>
            <w:vAlign w:val="center"/>
          </w:tcPr>
          <w:p w14:paraId="7976C0F9">
            <w:pPr>
              <w:widowControl/>
              <w:jc w:val="center"/>
              <w:rPr>
                <w:kern w:val="0"/>
                <w:szCs w:val="21"/>
              </w:rPr>
            </w:pPr>
          </w:p>
        </w:tc>
        <w:tc>
          <w:tcPr>
            <w:tcW w:w="889" w:type="pct"/>
            <w:tcBorders>
              <w:top w:val="nil"/>
              <w:left w:val="nil"/>
              <w:bottom w:val="single" w:color="auto" w:sz="4" w:space="0"/>
              <w:right w:val="single" w:color="auto" w:sz="4" w:space="0"/>
            </w:tcBorders>
            <w:vAlign w:val="center"/>
          </w:tcPr>
          <w:p w14:paraId="4B9D2572">
            <w:pPr>
              <w:widowControl/>
              <w:jc w:val="center"/>
              <w:rPr>
                <w:kern w:val="0"/>
                <w:szCs w:val="21"/>
              </w:rPr>
            </w:pPr>
          </w:p>
        </w:tc>
        <w:tc>
          <w:tcPr>
            <w:tcW w:w="674" w:type="pct"/>
            <w:tcBorders>
              <w:top w:val="nil"/>
              <w:left w:val="nil"/>
              <w:bottom w:val="single" w:color="auto" w:sz="4" w:space="0"/>
              <w:right w:val="single" w:color="auto" w:sz="4" w:space="0"/>
            </w:tcBorders>
            <w:vAlign w:val="center"/>
          </w:tcPr>
          <w:p w14:paraId="7265D4AA">
            <w:pPr>
              <w:widowControl/>
              <w:jc w:val="center"/>
              <w:rPr>
                <w:kern w:val="0"/>
                <w:szCs w:val="21"/>
              </w:rPr>
            </w:pPr>
          </w:p>
        </w:tc>
        <w:tc>
          <w:tcPr>
            <w:tcW w:w="382" w:type="pct"/>
            <w:tcBorders>
              <w:top w:val="nil"/>
              <w:left w:val="nil"/>
              <w:bottom w:val="single" w:color="auto" w:sz="4" w:space="0"/>
              <w:right w:val="single" w:color="auto" w:sz="4" w:space="0"/>
            </w:tcBorders>
            <w:vAlign w:val="center"/>
          </w:tcPr>
          <w:p w14:paraId="32BC4A98">
            <w:pPr>
              <w:widowControl/>
              <w:jc w:val="center"/>
              <w:rPr>
                <w:kern w:val="0"/>
                <w:szCs w:val="21"/>
              </w:rPr>
            </w:pPr>
          </w:p>
        </w:tc>
        <w:tc>
          <w:tcPr>
            <w:tcW w:w="382" w:type="pct"/>
            <w:tcBorders>
              <w:top w:val="nil"/>
              <w:left w:val="nil"/>
              <w:bottom w:val="single" w:color="auto" w:sz="4" w:space="0"/>
              <w:right w:val="single" w:color="auto" w:sz="4" w:space="0"/>
            </w:tcBorders>
            <w:vAlign w:val="center"/>
          </w:tcPr>
          <w:p w14:paraId="1613EF4D">
            <w:pPr>
              <w:widowControl/>
              <w:jc w:val="center"/>
              <w:rPr>
                <w:kern w:val="0"/>
                <w:szCs w:val="21"/>
              </w:rPr>
            </w:pPr>
          </w:p>
        </w:tc>
      </w:tr>
    </w:tbl>
    <w:p w14:paraId="26ADE1C5">
      <w:pPr>
        <w:widowControl/>
        <w:jc w:val="left"/>
        <w:rPr>
          <w:rFonts w:ascii="黑体" w:hAnsi="黑体" w:eastAsia="黑体" w:cs="黑体"/>
          <w:sz w:val="32"/>
          <w:szCs w:val="32"/>
          <w:lang w:val="zh-CN"/>
        </w:rPr>
      </w:pPr>
      <w:r>
        <w:rPr>
          <w:rFonts w:ascii="黑体" w:hAnsi="黑体" w:eastAsia="黑体"/>
          <w:b/>
          <w:bCs/>
          <w:lang w:val="zh-CN"/>
        </w:rPr>
        <w:br w:type="page"/>
      </w:r>
    </w:p>
    <w:p w14:paraId="428FEBFA">
      <w:pPr>
        <w:pStyle w:val="3"/>
        <w:keepLines w:val="0"/>
        <w:widowControl w:val="0"/>
        <w:kinsoku/>
        <w:autoSpaceDE/>
        <w:autoSpaceDN/>
        <w:adjustRightInd w:val="0"/>
        <w:spacing w:before="0" w:beforeLines="0" w:after="0" w:afterLines="0" w:line="360" w:lineRule="auto"/>
        <w:textAlignment w:val="auto"/>
        <w:rPr>
          <w:rFonts w:hint="eastAsia" w:ascii="宋体" w:hAnsi="宋体" w:eastAsia="宋体" w:cs="宋体"/>
          <w:snapToGrid/>
          <w:kern w:val="2"/>
          <w:sz w:val="30"/>
          <w:szCs w:val="30"/>
          <w:lang w:val="en-US" w:eastAsia="zh-CN"/>
        </w:rPr>
      </w:pPr>
      <w:bookmarkStart w:id="19" w:name="_Toc4433"/>
      <w:r>
        <w:rPr>
          <w:rFonts w:hint="eastAsia" w:ascii="宋体" w:hAnsi="宋体" w:eastAsia="宋体" w:cs="宋体"/>
          <w:snapToGrid/>
          <w:kern w:val="2"/>
          <w:sz w:val="30"/>
          <w:szCs w:val="30"/>
          <w:lang w:val="en-US" w:eastAsia="zh-CN"/>
        </w:rPr>
        <w:t>第六节 矿山地质环境治理恢复基金</w:t>
      </w:r>
      <w:bookmarkEnd w:id="18"/>
      <w:bookmarkEnd w:id="19"/>
    </w:p>
    <w:p w14:paraId="6DD86504">
      <w:pPr>
        <w:widowControl w:val="0"/>
        <w:kinsoku/>
        <w:autoSpaceDE/>
        <w:autoSpaceDN/>
        <w:adjustRightInd w:val="0"/>
        <w:spacing w:line="360" w:lineRule="auto"/>
        <w:ind w:firstLine="482" w:firstLineChars="200"/>
        <w:jc w:val="both"/>
        <w:textAlignment w:val="auto"/>
        <w:rPr>
          <w:rFonts w:hint="default" w:ascii="宋体" w:hAnsi="宋体" w:eastAsia="宋体" w:cs="宋体"/>
          <w:b/>
          <w:snapToGrid/>
          <w:kern w:val="2"/>
          <w:sz w:val="24"/>
          <w:szCs w:val="28"/>
          <w:lang w:val="en-US" w:eastAsia="zh-CN"/>
        </w:rPr>
      </w:pPr>
      <w:bookmarkStart w:id="20" w:name="_Toc17043"/>
      <w:r>
        <w:rPr>
          <w:rFonts w:hint="eastAsia" w:ascii="宋体" w:hAnsi="宋体" w:eastAsia="宋体" w:cs="宋体"/>
          <w:b/>
          <w:snapToGrid/>
          <w:kern w:val="2"/>
          <w:sz w:val="24"/>
          <w:szCs w:val="28"/>
          <w:lang w:val="en-US" w:eastAsia="zh-CN"/>
        </w:rPr>
        <w:t>一、经费估算</w:t>
      </w:r>
    </w:p>
    <w:p w14:paraId="105BD679">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1、投资估算的依据</w:t>
      </w:r>
    </w:p>
    <w:p w14:paraId="72E968E7">
      <w:pPr>
        <w:widowControl w:val="0"/>
        <w:tabs>
          <w:tab w:val="center" w:pos="0"/>
        </w:tabs>
        <w:kinsoku/>
        <w:autoSpaceDE/>
        <w:autoSpaceDN/>
        <w:adjustRightInd/>
        <w:spacing w:line="360" w:lineRule="auto"/>
        <w:ind w:firstLine="476" w:firstLineChars="200"/>
        <w:jc w:val="both"/>
        <w:textAlignment w:val="auto"/>
        <w:rPr>
          <w:rFonts w:hint="default" w:ascii="Times New Roman" w:hAnsi="Times New Roman" w:cs="Times New Roman" w:eastAsiaTheme="minorEastAsia"/>
          <w:color w:val="auto"/>
          <w:sz w:val="24"/>
          <w:szCs w:val="24"/>
          <w:lang w:eastAsia="zh-CN"/>
        </w:rPr>
      </w:pPr>
      <w:r>
        <w:rPr>
          <w:rFonts w:ascii="宋体" w:hAnsi="宋体" w:eastAsia="宋体" w:cs="宋体"/>
          <w:spacing w:val="-1"/>
          <w:sz w:val="24"/>
          <w:szCs w:val="24"/>
        </w:rPr>
        <w:t>（</w:t>
      </w:r>
      <w:r>
        <w:rPr>
          <w:rFonts w:hint="default" w:ascii="Times New Roman" w:hAnsi="Times New Roman" w:cs="Times New Roman" w:eastAsiaTheme="minorEastAsia"/>
          <w:color w:val="auto"/>
          <w:sz w:val="24"/>
          <w:szCs w:val="24"/>
          <w:lang w:eastAsia="zh-CN"/>
        </w:rPr>
        <w:t>1）本年度计划实施工作量及相关图件及说明；</w:t>
      </w:r>
    </w:p>
    <w:p w14:paraId="3DA3A376">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bookmarkStart w:id="21" w:name="bookmark46"/>
      <w:bookmarkEnd w:id="21"/>
      <w:r>
        <w:rPr>
          <w:rFonts w:hint="default" w:ascii="Times New Roman" w:hAnsi="Times New Roman" w:cs="Times New Roman" w:eastAsiaTheme="minorEastAsia"/>
          <w:color w:val="auto"/>
          <w:sz w:val="24"/>
          <w:szCs w:val="24"/>
          <w:lang w:eastAsia="zh-CN"/>
        </w:rPr>
        <w:t>（2）财政部、国土资源部《土地开发整理项目预算定额标准》(2011)；</w:t>
      </w:r>
    </w:p>
    <w:p w14:paraId="3D068B8E">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（3）《内蒙古自治区人民政府办公厅关于调整我区最低工资标准和非全日制工作小时最低工资标准的通知》(内政办发[2011]106 号)；</w:t>
      </w:r>
    </w:p>
    <w:p w14:paraId="1C39458F">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（4）内蒙古自治区财政厅、国土资源厅《内蒙古自治区矿山地质环境治理工程预算定额标准(试行)》及相关配套文件；</w:t>
      </w:r>
    </w:p>
    <w:p w14:paraId="3AFD0509">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（5）赤峰市材料价格信息(2025年4季度)及</w:t>
      </w:r>
      <w:r>
        <w:rPr>
          <w:rFonts w:hint="eastAsia" w:ascii="Times New Roman" w:hAnsi="Times New Roman" w:cs="Times New Roman" w:eastAsiaTheme="minorEastAsia"/>
          <w:color w:val="auto"/>
          <w:sz w:val="24"/>
          <w:szCs w:val="24"/>
          <w:lang w:val="en-US" w:eastAsia="zh-CN"/>
        </w:rPr>
        <w:t>当地</w:t>
      </w:r>
      <w:r>
        <w:rPr>
          <w:rFonts w:hint="default" w:ascii="Times New Roman" w:hAnsi="Times New Roman" w:cs="Times New Roman" w:eastAsiaTheme="minorEastAsia"/>
          <w:color w:val="auto"/>
          <w:sz w:val="24"/>
          <w:szCs w:val="24"/>
          <w:lang w:eastAsia="zh-CN"/>
        </w:rPr>
        <w:t>材料价格市场询价；</w:t>
      </w:r>
    </w:p>
    <w:p w14:paraId="7F671081">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2、年度工作量</w:t>
      </w:r>
    </w:p>
    <w:p w14:paraId="47E17C0F">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根据前文所述，本年度矿山地质环境治理工程主要以监测管护工程为主。本年度治理经费由监测费和管护费组成，监测费指矿区地质环境监测所需费用，结合周边矿山土地植被监测及管护经验，本年度共计</w:t>
      </w:r>
      <w:r>
        <w:rPr>
          <w:rFonts w:hint="eastAsia" w:ascii="Times New Roman" w:hAnsi="Times New Roman" w:cs="Times New Roman" w:eastAsiaTheme="minorEastAsia"/>
          <w:color w:val="auto"/>
          <w:sz w:val="24"/>
          <w:szCs w:val="24"/>
          <w:lang w:val="en-US" w:eastAsia="zh-CN"/>
        </w:rPr>
        <w:t>18</w:t>
      </w:r>
      <w:r>
        <w:rPr>
          <w:rFonts w:hint="default" w:ascii="Times New Roman" w:hAnsi="Times New Roman" w:cs="Times New Roman" w:eastAsiaTheme="minorEastAsia"/>
          <w:color w:val="auto"/>
          <w:sz w:val="24"/>
          <w:szCs w:val="24"/>
          <w:lang w:eastAsia="zh-CN"/>
        </w:rPr>
        <w:t>次；对前期治理区域植被进行管护，春季、秋季各管护两次，共计管护4次。</w:t>
      </w:r>
    </w:p>
    <w:p w14:paraId="1A549768">
      <w:pPr>
        <w:widowControl w:val="0"/>
        <w:tabs>
          <w:tab w:val="center" w:pos="0"/>
        </w:tabs>
        <w:kinsoku/>
        <w:autoSpaceDE/>
        <w:autoSpaceDN/>
        <w:adjustRightInd/>
        <w:spacing w:line="360" w:lineRule="auto"/>
        <w:ind w:firstLine="480" w:firstLineChars="200"/>
        <w:jc w:val="both"/>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3、费用计算</w:t>
      </w:r>
    </w:p>
    <w:p w14:paraId="7DBFDCA3">
      <w:pPr>
        <w:spacing w:line="360" w:lineRule="auto"/>
        <w:ind w:firstLine="480"/>
        <w:rPr>
          <w:rFonts w:hint="eastAsia" w:ascii="宋体" w:hAnsi="宋体" w:eastAsia="宋体" w:cs="仿宋_GB2312"/>
          <w:sz w:val="24"/>
          <w:szCs w:val="24"/>
          <w:lang w:val="zh-CN" w:eastAsia="zh-CN"/>
        </w:rPr>
      </w:pPr>
      <w:r>
        <w:rPr>
          <w:rFonts w:hint="eastAsia" w:ascii="宋体" w:hAnsi="宋体" w:cs="仿宋_GB2312"/>
          <w:sz w:val="24"/>
          <w:szCs w:val="24"/>
          <w:lang w:val="zh-CN"/>
        </w:rPr>
        <w:t>根据本次设计的矿山地质环境保护与土地复垦计划工作量，依据《内蒙古自治区矿山地质环境治理工程定额》(内财建[2013]600号)和赤峰市材料价格信息(202</w:t>
      </w:r>
      <w:r>
        <w:rPr>
          <w:rFonts w:hint="eastAsia" w:ascii="宋体" w:hAnsi="宋体" w:eastAsia="宋体" w:cs="仿宋_GB2312"/>
          <w:sz w:val="24"/>
          <w:szCs w:val="24"/>
          <w:lang w:val="en-US" w:eastAsia="zh-CN"/>
        </w:rPr>
        <w:t>5</w:t>
      </w:r>
      <w:r>
        <w:rPr>
          <w:rFonts w:hint="eastAsia" w:ascii="宋体" w:hAnsi="宋体" w:cs="仿宋_GB2312"/>
          <w:sz w:val="24"/>
          <w:szCs w:val="24"/>
          <w:lang w:val="zh-CN"/>
        </w:rPr>
        <w:t>年4季度)及</w:t>
      </w:r>
      <w:r>
        <w:rPr>
          <w:rFonts w:hint="eastAsia" w:ascii="宋体" w:hAnsi="宋体" w:eastAsia="宋体" w:cs="仿宋_GB2312"/>
          <w:sz w:val="24"/>
          <w:szCs w:val="24"/>
          <w:lang w:val="en-US" w:eastAsia="zh-CN"/>
        </w:rPr>
        <w:t>松山区</w:t>
      </w:r>
      <w:r>
        <w:rPr>
          <w:rFonts w:hint="eastAsia" w:ascii="宋体" w:hAnsi="宋体" w:cs="仿宋_GB2312"/>
          <w:sz w:val="24"/>
          <w:szCs w:val="24"/>
          <w:lang w:val="zh-CN"/>
        </w:rPr>
        <w:t>材料价格市场询价进行工程施工费估算。经估算，</w:t>
      </w:r>
      <w:r>
        <w:rPr>
          <w:rFonts w:hint="eastAsia" w:ascii="宋体" w:hAnsi="宋体" w:cs="仿宋_GB2312"/>
          <w:sz w:val="24"/>
          <w:szCs w:val="24"/>
          <w:lang w:val="zh-CN" w:eastAsia="zh-CN"/>
        </w:rPr>
        <w:t>202</w:t>
      </w:r>
      <w:r>
        <w:rPr>
          <w:rFonts w:hint="eastAsia" w:ascii="宋体" w:hAnsi="宋体" w:cs="仿宋_GB2312"/>
          <w:sz w:val="24"/>
          <w:szCs w:val="24"/>
          <w:lang w:val="en-US" w:eastAsia="zh-CN"/>
        </w:rPr>
        <w:t>6</w:t>
      </w:r>
      <w:r>
        <w:rPr>
          <w:rFonts w:hint="eastAsia" w:ascii="宋体" w:hAnsi="宋体" w:cs="仿宋_GB2312"/>
          <w:sz w:val="24"/>
          <w:szCs w:val="24"/>
          <w:lang w:val="zh-CN" w:eastAsia="zh-CN"/>
        </w:rPr>
        <w:t>年</w:t>
      </w:r>
      <w:r>
        <w:rPr>
          <w:rFonts w:hint="eastAsia" w:ascii="宋体" w:hAnsi="宋体" w:cs="仿宋_GB2312"/>
          <w:sz w:val="24"/>
          <w:szCs w:val="24"/>
          <w:lang w:val="zh-CN"/>
        </w:rPr>
        <w:t>度矿山地质环境治理费用为</w:t>
      </w:r>
      <w:r>
        <w:rPr>
          <w:rFonts w:hint="eastAsia" w:ascii="宋体" w:hAnsi="宋体" w:eastAsia="宋体" w:cs="仿宋_GB2312"/>
          <w:sz w:val="24"/>
          <w:szCs w:val="24"/>
          <w:lang w:val="en-US" w:eastAsia="zh-CN"/>
        </w:rPr>
        <w:t>7.36</w:t>
      </w:r>
      <w:r>
        <w:rPr>
          <w:rFonts w:hint="eastAsia" w:ascii="宋体" w:hAnsi="宋体" w:cs="仿宋_GB2312"/>
          <w:sz w:val="24"/>
          <w:szCs w:val="24"/>
          <w:lang w:val="zh-CN"/>
        </w:rPr>
        <w:t>万元</w:t>
      </w:r>
      <w:r>
        <w:rPr>
          <w:rFonts w:hint="eastAsia" w:ascii="宋体" w:hAnsi="宋体" w:cs="仿宋_GB2312"/>
          <w:sz w:val="24"/>
          <w:szCs w:val="24"/>
          <w:lang w:val="zh-CN" w:eastAsia="zh-CN"/>
        </w:rPr>
        <w:t>，其中工程施工费</w:t>
      </w:r>
      <w:r>
        <w:rPr>
          <w:rFonts w:hint="eastAsia" w:ascii="宋体" w:hAnsi="宋体" w:cs="仿宋_GB2312"/>
          <w:sz w:val="24"/>
          <w:szCs w:val="24"/>
          <w:lang w:val="en-US" w:eastAsia="zh-CN"/>
        </w:rPr>
        <w:t>7.24万元，监测费用0.12万元。</w:t>
      </w:r>
      <w:r>
        <w:rPr>
          <w:rFonts w:hint="eastAsia" w:ascii="宋体" w:hAnsi="宋体" w:cs="仿宋_GB2312"/>
          <w:sz w:val="24"/>
          <w:szCs w:val="24"/>
          <w:lang w:val="zh-CN"/>
        </w:rPr>
        <w:t>经费估算结果详见表</w:t>
      </w:r>
      <w:r>
        <w:rPr>
          <w:rFonts w:hint="eastAsia" w:ascii="宋体" w:hAnsi="宋体" w:cs="仿宋_GB2312"/>
          <w:sz w:val="24"/>
          <w:szCs w:val="24"/>
          <w:lang w:val="en-US" w:eastAsia="zh-CN"/>
        </w:rPr>
        <w:t>7</w:t>
      </w:r>
      <w:r>
        <w:rPr>
          <w:rFonts w:hint="eastAsia" w:ascii="宋体" w:hAnsi="宋体" w:eastAsia="宋体" w:cs="仿宋_GB2312"/>
          <w:sz w:val="24"/>
          <w:szCs w:val="24"/>
          <w:lang w:val="en-US" w:eastAsia="zh-CN"/>
        </w:rPr>
        <w:t>。</w:t>
      </w:r>
    </w:p>
    <w:p w14:paraId="14555F18">
      <w:pPr>
        <w:pStyle w:val="24"/>
        <w:keepNext w:val="0"/>
        <w:keepLines w:val="0"/>
        <w:pageBreakBefore w:val="0"/>
        <w:widowControl w:val="0"/>
        <w:kinsoku/>
        <w:wordWrap w:val="0"/>
        <w:overflowPunct/>
        <w:topLinePunct w:val="0"/>
        <w:autoSpaceDE/>
        <w:autoSpaceDN/>
        <w:bidi w:val="0"/>
        <w:adjustRightInd/>
        <w:snapToGrid/>
        <w:spacing w:line="240" w:lineRule="atLeast"/>
        <w:jc w:val="center"/>
        <w:textAlignment w:val="auto"/>
        <w:rPr>
          <w:rStyle w:val="25"/>
          <w:rFonts w:hint="default" w:ascii="Times New Roman" w:hAnsi="Times New Roman" w:eastAsia="宋体" w:cs="Times New Roman"/>
          <w:b/>
          <w:bCs/>
          <w:color w:val="auto"/>
          <w:sz w:val="21"/>
          <w:szCs w:val="21"/>
          <w:lang w:val="en-US" w:eastAsia="zh-CN"/>
        </w:rPr>
      </w:pPr>
      <w:r>
        <w:rPr>
          <w:rStyle w:val="25"/>
          <w:rFonts w:hint="default" w:ascii="Times New Roman" w:hAnsi="Times New Roman" w:eastAsia="宋体" w:cs="Times New Roman"/>
          <w:b/>
          <w:bCs/>
          <w:color w:val="auto"/>
          <w:sz w:val="21"/>
          <w:szCs w:val="21"/>
          <w:lang w:val="en-US" w:eastAsia="zh-CN"/>
        </w:rPr>
        <w:t>表</w:t>
      </w:r>
      <w:r>
        <w:rPr>
          <w:rStyle w:val="25"/>
          <w:rFonts w:hint="eastAsia" w:cs="Times New Roman"/>
          <w:b/>
          <w:bCs/>
          <w:color w:val="auto"/>
          <w:sz w:val="21"/>
          <w:szCs w:val="21"/>
          <w:lang w:val="en-US" w:eastAsia="zh-CN"/>
        </w:rPr>
        <w:t xml:space="preserve">7 </w:t>
      </w:r>
      <w:r>
        <w:rPr>
          <w:rStyle w:val="25"/>
          <w:rFonts w:hint="default" w:ascii="Times New Roman" w:hAnsi="Times New Roman" w:eastAsia="宋体" w:cs="Times New Roman"/>
          <w:b/>
          <w:bCs/>
          <w:color w:val="auto"/>
          <w:sz w:val="21"/>
          <w:szCs w:val="21"/>
          <w:lang w:val="en-US" w:eastAsia="zh-CN"/>
        </w:rPr>
        <w:t>工程施工费预算汇总表</w:t>
      </w:r>
    </w:p>
    <w:tbl>
      <w:tblPr>
        <w:tblStyle w:val="17"/>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38"/>
        <w:gridCol w:w="2469"/>
        <w:gridCol w:w="2048"/>
        <w:gridCol w:w="2241"/>
      </w:tblGrid>
      <w:tr w14:paraId="5252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2" w:hRule="atLeast"/>
        </w:trPr>
        <w:tc>
          <w:tcPr>
            <w:tcW w:w="1244" w:type="pct"/>
            <w:vMerge w:val="restart"/>
            <w:shd w:val="clear" w:color="auto" w:fill="auto"/>
            <w:tcMar>
              <w:top w:w="15" w:type="dxa"/>
              <w:left w:w="15" w:type="dxa"/>
              <w:right w:w="15" w:type="dxa"/>
            </w:tcMar>
            <w:vAlign w:val="center"/>
          </w:tcPr>
          <w:p w14:paraId="04A45742">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1371" w:type="pct"/>
            <w:shd w:val="clear" w:color="auto" w:fill="auto"/>
            <w:tcMar>
              <w:top w:w="15" w:type="dxa"/>
              <w:left w:w="15" w:type="dxa"/>
              <w:right w:w="15" w:type="dxa"/>
            </w:tcMar>
            <w:vAlign w:val="center"/>
          </w:tcPr>
          <w:p w14:paraId="06F93DD2">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单项名称</w:t>
            </w:r>
          </w:p>
        </w:tc>
        <w:tc>
          <w:tcPr>
            <w:tcW w:w="1138" w:type="pct"/>
            <w:shd w:val="clear" w:color="auto" w:fill="auto"/>
            <w:tcMar>
              <w:top w:w="15" w:type="dxa"/>
              <w:left w:w="15" w:type="dxa"/>
              <w:right w:w="15" w:type="dxa"/>
            </w:tcMar>
            <w:vAlign w:val="center"/>
          </w:tcPr>
          <w:p w14:paraId="3E20AB92">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预算金额（</w:t>
            </w:r>
            <w:r>
              <w:rPr>
                <w:rFonts w:hint="eastAsia" w:ascii="Times New Roman" w:hAnsi="Times New Roman" w:cs="Times New Roman"/>
                <w:color w:val="auto"/>
                <w:sz w:val="21"/>
                <w:szCs w:val="21"/>
                <w:lang w:val="en-US" w:eastAsia="zh-CN"/>
              </w:rPr>
              <w:t>万</w:t>
            </w:r>
            <w:r>
              <w:rPr>
                <w:rFonts w:hint="default" w:ascii="Times New Roman" w:hAnsi="Times New Roman" w:eastAsia="宋体" w:cs="Times New Roman"/>
                <w:color w:val="auto"/>
                <w:sz w:val="21"/>
                <w:szCs w:val="21"/>
                <w:lang w:val="en-US" w:eastAsia="zh-CN"/>
              </w:rPr>
              <w:t>元）</w:t>
            </w:r>
          </w:p>
        </w:tc>
        <w:tc>
          <w:tcPr>
            <w:tcW w:w="1245" w:type="pct"/>
            <w:shd w:val="clear" w:color="auto" w:fill="auto"/>
            <w:tcMar>
              <w:top w:w="15" w:type="dxa"/>
              <w:left w:w="15" w:type="dxa"/>
              <w:right w:w="15" w:type="dxa"/>
            </w:tcMar>
            <w:vAlign w:val="center"/>
          </w:tcPr>
          <w:p w14:paraId="46F6E36F">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各项费用占工程施工费的比例</w:t>
            </w:r>
          </w:p>
        </w:tc>
      </w:tr>
      <w:tr w14:paraId="6ABD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244" w:type="pct"/>
            <w:vMerge w:val="continue"/>
            <w:shd w:val="clear" w:color="auto" w:fill="auto"/>
            <w:tcMar>
              <w:top w:w="15" w:type="dxa"/>
              <w:left w:w="15" w:type="dxa"/>
              <w:right w:w="15" w:type="dxa"/>
            </w:tcMar>
            <w:vAlign w:val="center"/>
          </w:tcPr>
          <w:p w14:paraId="3EC97817">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p>
        </w:tc>
        <w:tc>
          <w:tcPr>
            <w:tcW w:w="1371" w:type="pct"/>
            <w:shd w:val="clear" w:color="auto" w:fill="auto"/>
            <w:tcMar>
              <w:top w:w="15" w:type="dxa"/>
              <w:left w:w="15" w:type="dxa"/>
              <w:right w:w="15" w:type="dxa"/>
            </w:tcMar>
            <w:vAlign w:val="center"/>
          </w:tcPr>
          <w:p w14:paraId="6C39C11C">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138" w:type="pct"/>
            <w:shd w:val="clear" w:color="auto" w:fill="auto"/>
            <w:tcMar>
              <w:top w:w="15" w:type="dxa"/>
              <w:left w:w="15" w:type="dxa"/>
              <w:right w:w="15" w:type="dxa"/>
            </w:tcMar>
            <w:vAlign w:val="center"/>
          </w:tcPr>
          <w:p w14:paraId="6F1B6FC3">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45" w:type="pct"/>
            <w:shd w:val="clear" w:color="auto" w:fill="auto"/>
            <w:tcMar>
              <w:top w:w="15" w:type="dxa"/>
              <w:left w:w="15" w:type="dxa"/>
              <w:right w:w="15" w:type="dxa"/>
            </w:tcMar>
            <w:vAlign w:val="center"/>
          </w:tcPr>
          <w:p w14:paraId="40AA8719">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r>
      <w:tr w14:paraId="35FD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244" w:type="pct"/>
            <w:shd w:val="clear" w:color="auto" w:fill="auto"/>
            <w:tcMar>
              <w:top w:w="15" w:type="dxa"/>
              <w:left w:w="15" w:type="dxa"/>
              <w:right w:w="15" w:type="dxa"/>
            </w:tcMar>
            <w:vAlign w:val="center"/>
          </w:tcPr>
          <w:p w14:paraId="2DBF5166">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371" w:type="pct"/>
            <w:shd w:val="clear" w:color="auto" w:fill="auto"/>
            <w:tcMar>
              <w:top w:w="15" w:type="dxa"/>
              <w:left w:w="15" w:type="dxa"/>
              <w:right w:w="15" w:type="dxa"/>
            </w:tcMar>
            <w:vAlign w:val="center"/>
          </w:tcPr>
          <w:p w14:paraId="1135CA39">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工程施工费</w:t>
            </w:r>
          </w:p>
        </w:tc>
        <w:tc>
          <w:tcPr>
            <w:tcW w:w="1138" w:type="pct"/>
            <w:shd w:val="clear" w:color="auto" w:fill="auto"/>
            <w:tcMar>
              <w:top w:w="15" w:type="dxa"/>
              <w:left w:w="15" w:type="dxa"/>
              <w:right w:w="15" w:type="dxa"/>
            </w:tcMar>
            <w:vAlign w:val="center"/>
          </w:tcPr>
          <w:p w14:paraId="3297B5D9">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7.24</w:t>
            </w:r>
          </w:p>
        </w:tc>
        <w:tc>
          <w:tcPr>
            <w:tcW w:w="1245" w:type="pct"/>
            <w:shd w:val="clear" w:color="auto" w:fill="auto"/>
            <w:tcMar>
              <w:top w:w="15" w:type="dxa"/>
              <w:left w:w="15" w:type="dxa"/>
              <w:right w:w="15" w:type="dxa"/>
            </w:tcMar>
            <w:vAlign w:val="center"/>
          </w:tcPr>
          <w:p w14:paraId="381217D8">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6ABE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244" w:type="pct"/>
            <w:shd w:val="clear" w:color="auto" w:fill="auto"/>
            <w:tcMar>
              <w:top w:w="15" w:type="dxa"/>
              <w:left w:w="15" w:type="dxa"/>
              <w:right w:w="15" w:type="dxa"/>
            </w:tcMar>
            <w:vAlign w:val="center"/>
          </w:tcPr>
          <w:p w14:paraId="249A024C">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371" w:type="pct"/>
            <w:shd w:val="clear" w:color="auto" w:fill="auto"/>
            <w:tcMar>
              <w:top w:w="15" w:type="dxa"/>
              <w:left w:w="15" w:type="dxa"/>
              <w:right w:w="15" w:type="dxa"/>
            </w:tcMar>
            <w:vAlign w:val="center"/>
          </w:tcPr>
          <w:p w14:paraId="2BCF6405">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监测费</w:t>
            </w:r>
          </w:p>
        </w:tc>
        <w:tc>
          <w:tcPr>
            <w:tcW w:w="1138" w:type="pct"/>
            <w:shd w:val="clear" w:color="auto" w:fill="auto"/>
            <w:tcMar>
              <w:top w:w="15" w:type="dxa"/>
              <w:left w:w="15" w:type="dxa"/>
              <w:right w:w="15" w:type="dxa"/>
            </w:tcMar>
            <w:vAlign w:val="center"/>
          </w:tcPr>
          <w:p w14:paraId="118134F6">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0.12 </w:t>
            </w:r>
          </w:p>
        </w:tc>
        <w:tc>
          <w:tcPr>
            <w:tcW w:w="1245" w:type="pct"/>
            <w:shd w:val="clear" w:color="auto" w:fill="auto"/>
            <w:tcMar>
              <w:top w:w="15" w:type="dxa"/>
              <w:left w:w="15" w:type="dxa"/>
              <w:right w:w="15" w:type="dxa"/>
            </w:tcMar>
            <w:vAlign w:val="center"/>
          </w:tcPr>
          <w:p w14:paraId="683430BB">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692E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2616" w:type="pct"/>
            <w:gridSpan w:val="2"/>
            <w:shd w:val="clear" w:color="auto" w:fill="auto"/>
            <w:noWrap/>
            <w:tcMar>
              <w:top w:w="15" w:type="dxa"/>
              <w:left w:w="15" w:type="dxa"/>
              <w:right w:w="15" w:type="dxa"/>
            </w:tcMar>
            <w:vAlign w:val="center"/>
          </w:tcPr>
          <w:p w14:paraId="5C961798">
            <w:pPr>
              <w:widowControl/>
              <w:spacing w:line="24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1138" w:type="pct"/>
            <w:shd w:val="clear" w:color="auto" w:fill="auto"/>
            <w:tcMar>
              <w:top w:w="15" w:type="dxa"/>
              <w:left w:w="15" w:type="dxa"/>
              <w:right w:w="15" w:type="dxa"/>
            </w:tcMar>
            <w:vAlign w:val="center"/>
          </w:tcPr>
          <w:p w14:paraId="6F3D81F5">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7.36</w:t>
            </w:r>
          </w:p>
        </w:tc>
        <w:tc>
          <w:tcPr>
            <w:tcW w:w="1245" w:type="pct"/>
            <w:shd w:val="clear" w:color="auto" w:fill="auto"/>
            <w:noWrap/>
            <w:tcMar>
              <w:top w:w="15" w:type="dxa"/>
              <w:left w:w="15" w:type="dxa"/>
              <w:right w:w="15" w:type="dxa"/>
            </w:tcMar>
            <w:vAlign w:val="center"/>
          </w:tcPr>
          <w:p w14:paraId="27B83F1B">
            <w:pPr>
              <w:widowControl/>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100.00 </w:t>
            </w:r>
          </w:p>
        </w:tc>
      </w:tr>
    </w:tbl>
    <w:p w14:paraId="0781EB07">
      <w:pPr>
        <w:spacing w:line="40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8</w:t>
      </w:r>
      <w:r>
        <w:rPr>
          <w:rFonts w:hint="default" w:ascii="Times New Roman" w:hAnsi="Times New Roman" w:eastAsia="宋体" w:cs="Times New Roman"/>
          <w:b/>
          <w:color w:val="auto"/>
          <w:sz w:val="21"/>
          <w:szCs w:val="21"/>
        </w:rPr>
        <w:t xml:space="preserve">  工程施工费概算表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35"/>
        <w:gridCol w:w="1155"/>
        <w:gridCol w:w="1447"/>
        <w:gridCol w:w="1825"/>
        <w:gridCol w:w="1868"/>
      </w:tblGrid>
      <w:tr w14:paraId="4808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noWrap w:val="0"/>
            <w:vAlign w:val="center"/>
          </w:tcPr>
          <w:p w14:paraId="791688A8">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单项名称</w:t>
            </w:r>
          </w:p>
        </w:tc>
        <w:tc>
          <w:tcPr>
            <w:tcW w:w="639" w:type="pct"/>
            <w:noWrap w:val="0"/>
            <w:vAlign w:val="center"/>
          </w:tcPr>
          <w:p w14:paraId="5E616ED9">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单位</w:t>
            </w:r>
          </w:p>
        </w:tc>
        <w:tc>
          <w:tcPr>
            <w:tcW w:w="801" w:type="pct"/>
            <w:noWrap w:val="0"/>
            <w:vAlign w:val="center"/>
          </w:tcPr>
          <w:p w14:paraId="3BF4983C">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工程量</w:t>
            </w:r>
          </w:p>
        </w:tc>
        <w:tc>
          <w:tcPr>
            <w:tcW w:w="1010" w:type="pct"/>
            <w:noWrap w:val="0"/>
            <w:vAlign w:val="center"/>
          </w:tcPr>
          <w:p w14:paraId="49BACF42">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1"/>
                <w:sz w:val="21"/>
                <w:szCs w:val="21"/>
              </w:rPr>
              <w:t>综合单价</w:t>
            </w:r>
            <w:r>
              <w:rPr>
                <w:rFonts w:hint="default" w:ascii="Times New Roman" w:hAnsi="Times New Roman" w:cs="Times New Roman"/>
                <w:color w:val="auto"/>
                <w:spacing w:val="-1"/>
                <w:sz w:val="21"/>
                <w:szCs w:val="21"/>
                <w:lang w:eastAsia="zh-CN"/>
              </w:rPr>
              <w:t>（</w:t>
            </w:r>
            <w:r>
              <w:rPr>
                <w:rFonts w:hint="default" w:ascii="Times New Roman" w:hAnsi="Times New Roman" w:cs="Times New Roman"/>
                <w:color w:val="auto"/>
                <w:spacing w:val="-1"/>
                <w:sz w:val="21"/>
                <w:szCs w:val="21"/>
              </w:rPr>
              <w:t>元</w:t>
            </w:r>
            <w:r>
              <w:rPr>
                <w:rFonts w:hint="default" w:ascii="Times New Roman" w:hAnsi="Times New Roman" w:cs="Times New Roman"/>
                <w:color w:val="auto"/>
                <w:spacing w:val="-1"/>
                <w:sz w:val="21"/>
                <w:szCs w:val="21"/>
                <w:lang w:eastAsia="zh-CN"/>
              </w:rPr>
              <w:t>）</w:t>
            </w:r>
          </w:p>
        </w:tc>
        <w:tc>
          <w:tcPr>
            <w:tcW w:w="1034" w:type="pct"/>
            <w:noWrap w:val="0"/>
            <w:vAlign w:val="center"/>
          </w:tcPr>
          <w:p w14:paraId="207232FA">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2"/>
                <w:sz w:val="21"/>
                <w:szCs w:val="21"/>
              </w:rPr>
              <w:t>合计</w:t>
            </w:r>
            <w:r>
              <w:rPr>
                <w:rFonts w:hint="default" w:ascii="Times New Roman" w:hAnsi="Times New Roman" w:cs="Times New Roman"/>
                <w:color w:val="auto"/>
                <w:spacing w:val="-2"/>
                <w:sz w:val="21"/>
                <w:szCs w:val="21"/>
                <w:lang w:eastAsia="zh-CN"/>
              </w:rPr>
              <w:t>（万</w:t>
            </w:r>
            <w:r>
              <w:rPr>
                <w:rFonts w:hint="default" w:ascii="Times New Roman" w:hAnsi="Times New Roman" w:cs="Times New Roman"/>
                <w:color w:val="auto"/>
                <w:spacing w:val="-2"/>
                <w:sz w:val="21"/>
                <w:szCs w:val="21"/>
              </w:rPr>
              <w:t>元</w:t>
            </w:r>
            <w:r>
              <w:rPr>
                <w:rFonts w:hint="default" w:ascii="Times New Roman" w:hAnsi="Times New Roman" w:cs="Times New Roman"/>
                <w:color w:val="auto"/>
                <w:spacing w:val="-2"/>
                <w:sz w:val="21"/>
                <w:szCs w:val="21"/>
                <w:lang w:eastAsia="zh-CN"/>
              </w:rPr>
              <w:t>）</w:t>
            </w:r>
          </w:p>
        </w:tc>
      </w:tr>
      <w:tr w14:paraId="2751A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noWrap w:val="0"/>
            <w:vAlign w:val="center"/>
          </w:tcPr>
          <w:p w14:paraId="13D64CC6">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w:t>
            </w:r>
            <w:r>
              <w:rPr>
                <w:rFonts w:hint="default" w:ascii="Times New Roman" w:hAnsi="Times New Roman" w:eastAsia="Times New Roman" w:cs="Times New Roman"/>
                <w:color w:val="auto"/>
                <w:spacing w:val="-5"/>
                <w:sz w:val="21"/>
                <w:szCs w:val="21"/>
              </w:rPr>
              <w:t>2</w:t>
            </w:r>
            <w:r>
              <w:rPr>
                <w:rFonts w:hint="default" w:ascii="Times New Roman" w:hAnsi="Times New Roman" w:cs="Times New Roman"/>
                <w:color w:val="auto"/>
                <w:spacing w:val="-5"/>
                <w:sz w:val="21"/>
                <w:szCs w:val="21"/>
              </w:rPr>
              <w:t>）</w:t>
            </w:r>
          </w:p>
        </w:tc>
        <w:tc>
          <w:tcPr>
            <w:tcW w:w="639" w:type="pct"/>
            <w:noWrap w:val="0"/>
            <w:vAlign w:val="center"/>
          </w:tcPr>
          <w:p w14:paraId="64DB1244">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w:t>
            </w:r>
            <w:r>
              <w:rPr>
                <w:rFonts w:hint="default" w:ascii="Times New Roman" w:hAnsi="Times New Roman" w:eastAsia="Times New Roman" w:cs="Times New Roman"/>
                <w:color w:val="auto"/>
                <w:spacing w:val="-5"/>
                <w:sz w:val="21"/>
                <w:szCs w:val="21"/>
              </w:rPr>
              <w:t>3</w:t>
            </w:r>
            <w:r>
              <w:rPr>
                <w:rFonts w:hint="default" w:ascii="Times New Roman" w:hAnsi="Times New Roman" w:cs="Times New Roman"/>
                <w:color w:val="auto"/>
                <w:spacing w:val="-5"/>
                <w:sz w:val="21"/>
                <w:szCs w:val="21"/>
              </w:rPr>
              <w:t>）</w:t>
            </w:r>
          </w:p>
        </w:tc>
        <w:tc>
          <w:tcPr>
            <w:tcW w:w="801" w:type="pct"/>
            <w:noWrap w:val="0"/>
            <w:vAlign w:val="center"/>
          </w:tcPr>
          <w:p w14:paraId="011BD9B5">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w:t>
            </w:r>
            <w:r>
              <w:rPr>
                <w:rFonts w:hint="default" w:ascii="Times New Roman" w:hAnsi="Times New Roman" w:eastAsia="Times New Roman" w:cs="Times New Roman"/>
                <w:color w:val="auto"/>
                <w:spacing w:val="-5"/>
                <w:sz w:val="21"/>
                <w:szCs w:val="21"/>
              </w:rPr>
              <w:t>4</w:t>
            </w:r>
            <w:r>
              <w:rPr>
                <w:rFonts w:hint="default" w:ascii="Times New Roman" w:hAnsi="Times New Roman" w:cs="Times New Roman"/>
                <w:color w:val="auto"/>
                <w:spacing w:val="-5"/>
                <w:sz w:val="21"/>
                <w:szCs w:val="21"/>
              </w:rPr>
              <w:t>）</w:t>
            </w:r>
          </w:p>
        </w:tc>
        <w:tc>
          <w:tcPr>
            <w:tcW w:w="1010" w:type="pct"/>
            <w:noWrap w:val="0"/>
            <w:vAlign w:val="center"/>
          </w:tcPr>
          <w:p w14:paraId="6A927FD9">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w:t>
            </w:r>
            <w:r>
              <w:rPr>
                <w:rFonts w:hint="default" w:ascii="Times New Roman" w:hAnsi="Times New Roman" w:eastAsia="Times New Roman" w:cs="Times New Roman"/>
                <w:color w:val="auto"/>
                <w:spacing w:val="-5"/>
                <w:sz w:val="21"/>
                <w:szCs w:val="21"/>
              </w:rPr>
              <w:t>5</w:t>
            </w:r>
            <w:r>
              <w:rPr>
                <w:rFonts w:hint="default" w:ascii="Times New Roman" w:hAnsi="Times New Roman" w:cs="Times New Roman"/>
                <w:color w:val="auto"/>
                <w:spacing w:val="-5"/>
                <w:sz w:val="21"/>
                <w:szCs w:val="21"/>
              </w:rPr>
              <w:t>）</w:t>
            </w:r>
          </w:p>
        </w:tc>
        <w:tc>
          <w:tcPr>
            <w:tcW w:w="1034" w:type="pct"/>
            <w:noWrap w:val="0"/>
            <w:vAlign w:val="center"/>
          </w:tcPr>
          <w:p w14:paraId="19AC6924">
            <w:pPr>
              <w:pStyle w:val="22"/>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w:t>
            </w:r>
            <w:r>
              <w:rPr>
                <w:rFonts w:hint="default" w:ascii="Times New Roman" w:hAnsi="Times New Roman" w:eastAsia="Times New Roman" w:cs="Times New Roman"/>
                <w:color w:val="auto"/>
                <w:spacing w:val="-5"/>
                <w:sz w:val="21"/>
                <w:szCs w:val="21"/>
              </w:rPr>
              <w:t>6</w:t>
            </w:r>
            <w:r>
              <w:rPr>
                <w:rFonts w:hint="default" w:ascii="Times New Roman" w:hAnsi="Times New Roman" w:cs="Times New Roman"/>
                <w:color w:val="auto"/>
                <w:spacing w:val="-5"/>
                <w:sz w:val="21"/>
                <w:szCs w:val="21"/>
              </w:rPr>
              <w:t>）</w:t>
            </w:r>
          </w:p>
        </w:tc>
      </w:tr>
      <w:tr w14:paraId="654A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noWrap w:val="0"/>
            <w:vAlign w:val="center"/>
          </w:tcPr>
          <w:p w14:paraId="6653E0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石方削坡（风钻）</w:t>
            </w:r>
          </w:p>
        </w:tc>
        <w:tc>
          <w:tcPr>
            <w:tcW w:w="639" w:type="pct"/>
            <w:noWrap w:val="0"/>
            <w:vAlign w:val="center"/>
          </w:tcPr>
          <w:p w14:paraId="19FC36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m</w:t>
            </w:r>
            <w:r>
              <w:rPr>
                <w:rFonts w:hint="default" w:ascii="Times New Roman" w:hAnsi="Times New Roman" w:eastAsia="宋体" w:cs="Times New Roman"/>
                <w:b w:val="0"/>
                <w:bCs w:val="0"/>
                <w:i w:val="0"/>
                <w:iCs w:val="0"/>
                <w:color w:val="auto"/>
                <w:kern w:val="0"/>
                <w:sz w:val="21"/>
                <w:szCs w:val="21"/>
                <w:u w:val="none"/>
                <w:vertAlign w:val="superscript"/>
                <w:lang w:val="en-US" w:eastAsia="zh-CN" w:bidi="ar"/>
              </w:rPr>
              <w:t>3</w:t>
            </w:r>
          </w:p>
        </w:tc>
        <w:tc>
          <w:tcPr>
            <w:tcW w:w="801" w:type="pct"/>
            <w:noWrap w:val="0"/>
            <w:vAlign w:val="center"/>
          </w:tcPr>
          <w:p w14:paraId="1A480A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242</w:t>
            </w:r>
          </w:p>
        </w:tc>
        <w:tc>
          <w:tcPr>
            <w:tcW w:w="1010" w:type="pct"/>
            <w:noWrap w:val="0"/>
            <w:vAlign w:val="center"/>
          </w:tcPr>
          <w:p w14:paraId="3ED535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70</w:t>
            </w:r>
          </w:p>
        </w:tc>
        <w:tc>
          <w:tcPr>
            <w:tcW w:w="1034" w:type="pct"/>
            <w:noWrap w:val="0"/>
            <w:vAlign w:val="center"/>
          </w:tcPr>
          <w:p w14:paraId="4F0903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1.69</w:t>
            </w:r>
          </w:p>
        </w:tc>
      </w:tr>
      <w:tr w14:paraId="3E7A4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shd w:val="clear" w:color="auto" w:fill="auto"/>
            <w:noWrap w:val="0"/>
            <w:vAlign w:val="center"/>
          </w:tcPr>
          <w:p w14:paraId="7D94A680">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垫坡整形</w:t>
            </w:r>
          </w:p>
        </w:tc>
        <w:tc>
          <w:tcPr>
            <w:tcW w:w="639" w:type="pct"/>
            <w:shd w:val="clear" w:color="auto" w:fill="auto"/>
            <w:noWrap w:val="0"/>
            <w:vAlign w:val="center"/>
          </w:tcPr>
          <w:p w14:paraId="3607A817">
            <w:pPr>
              <w:widowControl/>
              <w:spacing w:line="240" w:lineRule="auto"/>
              <w:ind w:firstLine="0" w:firstLineChars="0"/>
              <w:jc w:val="center"/>
              <w:textAlignment w:val="center"/>
              <w:rPr>
                <w:rFonts w:hint="eastAsia"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801" w:type="pct"/>
            <w:shd w:val="clear" w:color="auto" w:fill="auto"/>
            <w:noWrap w:val="0"/>
            <w:vAlign w:val="center"/>
          </w:tcPr>
          <w:p w14:paraId="1C484F0A">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3014</w:t>
            </w:r>
          </w:p>
        </w:tc>
        <w:tc>
          <w:tcPr>
            <w:tcW w:w="1010" w:type="pct"/>
            <w:noWrap w:val="0"/>
            <w:vAlign w:val="center"/>
          </w:tcPr>
          <w:p w14:paraId="6A5500D5">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922.99 </w:t>
            </w:r>
          </w:p>
        </w:tc>
        <w:tc>
          <w:tcPr>
            <w:tcW w:w="1034" w:type="pct"/>
            <w:noWrap w:val="0"/>
            <w:vAlign w:val="center"/>
          </w:tcPr>
          <w:p w14:paraId="5A5A5D4D">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2.78 </w:t>
            </w:r>
          </w:p>
        </w:tc>
      </w:tr>
      <w:tr w14:paraId="56752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shd w:val="clear" w:color="auto" w:fill="auto"/>
            <w:noWrap w:val="0"/>
            <w:vAlign w:val="center"/>
          </w:tcPr>
          <w:p w14:paraId="5FB6E264">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覆土</w:t>
            </w:r>
          </w:p>
        </w:tc>
        <w:tc>
          <w:tcPr>
            <w:tcW w:w="639" w:type="pct"/>
            <w:shd w:val="clear" w:color="auto" w:fill="auto"/>
            <w:noWrap w:val="0"/>
            <w:vAlign w:val="center"/>
          </w:tcPr>
          <w:p w14:paraId="5EA79363">
            <w:pPr>
              <w:widowControl/>
              <w:spacing w:line="240" w:lineRule="auto"/>
              <w:ind w:firstLine="0" w:firstLineChars="0"/>
              <w:jc w:val="center"/>
              <w:textAlignment w:val="center"/>
              <w:rPr>
                <w:rFonts w:hint="eastAsia"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801" w:type="pct"/>
            <w:shd w:val="clear" w:color="auto" w:fill="auto"/>
            <w:noWrap w:val="0"/>
            <w:vAlign w:val="center"/>
          </w:tcPr>
          <w:p w14:paraId="78C4C341">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2649</w:t>
            </w:r>
          </w:p>
        </w:tc>
        <w:tc>
          <w:tcPr>
            <w:tcW w:w="1010" w:type="pct"/>
            <w:noWrap w:val="0"/>
            <w:vAlign w:val="center"/>
          </w:tcPr>
          <w:p w14:paraId="194C0A95">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148.85 </w:t>
            </w:r>
          </w:p>
        </w:tc>
        <w:tc>
          <w:tcPr>
            <w:tcW w:w="1034" w:type="pct"/>
            <w:noWrap w:val="0"/>
            <w:vAlign w:val="center"/>
          </w:tcPr>
          <w:p w14:paraId="757F37B4">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0.39 </w:t>
            </w:r>
          </w:p>
        </w:tc>
      </w:tr>
      <w:tr w14:paraId="52A8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shd w:val="clear" w:color="auto" w:fill="auto"/>
            <w:noWrap w:val="0"/>
            <w:vAlign w:val="center"/>
          </w:tcPr>
          <w:p w14:paraId="61D32B72">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撒播草籽</w:t>
            </w:r>
          </w:p>
        </w:tc>
        <w:tc>
          <w:tcPr>
            <w:tcW w:w="639" w:type="pct"/>
            <w:shd w:val="clear" w:color="auto" w:fill="auto"/>
            <w:noWrap w:val="0"/>
            <w:vAlign w:val="center"/>
          </w:tcPr>
          <w:p w14:paraId="56A870E7">
            <w:pPr>
              <w:widowControl/>
              <w:spacing w:line="240" w:lineRule="auto"/>
              <w:ind w:firstLine="0" w:firstLineChars="0"/>
              <w:jc w:val="center"/>
              <w:textAlignment w:val="center"/>
              <w:rPr>
                <w:rFonts w:hint="eastAsia"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801" w:type="pct"/>
            <w:shd w:val="clear" w:color="auto" w:fill="auto"/>
            <w:noWrap w:val="0"/>
            <w:vAlign w:val="center"/>
          </w:tcPr>
          <w:p w14:paraId="3AE3701A">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0.8829</w:t>
            </w:r>
          </w:p>
        </w:tc>
        <w:tc>
          <w:tcPr>
            <w:tcW w:w="1010" w:type="pct"/>
            <w:noWrap w:val="0"/>
            <w:vAlign w:val="center"/>
          </w:tcPr>
          <w:p w14:paraId="33228F47">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2281.26 </w:t>
            </w:r>
          </w:p>
        </w:tc>
        <w:tc>
          <w:tcPr>
            <w:tcW w:w="1034" w:type="pct"/>
            <w:noWrap w:val="0"/>
            <w:vAlign w:val="center"/>
          </w:tcPr>
          <w:p w14:paraId="5757BECE">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0.20 </w:t>
            </w:r>
          </w:p>
        </w:tc>
      </w:tr>
      <w:tr w14:paraId="11AC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shd w:val="clear" w:color="auto" w:fill="auto"/>
            <w:noWrap w:val="0"/>
            <w:vAlign w:val="center"/>
          </w:tcPr>
          <w:p w14:paraId="0AFA6E92">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清运</w:t>
            </w:r>
          </w:p>
        </w:tc>
        <w:tc>
          <w:tcPr>
            <w:tcW w:w="639" w:type="pct"/>
            <w:shd w:val="clear" w:color="auto" w:fill="auto"/>
            <w:noWrap w:val="0"/>
            <w:vAlign w:val="center"/>
          </w:tcPr>
          <w:p w14:paraId="1399DD5B">
            <w:pPr>
              <w:widowControl/>
              <w:spacing w:line="240" w:lineRule="auto"/>
              <w:ind w:firstLine="0" w:firstLineChars="0"/>
              <w:jc w:val="center"/>
              <w:textAlignment w:val="center"/>
              <w:rPr>
                <w:rFonts w:hint="eastAsia"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801" w:type="pct"/>
            <w:shd w:val="clear" w:color="auto" w:fill="auto"/>
            <w:noWrap w:val="0"/>
            <w:vAlign w:val="center"/>
          </w:tcPr>
          <w:p w14:paraId="0E33EE25">
            <w:pPr>
              <w:widowControl/>
              <w:spacing w:line="240" w:lineRule="auto"/>
              <w:ind w:firstLine="0" w:firstLineChars="0"/>
              <w:jc w:val="center"/>
              <w:textAlignment w:val="center"/>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eastAsia" w:ascii="宋体" w:hAnsi="宋体" w:cs="宋体"/>
                <w:kern w:val="0"/>
                <w:sz w:val="21"/>
                <w:szCs w:val="21"/>
                <w:lang w:bidi="ar"/>
              </w:rPr>
              <w:t>2367</w:t>
            </w:r>
          </w:p>
        </w:tc>
        <w:tc>
          <w:tcPr>
            <w:tcW w:w="1010" w:type="pct"/>
            <w:noWrap w:val="0"/>
            <w:vAlign w:val="center"/>
          </w:tcPr>
          <w:p w14:paraId="4597F3BC">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922.99 </w:t>
            </w:r>
          </w:p>
        </w:tc>
        <w:tc>
          <w:tcPr>
            <w:tcW w:w="1034" w:type="pct"/>
            <w:noWrap w:val="0"/>
            <w:vAlign w:val="center"/>
          </w:tcPr>
          <w:p w14:paraId="4D897B42">
            <w:pPr>
              <w:widowControl/>
              <w:spacing w:line="240" w:lineRule="auto"/>
              <w:ind w:firstLine="0" w:firstLineChars="0"/>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
              </w:rPr>
            </w:pPr>
            <w:r>
              <w:rPr>
                <w:rFonts w:hint="eastAsia" w:ascii="宋体" w:hAnsi="宋体" w:cs="宋体"/>
                <w:kern w:val="0"/>
                <w:sz w:val="21"/>
                <w:szCs w:val="21"/>
                <w:lang w:bidi="ar"/>
              </w:rPr>
              <w:t xml:space="preserve">2.18 </w:t>
            </w:r>
          </w:p>
        </w:tc>
      </w:tr>
      <w:tr w14:paraId="2079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514" w:type="pct"/>
            <w:noWrap w:val="0"/>
            <w:vAlign w:val="center"/>
          </w:tcPr>
          <w:p w14:paraId="0138FE6A">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pacing w:val="-3"/>
                <w:sz w:val="21"/>
                <w:szCs w:val="21"/>
              </w:rPr>
              <w:t>总计</w:t>
            </w:r>
          </w:p>
        </w:tc>
        <w:tc>
          <w:tcPr>
            <w:tcW w:w="639" w:type="pct"/>
            <w:noWrap w:val="0"/>
            <w:vAlign w:val="center"/>
          </w:tcPr>
          <w:p w14:paraId="30753CED">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pacing w:val="5"/>
                <w:position w:val="-2"/>
                <w:sz w:val="21"/>
                <w:szCs w:val="21"/>
              </w:rPr>
              <w:t>—</w:t>
            </w:r>
          </w:p>
        </w:tc>
        <w:tc>
          <w:tcPr>
            <w:tcW w:w="801" w:type="pct"/>
            <w:noWrap w:val="0"/>
            <w:vAlign w:val="center"/>
          </w:tcPr>
          <w:p w14:paraId="63AAD55F">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color w:val="auto"/>
                <w:sz w:val="21"/>
                <w:szCs w:val="21"/>
              </w:rPr>
            </w:pPr>
            <w:r>
              <w:rPr>
                <w:rFonts w:hint="default" w:ascii="Times New Roman" w:hAnsi="Times New Roman" w:eastAsia="Times New Roman" w:cs="Times New Roman"/>
                <w:b/>
                <w:bCs/>
                <w:color w:val="auto"/>
                <w:spacing w:val="5"/>
                <w:position w:val="-2"/>
                <w:sz w:val="21"/>
                <w:szCs w:val="21"/>
              </w:rPr>
              <w:t>—</w:t>
            </w:r>
          </w:p>
        </w:tc>
        <w:tc>
          <w:tcPr>
            <w:tcW w:w="1010" w:type="pct"/>
            <w:noWrap w:val="0"/>
            <w:vAlign w:val="center"/>
          </w:tcPr>
          <w:p w14:paraId="119A65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w:t>
            </w:r>
          </w:p>
        </w:tc>
        <w:tc>
          <w:tcPr>
            <w:tcW w:w="1034" w:type="pct"/>
            <w:noWrap w:val="0"/>
            <w:vAlign w:val="center"/>
          </w:tcPr>
          <w:p w14:paraId="6248B1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7.24</w:t>
            </w:r>
          </w:p>
        </w:tc>
      </w:tr>
    </w:tbl>
    <w:p w14:paraId="6751603F">
      <w:pPr>
        <w:spacing w:line="400" w:lineRule="exact"/>
        <w:ind w:firstLine="0" w:firstLineChars="0"/>
        <w:jc w:val="center"/>
        <w:rPr>
          <w:rFonts w:hint="default" w:ascii="Times New Roman" w:hAnsi="Times New Roman" w:eastAsia="宋体" w:cs="Times New Roman"/>
          <w:b/>
          <w:color w:val="auto"/>
          <w:sz w:val="21"/>
          <w:szCs w:val="21"/>
        </w:rPr>
      </w:pPr>
    </w:p>
    <w:p w14:paraId="596FF6AC">
      <w:pPr>
        <w:spacing w:line="400" w:lineRule="exact"/>
        <w:ind w:firstLine="0" w:firstLineChars="0"/>
        <w:jc w:val="center"/>
        <w:rPr>
          <w:rFonts w:hint="default" w:ascii="Times New Roman" w:hAnsi="Times New Roman" w:eastAsia="宋体" w:cs="Times New Roman"/>
          <w:b/>
          <w:color w:val="auto"/>
          <w:sz w:val="21"/>
          <w:szCs w:val="21"/>
        </w:rPr>
      </w:pPr>
    </w:p>
    <w:p w14:paraId="030F7A47">
      <w:pPr>
        <w:spacing w:line="400" w:lineRule="exact"/>
        <w:ind w:firstLine="0" w:firstLineChars="0"/>
        <w:jc w:val="center"/>
        <w:rPr>
          <w:rFonts w:hint="default" w:ascii="Times New Roman" w:hAnsi="Times New Roman" w:eastAsia="宋体" w:cs="Times New Roman"/>
          <w:b/>
          <w:color w:val="auto"/>
          <w:sz w:val="21"/>
          <w:szCs w:val="21"/>
        </w:rPr>
      </w:pPr>
    </w:p>
    <w:p w14:paraId="3503F2B0">
      <w:pPr>
        <w:spacing w:line="400" w:lineRule="exact"/>
        <w:ind w:firstLine="0" w:firstLineChars="0"/>
        <w:jc w:val="center"/>
        <w:rPr>
          <w:rFonts w:hint="default" w:ascii="Times New Roman" w:hAnsi="Times New Roman" w:eastAsia="宋体" w:cs="Times New Roman"/>
          <w:b/>
          <w:color w:val="auto"/>
          <w:sz w:val="21"/>
          <w:szCs w:val="21"/>
        </w:rPr>
      </w:pPr>
    </w:p>
    <w:p w14:paraId="36661090">
      <w:pPr>
        <w:pStyle w:val="2"/>
        <w:pageBreakBefore w:val="0"/>
        <w:widowControl w:val="0"/>
        <w:kinsoku/>
        <w:topLinePunct w:val="0"/>
        <w:autoSpaceDE/>
        <w:autoSpaceDN/>
        <w:adjustRightInd w:val="0"/>
        <w:spacing w:before="0" w:beforeLines="0" w:after="0" w:afterLines="0" w:line="360" w:lineRule="auto"/>
        <w:textAlignment w:val="auto"/>
        <w:rPr>
          <w:rFonts w:hint="eastAsia" w:ascii="宋体" w:hAnsi="宋体" w:eastAsia="宋体" w:cs="宋体"/>
          <w:b/>
          <w:bCs/>
          <w:snapToGrid/>
          <w:color w:val="000000"/>
          <w:kern w:val="2"/>
          <w:sz w:val="30"/>
          <w:szCs w:val="30"/>
          <w:lang w:val="en-US" w:eastAsia="zh-CN" w:bidi="ar-SA"/>
        </w:rPr>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bookmarkStart w:id="22" w:name="_Toc473"/>
    </w:p>
    <w:p w14:paraId="588DE10F">
      <w:pPr>
        <w:pStyle w:val="2"/>
        <w:pageBreakBefore w:val="0"/>
        <w:widowControl w:val="0"/>
        <w:kinsoku/>
        <w:topLinePunct w:val="0"/>
        <w:autoSpaceDE/>
        <w:autoSpaceDN/>
        <w:adjustRightInd w:val="0"/>
        <w:spacing w:before="0" w:beforeLines="0" w:after="0" w:afterLines="0" w:line="360" w:lineRule="auto"/>
        <w:textAlignment w:val="auto"/>
        <w:rPr>
          <w:rFonts w:hint="eastAsia" w:ascii="宋体" w:hAnsi="宋体" w:eastAsia="宋体" w:cs="宋体"/>
          <w:b/>
          <w:bCs/>
          <w:snapToGrid/>
          <w:color w:val="000000"/>
          <w:kern w:val="2"/>
          <w:sz w:val="30"/>
          <w:szCs w:val="30"/>
          <w:lang w:val="en-US" w:eastAsia="zh-CN" w:bidi="ar-SA"/>
        </w:rPr>
      </w:pPr>
      <w:r>
        <w:rPr>
          <w:rFonts w:hint="eastAsia" w:ascii="宋体" w:hAnsi="宋体" w:eastAsia="宋体" w:cs="宋体"/>
          <w:b/>
          <w:bCs/>
          <w:snapToGrid/>
          <w:color w:val="000000"/>
          <w:kern w:val="2"/>
          <w:sz w:val="30"/>
          <w:szCs w:val="30"/>
          <w:lang w:val="en-US" w:eastAsia="zh-CN" w:bidi="ar-SA"/>
        </w:rPr>
        <w:t>第三章 附件及其他情况说明</w:t>
      </w:r>
      <w:bookmarkEnd w:id="20"/>
      <w:bookmarkEnd w:id="22"/>
    </w:p>
    <w:p w14:paraId="664CCE47">
      <w:pPr>
        <w:pStyle w:val="3"/>
        <w:keepLines w:val="0"/>
        <w:widowControl w:val="0"/>
        <w:kinsoku/>
        <w:autoSpaceDE/>
        <w:autoSpaceDN/>
        <w:adjustRightInd w:val="0"/>
        <w:spacing w:before="0" w:beforeLines="0" w:after="0" w:afterLines="0" w:line="360" w:lineRule="auto"/>
        <w:jc w:val="center"/>
        <w:textAlignment w:val="auto"/>
        <w:rPr>
          <w:rFonts w:hint="eastAsia" w:ascii="宋体" w:hAnsi="宋体" w:eastAsia="宋体" w:cs="宋体"/>
          <w:b/>
          <w:bCs/>
          <w:snapToGrid/>
          <w:color w:val="000000"/>
          <w:kern w:val="2"/>
          <w:sz w:val="30"/>
          <w:szCs w:val="30"/>
          <w:lang w:val="en-US" w:eastAsia="zh-CN" w:bidi="ar-SA"/>
        </w:rPr>
      </w:pPr>
      <w:bookmarkStart w:id="23" w:name="_Toc29055"/>
      <w:bookmarkStart w:id="24" w:name="_Toc2835"/>
      <w:r>
        <w:rPr>
          <w:rFonts w:hint="eastAsia" w:ascii="宋体" w:hAnsi="宋体" w:eastAsia="宋体" w:cs="宋体"/>
          <w:b/>
          <w:bCs/>
          <w:snapToGrid/>
          <w:color w:val="000000"/>
          <w:kern w:val="2"/>
          <w:sz w:val="30"/>
          <w:szCs w:val="30"/>
          <w:lang w:val="en-US" w:eastAsia="zh-CN" w:bidi="ar-SA"/>
        </w:rPr>
        <w:t>第一节 上年度阶段验收相关材料</w:t>
      </w:r>
      <w:bookmarkEnd w:id="23"/>
      <w:bookmarkEnd w:id="24"/>
    </w:p>
    <w:p w14:paraId="0E07DEB7">
      <w:pPr>
        <w:spacing w:line="360" w:lineRule="auto"/>
        <w:ind w:firstLine="480"/>
        <w:rPr>
          <w:rFonts w:hint="default" w:ascii="宋体" w:hAnsi="宋体" w:cs="仿宋_GB2312"/>
          <w:sz w:val="24"/>
          <w:szCs w:val="24"/>
          <w:lang w:val="en-US" w:eastAsia="zh-CN"/>
        </w:rPr>
      </w:pPr>
      <w:r>
        <w:rPr>
          <w:rFonts w:hint="eastAsia" w:ascii="宋体" w:hAnsi="宋体" w:cs="仿宋_GB2312"/>
          <w:sz w:val="24"/>
          <w:szCs w:val="24"/>
          <w:lang w:val="en-US" w:eastAsia="zh-CN"/>
        </w:rPr>
        <w:t>本矿山已完成2025年度治理验收工作。</w:t>
      </w:r>
    </w:p>
    <w:p w14:paraId="09CB42F8">
      <w:pPr>
        <w:pStyle w:val="3"/>
        <w:keepLines w:val="0"/>
        <w:widowControl w:val="0"/>
        <w:numPr>
          <w:ilvl w:val="0"/>
          <w:numId w:val="3"/>
        </w:numPr>
        <w:kinsoku/>
        <w:autoSpaceDE/>
        <w:autoSpaceDN/>
        <w:adjustRightInd w:val="0"/>
        <w:spacing w:before="0" w:beforeLines="0" w:after="0" w:afterLines="0" w:line="360" w:lineRule="auto"/>
        <w:jc w:val="left"/>
        <w:textAlignment w:val="auto"/>
        <w:rPr>
          <w:rFonts w:hint="eastAsia" w:ascii="宋体" w:hAnsi="宋体" w:eastAsia="宋体" w:cs="宋体"/>
          <w:b/>
          <w:bCs/>
          <w:snapToGrid/>
          <w:color w:val="000000"/>
          <w:kern w:val="2"/>
          <w:sz w:val="30"/>
          <w:szCs w:val="30"/>
          <w:lang w:val="en-US" w:eastAsia="zh-CN" w:bidi="ar-SA"/>
        </w:rPr>
      </w:pPr>
      <w:bookmarkStart w:id="25" w:name="_Toc2693"/>
      <w:bookmarkStart w:id="26" w:name="_Toc32033"/>
      <w:r>
        <w:rPr>
          <w:rFonts w:hint="eastAsia" w:ascii="宋体" w:hAnsi="宋体" w:eastAsia="宋体" w:cs="宋体"/>
          <w:b/>
          <w:bCs/>
          <w:snapToGrid/>
          <w:color w:val="000000"/>
          <w:kern w:val="2"/>
          <w:sz w:val="30"/>
          <w:szCs w:val="30"/>
          <w:lang w:val="en-US" w:eastAsia="zh-CN" w:bidi="ar-SA"/>
        </w:rPr>
        <w:t>本年度复垦修复工程勘察、施工方案或者设计审查、备案文件</w:t>
      </w:r>
      <w:bookmarkEnd w:id="25"/>
      <w:bookmarkEnd w:id="26"/>
    </w:p>
    <w:p w14:paraId="0D8BBEB7">
      <w:pPr>
        <w:numPr>
          <w:ilvl w:val="0"/>
          <w:numId w:val="0"/>
        </w:numPr>
        <w:kinsoku w:val="0"/>
        <w:autoSpaceDE w:val="0"/>
        <w:autoSpaceDN w:val="0"/>
        <w:adjustRightInd w:val="0"/>
        <w:snapToGrid w:val="0"/>
        <w:spacing w:line="240" w:lineRule="auto"/>
        <w:jc w:val="left"/>
        <w:textAlignment w:val="baseline"/>
        <w:rPr>
          <w:rFonts w:hint="default" w:ascii="宋体" w:hAnsi="宋体" w:eastAsia="宋体" w:cs="宋体"/>
          <w:b/>
          <w:bCs/>
          <w:snapToGrid/>
          <w:color w:val="000000"/>
          <w:kern w:val="2"/>
          <w:sz w:val="30"/>
          <w:szCs w:val="30"/>
          <w:lang w:val="en-US" w:eastAsia="zh-CN" w:bidi="ar-SA"/>
        </w:rPr>
      </w:pPr>
      <w:r>
        <w:rPr>
          <w:rFonts w:hint="eastAsia" w:ascii="宋体" w:hAnsi="宋体" w:eastAsia="宋体" w:cs="宋体"/>
          <w:snapToGrid/>
          <w:kern w:val="2"/>
          <w:sz w:val="30"/>
          <w:szCs w:val="30"/>
          <w:lang w:val="en-US" w:eastAsia="zh-CN"/>
        </w:rPr>
        <w:t xml:space="preserve"> </w:t>
      </w:r>
      <w:r>
        <w:rPr>
          <w:rFonts w:hint="eastAsia"/>
          <w:sz w:val="24"/>
          <w:szCs w:val="24"/>
          <w:lang w:val="en-US" w:eastAsia="zh-CN"/>
        </w:rPr>
        <w:t xml:space="preserve">  2026年度暂未进行勘查设计评审备案工作</w:t>
      </w:r>
      <w:r>
        <w:rPr>
          <w:rFonts w:hint="eastAsia" w:ascii="宋体" w:hAnsi="宋体" w:eastAsia="宋体" w:cs="宋体"/>
          <w:snapToGrid/>
          <w:kern w:val="2"/>
          <w:sz w:val="30"/>
          <w:szCs w:val="30"/>
          <w:lang w:val="en-US" w:eastAsia="zh-CN"/>
        </w:rPr>
        <w:t>。</w:t>
      </w:r>
    </w:p>
    <w:p w14:paraId="3B81CE6E">
      <w:pPr>
        <w:numPr>
          <w:ilvl w:val="0"/>
          <w:numId w:val="0"/>
        </w:numPr>
        <w:kinsoku w:val="0"/>
        <w:autoSpaceDE w:val="0"/>
        <w:autoSpaceDN w:val="0"/>
        <w:adjustRightInd w:val="0"/>
        <w:snapToGrid w:val="0"/>
        <w:spacing w:line="240" w:lineRule="auto"/>
        <w:jc w:val="center"/>
        <w:textAlignment w:val="baseline"/>
        <w:rPr>
          <w:rFonts w:hint="default" w:ascii="宋体" w:hAnsi="宋体" w:eastAsia="宋体" w:cs="宋体"/>
          <w:b/>
          <w:bCs/>
          <w:snapToGrid/>
          <w:color w:val="000000"/>
          <w:kern w:val="2"/>
          <w:sz w:val="30"/>
          <w:szCs w:val="30"/>
          <w:lang w:val="en-US" w:eastAsia="zh-CN" w:bidi="ar-SA"/>
        </w:rPr>
      </w:pPr>
    </w:p>
    <w:p w14:paraId="54EFA6A9">
      <w:pPr>
        <w:pStyle w:val="3"/>
        <w:keepLines w:val="0"/>
        <w:widowControl w:val="0"/>
        <w:numPr>
          <w:ilvl w:val="0"/>
          <w:numId w:val="3"/>
        </w:numPr>
        <w:kinsoku/>
        <w:autoSpaceDE/>
        <w:autoSpaceDN/>
        <w:adjustRightInd w:val="0"/>
        <w:spacing w:before="0" w:beforeLines="0" w:after="0" w:afterLines="0" w:line="360" w:lineRule="auto"/>
        <w:ind w:left="0" w:leftChars="0" w:firstLine="0" w:firstLineChars="0"/>
        <w:jc w:val="center"/>
        <w:textAlignment w:val="auto"/>
        <w:rPr>
          <w:rFonts w:hint="eastAsia" w:ascii="宋体" w:hAnsi="宋体" w:eastAsia="宋体" w:cs="宋体"/>
          <w:b/>
          <w:bCs/>
          <w:snapToGrid/>
          <w:color w:val="000000"/>
          <w:kern w:val="2"/>
          <w:sz w:val="30"/>
          <w:szCs w:val="30"/>
          <w:lang w:val="en-US" w:eastAsia="zh-CN" w:bidi="ar-SA"/>
        </w:rPr>
      </w:pPr>
      <w:bookmarkStart w:id="27" w:name="_Toc25399"/>
      <w:bookmarkStart w:id="28" w:name="_Toc5734"/>
      <w:r>
        <w:rPr>
          <w:rFonts w:hint="eastAsia" w:ascii="宋体" w:hAnsi="宋体" w:eastAsia="宋体" w:cs="宋体"/>
          <w:b/>
          <w:bCs/>
          <w:snapToGrid/>
          <w:color w:val="000000"/>
          <w:kern w:val="2"/>
          <w:sz w:val="30"/>
          <w:szCs w:val="30"/>
          <w:lang w:val="en-US" w:eastAsia="zh-CN" w:bidi="ar-SA"/>
        </w:rPr>
        <w:t>本年度矿区土地复垦与生态修复工程部署图</w:t>
      </w:r>
      <w:bookmarkEnd w:id="27"/>
      <w:bookmarkEnd w:id="28"/>
    </w:p>
    <w:p w14:paraId="3587E7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sz w:val="24"/>
          <w:szCs w:val="24"/>
          <w:lang w:val="en-US" w:eastAsia="zh-CN"/>
        </w:rPr>
      </w:pPr>
      <w:r>
        <w:rPr>
          <w:rFonts w:hint="eastAsia"/>
          <w:sz w:val="24"/>
          <w:szCs w:val="24"/>
          <w:lang w:val="en-US" w:eastAsia="zh-CN"/>
        </w:rPr>
        <w:t>见附图</w:t>
      </w:r>
    </w:p>
    <w:p w14:paraId="6CAD2EB0">
      <w:pPr>
        <w:pStyle w:val="3"/>
        <w:keepLines w:val="0"/>
        <w:widowControl w:val="0"/>
        <w:kinsoku/>
        <w:autoSpaceDE/>
        <w:autoSpaceDN/>
        <w:adjustRightInd w:val="0"/>
        <w:spacing w:before="0" w:beforeLines="0" w:after="0" w:afterLines="0" w:line="360" w:lineRule="auto"/>
        <w:jc w:val="center"/>
        <w:textAlignment w:val="auto"/>
        <w:rPr>
          <w:rFonts w:hint="eastAsia" w:ascii="宋体" w:hAnsi="宋体" w:eastAsia="宋体" w:cs="宋体"/>
          <w:b/>
          <w:bCs/>
          <w:snapToGrid/>
          <w:color w:val="000000"/>
          <w:kern w:val="2"/>
          <w:sz w:val="30"/>
          <w:szCs w:val="30"/>
          <w:lang w:val="en-US" w:eastAsia="zh-CN" w:bidi="ar-SA"/>
        </w:rPr>
      </w:pPr>
      <w:bookmarkStart w:id="29" w:name="_Toc18518"/>
      <w:bookmarkStart w:id="30" w:name="_Toc3043"/>
      <w:r>
        <w:rPr>
          <w:rFonts w:hint="eastAsia" w:ascii="宋体" w:hAnsi="宋体" w:eastAsia="宋体" w:cs="宋体"/>
          <w:b/>
          <w:bCs/>
          <w:snapToGrid/>
          <w:color w:val="000000"/>
          <w:kern w:val="2"/>
          <w:sz w:val="30"/>
          <w:szCs w:val="30"/>
          <w:lang w:val="en-US" w:eastAsia="zh-CN" w:bidi="ar-SA"/>
        </w:rPr>
        <w:t>第四节 本年度矿区土地复垦与生态修复基本情况表</w:t>
      </w:r>
      <w:bookmarkEnd w:id="29"/>
      <w:bookmarkEnd w:id="30"/>
    </w:p>
    <w:p w14:paraId="79A93E0F">
      <w:pPr>
        <w:pStyle w:val="3"/>
        <w:keepLines w:val="0"/>
        <w:widowControl w:val="0"/>
        <w:numPr>
          <w:ilvl w:val="0"/>
          <w:numId w:val="0"/>
        </w:numPr>
        <w:kinsoku/>
        <w:autoSpaceDE/>
        <w:autoSpaceDN/>
        <w:adjustRightInd w:val="0"/>
        <w:spacing w:before="0" w:beforeLines="0" w:after="0" w:afterLines="0" w:line="360" w:lineRule="auto"/>
        <w:ind w:leftChars="0" w:firstLine="960" w:firstLineChars="400"/>
        <w:jc w:val="both"/>
        <w:textAlignment w:val="auto"/>
        <w:rPr>
          <w:rFonts w:hint="eastAsia" w:ascii="Arial" w:hAnsi="Arial" w:eastAsia="Arial" w:cs="Arial"/>
          <w:b w:val="0"/>
          <w:bCs w:val="0"/>
          <w:snapToGrid w:val="0"/>
          <w:color w:val="000000"/>
          <w:kern w:val="0"/>
          <w:sz w:val="24"/>
          <w:szCs w:val="24"/>
          <w:lang w:val="en-US" w:eastAsia="zh-CN" w:bidi="ar-SA"/>
        </w:rPr>
      </w:pPr>
      <w:r>
        <w:rPr>
          <w:rFonts w:hint="eastAsia" w:cs="Arial"/>
          <w:b w:val="0"/>
          <w:bCs w:val="0"/>
          <w:snapToGrid w:val="0"/>
          <w:color w:val="000000"/>
          <w:kern w:val="0"/>
          <w:sz w:val="24"/>
          <w:szCs w:val="24"/>
          <w:lang w:val="en-US" w:eastAsia="zh-CN" w:bidi="ar-SA"/>
        </w:rPr>
        <w:t>附</w:t>
      </w:r>
      <w:r>
        <w:rPr>
          <w:rFonts w:hint="eastAsia" w:ascii="Arial" w:hAnsi="Arial" w:eastAsia="Arial" w:cs="Arial"/>
          <w:b w:val="0"/>
          <w:bCs w:val="0"/>
          <w:snapToGrid w:val="0"/>
          <w:color w:val="000000"/>
          <w:kern w:val="0"/>
          <w:sz w:val="24"/>
          <w:szCs w:val="24"/>
          <w:lang w:val="en-US" w:eastAsia="zh-CN" w:bidi="ar-SA"/>
        </w:rPr>
        <w:t>表 本年度矿区土地复垦与生态修复基本情况表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2544"/>
        <w:gridCol w:w="2627"/>
        <w:gridCol w:w="1140"/>
        <w:gridCol w:w="1149"/>
        <w:gridCol w:w="9"/>
      </w:tblGrid>
      <w:tr w14:paraId="32A1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pct"/>
            <w:noWrap w:val="0"/>
            <w:vAlign w:val="center"/>
          </w:tcPr>
          <w:p w14:paraId="5343CADC">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规划</w:t>
            </w:r>
          </w:p>
        </w:tc>
        <w:tc>
          <w:tcPr>
            <w:tcW w:w="1377" w:type="pct"/>
            <w:noWrap w:val="0"/>
            <w:vAlign w:val="center"/>
          </w:tcPr>
          <w:p w14:paraId="7FF6E74F">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治理工程场地</w:t>
            </w:r>
          </w:p>
        </w:tc>
        <w:tc>
          <w:tcPr>
            <w:tcW w:w="1422" w:type="pct"/>
            <w:noWrap w:val="0"/>
            <w:vAlign w:val="center"/>
          </w:tcPr>
          <w:p w14:paraId="3986AB8A">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治理措施</w:t>
            </w:r>
          </w:p>
        </w:tc>
        <w:tc>
          <w:tcPr>
            <w:tcW w:w="617" w:type="pct"/>
            <w:shd w:val="clear" w:color="auto" w:fill="auto"/>
            <w:noWrap w:val="0"/>
            <w:vAlign w:val="center"/>
          </w:tcPr>
          <w:p w14:paraId="4B5F7D63">
            <w:pPr>
              <w:widowControl/>
              <w:spacing w:line="240" w:lineRule="auto"/>
              <w:ind w:firstLine="0" w:firstLineChars="0"/>
              <w:jc w:val="center"/>
              <w:textAlignment w:val="center"/>
              <w:rPr>
                <w:rFonts w:hint="eastAsia" w:ascii="宋体" w:hAnsi="宋体" w:eastAsia="Arial" w:cs="宋体"/>
                <w:snapToGrid w:val="0"/>
                <w:color w:val="000000"/>
                <w:kern w:val="0"/>
                <w:sz w:val="21"/>
                <w:szCs w:val="21"/>
                <w:lang w:val="en-US" w:eastAsia="en-US" w:bidi="ar-SA"/>
              </w:rPr>
            </w:pPr>
            <w:r>
              <w:rPr>
                <w:rFonts w:hint="eastAsia" w:ascii="宋体" w:hAnsi="宋体" w:cs="宋体"/>
                <w:kern w:val="0"/>
                <w:sz w:val="21"/>
                <w:szCs w:val="21"/>
                <w:lang w:bidi="ar"/>
              </w:rPr>
              <w:t>单位</w:t>
            </w:r>
          </w:p>
        </w:tc>
        <w:tc>
          <w:tcPr>
            <w:tcW w:w="626" w:type="pct"/>
            <w:gridSpan w:val="2"/>
            <w:shd w:val="clear" w:color="auto" w:fill="auto"/>
            <w:noWrap w:val="0"/>
            <w:vAlign w:val="center"/>
          </w:tcPr>
          <w:p w14:paraId="652D7208">
            <w:pPr>
              <w:widowControl/>
              <w:spacing w:line="240" w:lineRule="auto"/>
              <w:ind w:firstLine="0" w:firstLineChars="0"/>
              <w:jc w:val="center"/>
              <w:textAlignment w:val="cente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kern w:val="0"/>
                <w:sz w:val="21"/>
                <w:szCs w:val="21"/>
                <w:lang w:val="en-US" w:eastAsia="zh-CN" w:bidi="ar"/>
              </w:rPr>
              <w:t>工程量</w:t>
            </w:r>
          </w:p>
        </w:tc>
      </w:tr>
      <w:tr w14:paraId="5C8C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pct"/>
            <w:vMerge w:val="restart"/>
            <w:noWrap w:val="0"/>
            <w:vAlign w:val="center"/>
          </w:tcPr>
          <w:p w14:paraId="7CEF0BCF">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br w:type="textWrapping"/>
            </w:r>
            <w:r>
              <w:rPr>
                <w:rFonts w:hint="eastAsia" w:ascii="宋体" w:hAnsi="宋体" w:cs="宋体"/>
                <w:kern w:val="0"/>
                <w:sz w:val="21"/>
                <w:szCs w:val="21"/>
                <w:lang w:bidi="ar"/>
              </w:rPr>
              <w:t>2026.1-</w:t>
            </w:r>
            <w:r>
              <w:rPr>
                <w:rFonts w:hint="eastAsia" w:ascii="宋体" w:hAnsi="宋体" w:cs="宋体"/>
                <w:kern w:val="0"/>
                <w:sz w:val="21"/>
                <w:szCs w:val="21"/>
                <w:lang w:bidi="ar"/>
              </w:rPr>
              <w:br w:type="textWrapping"/>
            </w:r>
            <w:r>
              <w:rPr>
                <w:rFonts w:hint="eastAsia" w:ascii="宋体" w:hAnsi="宋体" w:cs="宋体"/>
                <w:kern w:val="0"/>
                <w:sz w:val="21"/>
                <w:szCs w:val="21"/>
                <w:lang w:bidi="ar"/>
              </w:rPr>
              <w:t>2026.12</w:t>
            </w:r>
          </w:p>
        </w:tc>
        <w:tc>
          <w:tcPr>
            <w:tcW w:w="1377" w:type="pct"/>
            <w:noWrap w:val="0"/>
            <w:vAlign w:val="center"/>
          </w:tcPr>
          <w:p w14:paraId="6A3D26D6">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拟建露天采场</w:t>
            </w:r>
          </w:p>
        </w:tc>
        <w:tc>
          <w:tcPr>
            <w:tcW w:w="1422" w:type="pct"/>
            <w:noWrap w:val="0"/>
            <w:vAlign w:val="center"/>
          </w:tcPr>
          <w:p w14:paraId="3E00CA31">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清理危岩体</w:t>
            </w:r>
          </w:p>
        </w:tc>
        <w:tc>
          <w:tcPr>
            <w:tcW w:w="617" w:type="pct"/>
            <w:noWrap w:val="0"/>
            <w:vAlign w:val="center"/>
          </w:tcPr>
          <w:p w14:paraId="40082AB3">
            <w:pPr>
              <w:widowControl/>
              <w:spacing w:line="240" w:lineRule="exact"/>
              <w:ind w:firstLine="0" w:firstLineChars="0"/>
              <w:jc w:val="center"/>
              <w:textAlignment w:val="center"/>
              <w:rPr>
                <w:rFonts w:hint="default" w:ascii="宋体" w:hAnsi="宋体" w:eastAsia="宋体" w:cs="宋体"/>
                <w:sz w:val="21"/>
                <w:szCs w:val="21"/>
                <w:lang w:val="en-US" w:eastAsia="zh-CN"/>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626" w:type="pct"/>
            <w:gridSpan w:val="2"/>
            <w:noWrap w:val="0"/>
            <w:vAlign w:val="center"/>
          </w:tcPr>
          <w:p w14:paraId="7F73FBC8">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eastAsia="宋体" w:cs="宋体"/>
                <w:sz w:val="21"/>
                <w:szCs w:val="21"/>
                <w:lang w:val="en-US" w:eastAsia="zh-CN"/>
              </w:rPr>
              <w:t>242</w:t>
            </w:r>
          </w:p>
        </w:tc>
      </w:tr>
      <w:tr w14:paraId="50A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pct"/>
            <w:vMerge w:val="continue"/>
            <w:noWrap w:val="0"/>
            <w:vAlign w:val="center"/>
          </w:tcPr>
          <w:p w14:paraId="080EA3F6">
            <w:pPr>
              <w:widowControl/>
              <w:spacing w:line="240" w:lineRule="exact"/>
              <w:ind w:firstLine="0" w:firstLineChars="0"/>
              <w:jc w:val="center"/>
              <w:rPr>
                <w:rFonts w:hint="eastAsia" w:ascii="宋体" w:hAnsi="宋体" w:cs="宋体"/>
                <w:sz w:val="21"/>
                <w:szCs w:val="21"/>
              </w:rPr>
            </w:pPr>
          </w:p>
        </w:tc>
        <w:tc>
          <w:tcPr>
            <w:tcW w:w="1377" w:type="pct"/>
            <w:noWrap w:val="0"/>
            <w:vAlign w:val="center"/>
          </w:tcPr>
          <w:p w14:paraId="2E5E23A7">
            <w:pPr>
              <w:widowControl/>
              <w:spacing w:line="240" w:lineRule="exact"/>
              <w:ind w:firstLine="0" w:firstLineChars="0"/>
              <w:jc w:val="center"/>
              <w:rPr>
                <w:rFonts w:hint="eastAsia" w:ascii="宋体" w:hAnsi="宋体" w:cs="宋体"/>
                <w:kern w:val="0"/>
                <w:sz w:val="21"/>
                <w:szCs w:val="21"/>
                <w:lang w:bidi="ar"/>
              </w:rPr>
            </w:pPr>
            <w:r>
              <w:rPr>
                <w:rFonts w:hint="eastAsia" w:ascii="宋体" w:hAnsi="宋体" w:cs="宋体"/>
                <w:sz w:val="21"/>
                <w:szCs w:val="21"/>
              </w:rPr>
              <w:t>地质灾害监测</w:t>
            </w:r>
          </w:p>
        </w:tc>
        <w:tc>
          <w:tcPr>
            <w:tcW w:w="1422" w:type="pct"/>
            <w:noWrap w:val="0"/>
            <w:vAlign w:val="center"/>
          </w:tcPr>
          <w:p w14:paraId="20D25F4C">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采场边坡</w:t>
            </w:r>
            <w:r>
              <w:rPr>
                <w:rFonts w:hint="eastAsia" w:ascii="宋体" w:hAnsi="宋体" w:cs="宋体"/>
                <w:sz w:val="21"/>
                <w:szCs w:val="21"/>
              </w:rPr>
              <w:t>崩塌</w:t>
            </w:r>
            <w:r>
              <w:rPr>
                <w:rFonts w:hint="eastAsia" w:ascii="宋体" w:hAnsi="宋体" w:cs="宋体"/>
                <w:kern w:val="0"/>
                <w:sz w:val="21"/>
                <w:szCs w:val="21"/>
                <w:lang w:bidi="ar"/>
              </w:rPr>
              <w:t>监测</w:t>
            </w:r>
          </w:p>
        </w:tc>
        <w:tc>
          <w:tcPr>
            <w:tcW w:w="617" w:type="pct"/>
            <w:noWrap w:val="0"/>
            <w:vAlign w:val="center"/>
          </w:tcPr>
          <w:p w14:paraId="540CE162">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年</w:t>
            </w:r>
          </w:p>
        </w:tc>
        <w:tc>
          <w:tcPr>
            <w:tcW w:w="626" w:type="pct"/>
            <w:gridSpan w:val="2"/>
            <w:noWrap w:val="0"/>
            <w:vAlign w:val="center"/>
          </w:tcPr>
          <w:p w14:paraId="2B874331">
            <w:pPr>
              <w:widowControl/>
              <w:spacing w:line="240" w:lineRule="exact"/>
              <w:ind w:firstLine="0" w:firstLine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r>
      <w:tr w14:paraId="539A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pct"/>
          <w:trHeight w:val="397" w:hRule="atLeast"/>
          <w:jc w:val="center"/>
        </w:trPr>
        <w:tc>
          <w:tcPr>
            <w:tcW w:w="956" w:type="pct"/>
            <w:vMerge w:val="continue"/>
            <w:noWrap w:val="0"/>
            <w:vAlign w:val="center"/>
          </w:tcPr>
          <w:p w14:paraId="1B829807">
            <w:pPr>
              <w:widowControl/>
              <w:spacing w:line="240" w:lineRule="auto"/>
              <w:ind w:firstLine="0" w:firstLineChars="0"/>
              <w:jc w:val="center"/>
              <w:textAlignment w:val="center"/>
              <w:rPr>
                <w:rFonts w:hint="eastAsia" w:ascii="宋体" w:hAnsi="宋体" w:cs="宋体"/>
                <w:sz w:val="21"/>
                <w:szCs w:val="21"/>
              </w:rPr>
            </w:pPr>
          </w:p>
        </w:tc>
        <w:tc>
          <w:tcPr>
            <w:tcW w:w="1377" w:type="pct"/>
            <w:vMerge w:val="restart"/>
            <w:noWrap/>
            <w:vAlign w:val="center"/>
          </w:tcPr>
          <w:p w14:paraId="206D39E2">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1号露天采场（证外）</w:t>
            </w:r>
          </w:p>
        </w:tc>
        <w:tc>
          <w:tcPr>
            <w:tcW w:w="1422" w:type="pct"/>
            <w:noWrap w:val="0"/>
            <w:vAlign w:val="center"/>
          </w:tcPr>
          <w:p w14:paraId="706B3F1C">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垫坡整形</w:t>
            </w:r>
          </w:p>
        </w:tc>
        <w:tc>
          <w:tcPr>
            <w:tcW w:w="617" w:type="pct"/>
            <w:noWrap/>
            <w:vAlign w:val="center"/>
          </w:tcPr>
          <w:p w14:paraId="0AE93C12">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21" w:type="pct"/>
            <w:noWrap/>
            <w:vAlign w:val="center"/>
          </w:tcPr>
          <w:p w14:paraId="246CB72A">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3014</w:t>
            </w:r>
          </w:p>
        </w:tc>
      </w:tr>
      <w:tr w14:paraId="0A9F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pct"/>
          <w:trHeight w:val="397" w:hRule="atLeast"/>
          <w:jc w:val="center"/>
        </w:trPr>
        <w:tc>
          <w:tcPr>
            <w:tcW w:w="956" w:type="pct"/>
            <w:vMerge w:val="continue"/>
            <w:noWrap w:val="0"/>
            <w:vAlign w:val="center"/>
          </w:tcPr>
          <w:p w14:paraId="44264A9D">
            <w:pPr>
              <w:widowControl/>
              <w:spacing w:line="240" w:lineRule="auto"/>
              <w:ind w:firstLine="0" w:firstLineChars="0"/>
              <w:jc w:val="center"/>
              <w:textAlignment w:val="center"/>
              <w:rPr>
                <w:rFonts w:hint="eastAsia" w:ascii="宋体" w:hAnsi="宋体" w:cs="宋体"/>
                <w:sz w:val="21"/>
                <w:szCs w:val="21"/>
              </w:rPr>
            </w:pPr>
          </w:p>
        </w:tc>
        <w:tc>
          <w:tcPr>
            <w:tcW w:w="1377" w:type="pct"/>
            <w:vMerge w:val="continue"/>
            <w:noWrap/>
            <w:vAlign w:val="center"/>
          </w:tcPr>
          <w:p w14:paraId="0DC4FD44">
            <w:pPr>
              <w:widowControl/>
              <w:spacing w:line="240" w:lineRule="auto"/>
              <w:ind w:firstLine="0" w:firstLineChars="0"/>
              <w:jc w:val="center"/>
              <w:rPr>
                <w:rFonts w:hint="eastAsia" w:ascii="宋体" w:hAnsi="宋体" w:cs="宋体"/>
                <w:sz w:val="21"/>
                <w:szCs w:val="21"/>
              </w:rPr>
            </w:pPr>
          </w:p>
        </w:tc>
        <w:tc>
          <w:tcPr>
            <w:tcW w:w="1422" w:type="pct"/>
            <w:noWrap w:val="0"/>
            <w:vAlign w:val="center"/>
          </w:tcPr>
          <w:p w14:paraId="45578BD5">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覆土</w:t>
            </w:r>
          </w:p>
        </w:tc>
        <w:tc>
          <w:tcPr>
            <w:tcW w:w="617" w:type="pct"/>
            <w:noWrap/>
            <w:vAlign w:val="center"/>
          </w:tcPr>
          <w:p w14:paraId="52E8EFC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21" w:type="pct"/>
            <w:noWrap/>
            <w:vAlign w:val="center"/>
          </w:tcPr>
          <w:p w14:paraId="052D20E3">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2649</w:t>
            </w:r>
          </w:p>
        </w:tc>
      </w:tr>
      <w:tr w14:paraId="1B3C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pct"/>
          <w:trHeight w:val="397" w:hRule="atLeast"/>
          <w:jc w:val="center"/>
        </w:trPr>
        <w:tc>
          <w:tcPr>
            <w:tcW w:w="956" w:type="pct"/>
            <w:vMerge w:val="continue"/>
            <w:noWrap w:val="0"/>
            <w:vAlign w:val="center"/>
          </w:tcPr>
          <w:p w14:paraId="52E57E6B">
            <w:pPr>
              <w:widowControl/>
              <w:spacing w:line="240" w:lineRule="auto"/>
              <w:ind w:firstLine="0" w:firstLineChars="0"/>
              <w:jc w:val="center"/>
              <w:rPr>
                <w:rFonts w:hint="eastAsia" w:ascii="宋体" w:hAnsi="宋体" w:cs="宋体"/>
                <w:sz w:val="21"/>
                <w:szCs w:val="21"/>
              </w:rPr>
            </w:pPr>
          </w:p>
        </w:tc>
        <w:tc>
          <w:tcPr>
            <w:tcW w:w="1377" w:type="pct"/>
            <w:vMerge w:val="continue"/>
            <w:noWrap/>
            <w:vAlign w:val="center"/>
          </w:tcPr>
          <w:p w14:paraId="74F19324">
            <w:pPr>
              <w:widowControl/>
              <w:spacing w:line="240" w:lineRule="auto"/>
              <w:ind w:firstLine="0" w:firstLineChars="0"/>
              <w:jc w:val="center"/>
              <w:rPr>
                <w:rFonts w:hint="eastAsia" w:ascii="宋体" w:hAnsi="宋体" w:cs="宋体"/>
                <w:sz w:val="21"/>
                <w:szCs w:val="21"/>
              </w:rPr>
            </w:pPr>
          </w:p>
        </w:tc>
        <w:tc>
          <w:tcPr>
            <w:tcW w:w="1422" w:type="pct"/>
            <w:noWrap w:val="0"/>
            <w:vAlign w:val="center"/>
          </w:tcPr>
          <w:p w14:paraId="038379CE">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撒播草籽</w:t>
            </w:r>
          </w:p>
        </w:tc>
        <w:tc>
          <w:tcPr>
            <w:tcW w:w="617" w:type="pct"/>
            <w:noWrap/>
            <w:vAlign w:val="center"/>
          </w:tcPr>
          <w:p w14:paraId="329A943C">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621" w:type="pct"/>
            <w:noWrap/>
            <w:vAlign w:val="center"/>
          </w:tcPr>
          <w:p w14:paraId="2863E07A">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0.8829</w:t>
            </w:r>
          </w:p>
        </w:tc>
      </w:tr>
      <w:tr w14:paraId="72F8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pct"/>
          <w:trHeight w:val="397" w:hRule="atLeast"/>
          <w:jc w:val="center"/>
        </w:trPr>
        <w:tc>
          <w:tcPr>
            <w:tcW w:w="956" w:type="pct"/>
            <w:vMerge w:val="continue"/>
            <w:noWrap w:val="0"/>
            <w:vAlign w:val="center"/>
          </w:tcPr>
          <w:p w14:paraId="12CB72A1">
            <w:pPr>
              <w:widowControl/>
              <w:spacing w:line="240" w:lineRule="auto"/>
              <w:ind w:firstLine="0" w:firstLineChars="0"/>
              <w:jc w:val="center"/>
              <w:rPr>
                <w:rFonts w:hint="eastAsia" w:ascii="宋体" w:hAnsi="宋体" w:cs="宋体"/>
                <w:sz w:val="21"/>
                <w:szCs w:val="21"/>
              </w:rPr>
            </w:pPr>
          </w:p>
        </w:tc>
        <w:tc>
          <w:tcPr>
            <w:tcW w:w="1377" w:type="pct"/>
            <w:noWrap/>
            <w:vAlign w:val="center"/>
          </w:tcPr>
          <w:p w14:paraId="698A4573">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废渣堆</w:t>
            </w:r>
          </w:p>
        </w:tc>
        <w:tc>
          <w:tcPr>
            <w:tcW w:w="1422" w:type="pct"/>
            <w:noWrap w:val="0"/>
            <w:vAlign w:val="center"/>
          </w:tcPr>
          <w:p w14:paraId="7C855C31">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清运</w:t>
            </w:r>
          </w:p>
        </w:tc>
        <w:tc>
          <w:tcPr>
            <w:tcW w:w="617" w:type="pct"/>
            <w:noWrap/>
            <w:vAlign w:val="center"/>
          </w:tcPr>
          <w:p w14:paraId="45CE7A47">
            <w:pPr>
              <w:widowControl/>
              <w:spacing w:line="240" w:lineRule="auto"/>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r>
              <w:rPr>
                <w:rFonts w:hint="eastAsia" w:ascii="宋体" w:hAnsi="宋体" w:cs="宋体"/>
                <w:kern w:val="0"/>
                <w:sz w:val="21"/>
                <w:szCs w:val="21"/>
                <w:lang w:bidi="ar"/>
              </w:rPr>
              <w:t>）</w:t>
            </w:r>
          </w:p>
        </w:tc>
        <w:tc>
          <w:tcPr>
            <w:tcW w:w="621" w:type="pct"/>
            <w:noWrap/>
            <w:vAlign w:val="center"/>
          </w:tcPr>
          <w:p w14:paraId="01F7BD0A">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2367</w:t>
            </w:r>
          </w:p>
        </w:tc>
      </w:tr>
      <w:tr w14:paraId="2C47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pct"/>
          <w:trHeight w:val="397" w:hRule="atLeast"/>
          <w:jc w:val="center"/>
        </w:trPr>
        <w:tc>
          <w:tcPr>
            <w:tcW w:w="956" w:type="pct"/>
            <w:vMerge w:val="continue"/>
            <w:noWrap w:val="0"/>
            <w:vAlign w:val="center"/>
          </w:tcPr>
          <w:p w14:paraId="4FF83292">
            <w:pPr>
              <w:widowControl/>
              <w:spacing w:line="240" w:lineRule="auto"/>
              <w:ind w:firstLine="0" w:firstLineChars="0"/>
              <w:jc w:val="center"/>
              <w:rPr>
                <w:rFonts w:hint="eastAsia" w:ascii="宋体" w:hAnsi="宋体" w:cs="宋体"/>
                <w:sz w:val="21"/>
                <w:szCs w:val="21"/>
              </w:rPr>
            </w:pPr>
            <w:bookmarkStart w:id="31" w:name="_Toc29757"/>
            <w:bookmarkStart w:id="32" w:name="_Toc4610"/>
            <w:bookmarkStart w:id="33" w:name="_Toc25210"/>
          </w:p>
        </w:tc>
        <w:tc>
          <w:tcPr>
            <w:tcW w:w="4038" w:type="pct"/>
            <w:gridSpan w:val="4"/>
            <w:noWrap/>
            <w:vAlign w:val="center"/>
          </w:tcPr>
          <w:p w14:paraId="3E1551B8">
            <w:pPr>
              <w:widowControl/>
              <w:spacing w:line="240" w:lineRule="auto"/>
              <w:ind w:firstLine="0" w:firstLineChars="0"/>
              <w:jc w:val="center"/>
              <w:textAlignment w:val="center"/>
              <w:rPr>
                <w:rFonts w:hint="eastAsia" w:ascii="宋体" w:hAnsi="宋体" w:cs="宋体"/>
                <w:kern w:val="0"/>
                <w:sz w:val="21"/>
                <w:szCs w:val="21"/>
                <w:lang w:bidi="ar"/>
              </w:rPr>
            </w:pPr>
            <w:r>
              <w:rPr>
                <w:rFonts w:hint="eastAsia" w:ascii="宋体" w:hAnsi="宋体" w:cs="宋体"/>
                <w:sz w:val="21"/>
                <w:szCs w:val="21"/>
              </w:rPr>
              <w:t>地形地貌监测</w:t>
            </w:r>
          </w:p>
        </w:tc>
      </w:tr>
    </w:tbl>
    <w:p w14:paraId="78E76463">
      <w:pPr>
        <w:pStyle w:val="3"/>
        <w:keepLines w:val="0"/>
        <w:widowControl w:val="0"/>
        <w:numPr>
          <w:ilvl w:val="0"/>
          <w:numId w:val="0"/>
        </w:numPr>
        <w:kinsoku/>
        <w:autoSpaceDE/>
        <w:autoSpaceDN/>
        <w:adjustRightInd w:val="0"/>
        <w:spacing w:before="0" w:beforeLines="0" w:after="0" w:afterLines="0" w:line="360" w:lineRule="auto"/>
        <w:ind w:leftChars="0"/>
        <w:jc w:val="center"/>
        <w:textAlignment w:val="auto"/>
        <w:rPr>
          <w:rFonts w:hint="eastAsia" w:ascii="宋体" w:hAnsi="宋体" w:eastAsia="宋体" w:cs="宋体"/>
          <w:b/>
          <w:bCs/>
          <w:snapToGrid/>
          <w:color w:val="000000"/>
          <w:kern w:val="2"/>
          <w:sz w:val="30"/>
          <w:szCs w:val="30"/>
          <w:lang w:val="en-US" w:eastAsia="zh-CN" w:bidi="ar-SA"/>
        </w:rPr>
      </w:pPr>
    </w:p>
    <w:p w14:paraId="01AC3091">
      <w:pPr>
        <w:pStyle w:val="3"/>
        <w:keepLines w:val="0"/>
        <w:widowControl w:val="0"/>
        <w:numPr>
          <w:ilvl w:val="0"/>
          <w:numId w:val="0"/>
        </w:numPr>
        <w:kinsoku/>
        <w:autoSpaceDE/>
        <w:autoSpaceDN/>
        <w:adjustRightInd w:val="0"/>
        <w:spacing w:before="0" w:beforeLines="0" w:after="0" w:afterLines="0" w:line="360" w:lineRule="auto"/>
        <w:ind w:leftChars="0"/>
        <w:jc w:val="center"/>
        <w:textAlignment w:val="auto"/>
        <w:rPr>
          <w:rFonts w:hint="default" w:ascii="宋体" w:hAnsi="宋体" w:eastAsia="宋体" w:cs="宋体"/>
          <w:b/>
          <w:bCs/>
          <w:snapToGrid/>
          <w:color w:val="000000"/>
          <w:kern w:val="2"/>
          <w:sz w:val="30"/>
          <w:szCs w:val="30"/>
          <w:lang w:val="en-US" w:eastAsia="zh-CN" w:bidi="ar-SA"/>
        </w:rPr>
      </w:pPr>
      <w:r>
        <w:rPr>
          <w:rFonts w:hint="eastAsia" w:ascii="宋体" w:hAnsi="宋体" w:eastAsia="宋体" w:cs="宋体"/>
          <w:b/>
          <w:bCs/>
          <w:snapToGrid/>
          <w:color w:val="000000"/>
          <w:kern w:val="2"/>
          <w:sz w:val="30"/>
          <w:szCs w:val="30"/>
          <w:lang w:val="en-US" w:eastAsia="zh-CN" w:bidi="ar-SA"/>
        </w:rPr>
        <w:t>第五节  其他情况说明</w:t>
      </w:r>
      <w:bookmarkEnd w:id="31"/>
      <w:bookmarkEnd w:id="32"/>
      <w:bookmarkEnd w:id="33"/>
    </w:p>
    <w:p w14:paraId="2716BC61">
      <w:pPr>
        <w:jc w:val="center"/>
        <w:rPr>
          <w:rFonts w:hint="eastAsia"/>
          <w:lang w:val="en-US" w:eastAsia="zh-CN"/>
        </w:rPr>
      </w:pPr>
      <w:r>
        <w:rPr>
          <w:rFonts w:hint="eastAsia"/>
          <w:lang w:val="en-US" w:eastAsia="zh-CN"/>
        </w:rPr>
        <w:t xml:space="preserve">     </w:t>
      </w:r>
    </w:p>
    <w:p w14:paraId="6214A112">
      <w:pPr>
        <w:jc w:val="both"/>
        <w:rPr>
          <w:rFonts w:hint="eastAsia"/>
          <w:lang w:val="en-US" w:eastAsia="zh-CN"/>
        </w:rPr>
      </w:pPr>
    </w:p>
    <w:sectPr>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
    <w:altName w:val="Calibri"/>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191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2526030</wp:posOffset>
              </wp:positionH>
              <wp:positionV relativeFrom="paragraph">
                <wp:posOffset>-91440</wp:posOffset>
              </wp:positionV>
              <wp:extent cx="214630" cy="2292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4630"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6F004">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8.9pt;margin-top:-7.2pt;height:18.05pt;width:16.9pt;mso-position-horizontal-relative:margin;z-index:251659264;mso-width-relative:page;mso-height-relative:page;" filled="f" stroked="f" coordsize="21600,21600" o:gfxdata="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K3XEtoAAAAKAQAADwAAAAAAAAABACAAAAAiAAAAZHJzL2Rv&#10;d25yZXYueG1sUEsBAhQAFAAAAAgAh07iQPiyITw4AgAAYQQAAA4AAAAAAAAAAQAgAAAAKQEAAGRy&#10;cy9lMm9Eb2MueG1sUEsFBgAAAAAGAAYAWQEAANMFAAAAAA==&#10;">
              <v:fill on="f" focussize="0,0"/>
              <v:stroke on="f" weight="0.5pt"/>
              <v:imagedata o:title=""/>
              <o:lock v:ext="edit" aspectratio="f"/>
              <v:textbox inset="0mm,0mm,0mm,0mm">
                <w:txbxContent>
                  <w:p w14:paraId="6566F004">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DFE5A"/>
    <w:multiLevelType w:val="singleLevel"/>
    <w:tmpl w:val="EDBDFE5A"/>
    <w:lvl w:ilvl="0" w:tentative="0">
      <w:start w:val="1"/>
      <w:numFmt w:val="chineseCounting"/>
      <w:suff w:val="nothing"/>
      <w:lvlText w:val="%1、"/>
      <w:lvlJc w:val="left"/>
      <w:rPr>
        <w:rFonts w:hint="eastAsia"/>
      </w:rPr>
    </w:lvl>
  </w:abstractNum>
  <w:abstractNum w:abstractNumId="1">
    <w:nsid w:val="3ECF1320"/>
    <w:multiLevelType w:val="singleLevel"/>
    <w:tmpl w:val="3ECF1320"/>
    <w:lvl w:ilvl="0" w:tentative="0">
      <w:start w:val="2"/>
      <w:numFmt w:val="chineseCounting"/>
      <w:suff w:val="space"/>
      <w:lvlText w:val="第%1节"/>
      <w:lvlJc w:val="left"/>
      <w:rPr>
        <w:rFonts w:hint="eastAsia"/>
      </w:rPr>
    </w:lvl>
  </w:abstractNum>
  <w:abstractNum w:abstractNumId="2">
    <w:nsid w:val="51323834"/>
    <w:multiLevelType w:val="singleLevel"/>
    <w:tmpl w:val="51323834"/>
    <w:lvl w:ilvl="0" w:tentative="0">
      <w:start w:val="1"/>
      <w:numFmt w:val="decimal"/>
      <w:pStyle w:val="10"/>
      <w:lvlText w:val="%1."/>
      <w:lvlJc w:val="left"/>
      <w:pPr>
        <w:tabs>
          <w:tab w:val="left" w:pos="2040"/>
        </w:tabs>
        <w:ind w:left="20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12339"/>
    <w:rsid w:val="00115AEF"/>
    <w:rsid w:val="005539A0"/>
    <w:rsid w:val="007C44D9"/>
    <w:rsid w:val="01934780"/>
    <w:rsid w:val="03156441"/>
    <w:rsid w:val="08F17FDE"/>
    <w:rsid w:val="0C994C14"/>
    <w:rsid w:val="0DE40111"/>
    <w:rsid w:val="0E6B25E0"/>
    <w:rsid w:val="0EB82B20"/>
    <w:rsid w:val="0FB107CE"/>
    <w:rsid w:val="11873926"/>
    <w:rsid w:val="118B5473"/>
    <w:rsid w:val="125B352E"/>
    <w:rsid w:val="126E211C"/>
    <w:rsid w:val="127F50E9"/>
    <w:rsid w:val="13E64BE3"/>
    <w:rsid w:val="1876405C"/>
    <w:rsid w:val="1B8371BB"/>
    <w:rsid w:val="1BAC6712"/>
    <w:rsid w:val="1CE95744"/>
    <w:rsid w:val="1D0B7468"/>
    <w:rsid w:val="2079293B"/>
    <w:rsid w:val="21CA5B44"/>
    <w:rsid w:val="220B1CB9"/>
    <w:rsid w:val="223F349C"/>
    <w:rsid w:val="23A128D5"/>
    <w:rsid w:val="25581C77"/>
    <w:rsid w:val="260929B3"/>
    <w:rsid w:val="2AB762B1"/>
    <w:rsid w:val="2AD960CE"/>
    <w:rsid w:val="2B025379"/>
    <w:rsid w:val="2BBD0B4F"/>
    <w:rsid w:val="2ECE71D8"/>
    <w:rsid w:val="2F212B1B"/>
    <w:rsid w:val="2F5C1DA5"/>
    <w:rsid w:val="307A0735"/>
    <w:rsid w:val="3152520E"/>
    <w:rsid w:val="3217567F"/>
    <w:rsid w:val="33E81E5A"/>
    <w:rsid w:val="3422536C"/>
    <w:rsid w:val="34713BFD"/>
    <w:rsid w:val="34FD36E3"/>
    <w:rsid w:val="36D229F9"/>
    <w:rsid w:val="36E7289C"/>
    <w:rsid w:val="37011EC7"/>
    <w:rsid w:val="37D96CE0"/>
    <w:rsid w:val="38514471"/>
    <w:rsid w:val="3A777A93"/>
    <w:rsid w:val="41AC096A"/>
    <w:rsid w:val="421922FE"/>
    <w:rsid w:val="42207951"/>
    <w:rsid w:val="43FA6703"/>
    <w:rsid w:val="446B764F"/>
    <w:rsid w:val="46ED7A5B"/>
    <w:rsid w:val="47A923AE"/>
    <w:rsid w:val="49247038"/>
    <w:rsid w:val="4AC7411F"/>
    <w:rsid w:val="4C883D82"/>
    <w:rsid w:val="4D057181"/>
    <w:rsid w:val="4D61085B"/>
    <w:rsid w:val="4E345D22"/>
    <w:rsid w:val="506C0D38"/>
    <w:rsid w:val="50CA2BBB"/>
    <w:rsid w:val="5282155F"/>
    <w:rsid w:val="52D536D2"/>
    <w:rsid w:val="52D63A99"/>
    <w:rsid w:val="53AF7E46"/>
    <w:rsid w:val="53BD2563"/>
    <w:rsid w:val="547E5E54"/>
    <w:rsid w:val="54F5116D"/>
    <w:rsid w:val="550B72FE"/>
    <w:rsid w:val="55A7171D"/>
    <w:rsid w:val="55D944E9"/>
    <w:rsid w:val="55F1630D"/>
    <w:rsid w:val="570829FC"/>
    <w:rsid w:val="571132F2"/>
    <w:rsid w:val="58753AAD"/>
    <w:rsid w:val="5A2127FA"/>
    <w:rsid w:val="5D4E56CE"/>
    <w:rsid w:val="5E2F4D3A"/>
    <w:rsid w:val="61F25ACE"/>
    <w:rsid w:val="6285457C"/>
    <w:rsid w:val="62961894"/>
    <w:rsid w:val="62A3501A"/>
    <w:rsid w:val="62B0698E"/>
    <w:rsid w:val="64540CC2"/>
    <w:rsid w:val="64925346"/>
    <w:rsid w:val="66A35FCD"/>
    <w:rsid w:val="66CF2882"/>
    <w:rsid w:val="67DF6AF4"/>
    <w:rsid w:val="68B735CD"/>
    <w:rsid w:val="6B3239FA"/>
    <w:rsid w:val="6C5F0204"/>
    <w:rsid w:val="6E325B50"/>
    <w:rsid w:val="6F612339"/>
    <w:rsid w:val="70A703CB"/>
    <w:rsid w:val="72587E9F"/>
    <w:rsid w:val="72EE0533"/>
    <w:rsid w:val="748051BB"/>
    <w:rsid w:val="74965724"/>
    <w:rsid w:val="75BE5F9B"/>
    <w:rsid w:val="76845076"/>
    <w:rsid w:val="76FE7974"/>
    <w:rsid w:val="7AA91D4A"/>
    <w:rsid w:val="7C83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pageBreakBefore/>
      <w:topLinePunct/>
      <w:spacing w:before="50" w:beforeLines="50" w:after="50" w:afterLines="50"/>
      <w:ind w:firstLine="0" w:firstLineChars="0"/>
      <w:jc w:val="center"/>
      <w:textAlignment w:val="center"/>
      <w:outlineLvl w:val="0"/>
    </w:pPr>
    <w:rPr>
      <w:b/>
      <w:bCs/>
      <w:kern w:val="44"/>
      <w:sz w:val="44"/>
      <w:szCs w:val="44"/>
    </w:rPr>
  </w:style>
  <w:style w:type="paragraph" w:styleId="3">
    <w:name w:val="heading 2"/>
    <w:basedOn w:val="1"/>
    <w:next w:val="1"/>
    <w:qFormat/>
    <w:uiPriority w:val="0"/>
    <w:pPr>
      <w:keepNext/>
      <w:keepLines/>
      <w:spacing w:before="50" w:beforeLines="50" w:after="50" w:afterLines="50"/>
      <w:ind w:firstLine="0" w:firstLineChars="0"/>
      <w:jc w:val="center"/>
      <w:outlineLvl w:val="1"/>
    </w:pPr>
    <w:rPr>
      <w:b/>
      <w:bCs/>
      <w:kern w:val="3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0"/>
    <w:pPr>
      <w:ind w:left="420"/>
    </w:pPr>
    <w:rPr>
      <w:rFonts w:ascii="仿宋_GB2312" w:hAnsi="Calibri" w:eastAsia="仿宋_GB2312" w:cs="Times New Roman"/>
      <w:sz w:val="32"/>
    </w:rPr>
  </w:style>
  <w:style w:type="paragraph" w:styleId="7">
    <w:name w:val="Block Text"/>
    <w:next w:val="8"/>
    <w:qFormat/>
    <w:uiPriority w:val="0"/>
    <w:pPr>
      <w:widowControl w:val="0"/>
      <w:ind w:left="-108" w:right="-146" w:rightChars="-52"/>
      <w:jc w:val="center"/>
    </w:pPr>
    <w:rPr>
      <w:rFonts w:ascii="宋体" w:hAnsi="宋体" w:eastAsia="宋体" w:cs="Times New Roman"/>
      <w:color w:val="FF0000"/>
      <w:kern w:val="2"/>
      <w:sz w:val="21"/>
      <w:szCs w:val="24"/>
      <w:lang w:val="en-US" w:eastAsia="zh-CN" w:bidi="ar-SA"/>
    </w:rPr>
  </w:style>
  <w:style w:type="paragraph" w:styleId="8">
    <w:name w:val="header"/>
    <w:basedOn w:val="1"/>
    <w:qFormat/>
    <w:uiPriority w:val="0"/>
    <w:pPr>
      <w:tabs>
        <w:tab w:val="left" w:pos="4149"/>
        <w:tab w:val="left" w:pos="8016"/>
      </w:tabs>
      <w:snapToGrid w:val="0"/>
      <w:spacing w:line="0" w:lineRule="atLeast"/>
    </w:pPr>
    <w:rPr>
      <w:rFonts w:eastAsia="楷体_GB2312"/>
      <w:sz w:val="18"/>
    </w:rPr>
  </w:style>
  <w:style w:type="paragraph" w:styleId="9">
    <w:name w:val="Plain Text"/>
    <w:basedOn w:val="1"/>
    <w:next w:val="10"/>
    <w:qFormat/>
    <w:uiPriority w:val="0"/>
    <w:pPr>
      <w:spacing w:line="360" w:lineRule="auto"/>
    </w:pPr>
    <w:rPr>
      <w:rFonts w:ascii="宋体" w:hAnsi="Courier New"/>
      <w:sz w:val="28"/>
      <w:szCs w:val="20"/>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0"/>
  </w:style>
  <w:style w:type="paragraph" w:styleId="13">
    <w:name w:val="Subtitle"/>
    <w:basedOn w:val="1"/>
    <w:next w:val="1"/>
    <w:qFormat/>
    <w:uiPriority w:val="11"/>
    <w:pPr>
      <w:spacing w:before="240" w:after="60" w:line="312" w:lineRule="auto"/>
      <w:jc w:val="center"/>
      <w:outlineLvl w:val="1"/>
    </w:pPr>
    <w:rPr>
      <w:rFonts w:ascii="等线" w:hAnsi="等线" w:eastAsia="等线" w:cs="黑体"/>
      <w:b/>
      <w:bCs/>
      <w:kern w:val="28"/>
      <w:sz w:val="32"/>
      <w:szCs w:val="32"/>
    </w:rPr>
  </w:style>
  <w:style w:type="paragraph" w:styleId="14">
    <w:name w:val="toc 2"/>
    <w:basedOn w:val="1"/>
    <w:next w:val="1"/>
    <w:qFormat/>
    <w:uiPriority w:val="0"/>
    <w:pPr>
      <w:ind w:left="420" w:leftChars="200"/>
    </w:pPr>
  </w:style>
  <w:style w:type="paragraph" w:styleId="15">
    <w:name w:val="Body Text First Indent"/>
    <w:basedOn w:val="5"/>
    <w:next w:val="16"/>
    <w:qFormat/>
    <w:uiPriority w:val="0"/>
    <w:pPr>
      <w:ind w:firstLine="420" w:firstLineChars="100"/>
    </w:pPr>
  </w:style>
  <w:style w:type="paragraph" w:styleId="16">
    <w:name w:val="Body Text First Indent 2"/>
    <w:basedOn w:val="6"/>
    <w:next w:val="15"/>
    <w:qFormat/>
    <w:uiPriority w:val="0"/>
    <w:pPr>
      <w:spacing w:after="120"/>
      <w:ind w:leftChars="200" w:firstLine="420" w:firstLineChars="200"/>
    </w:pPr>
    <w:rPr>
      <w:rFonts w:asci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_正文格式"/>
    <w:basedOn w:val="1"/>
    <w:qFormat/>
    <w:uiPriority w:val="0"/>
    <w:pPr>
      <w:spacing w:line="560" w:lineRule="exact"/>
      <w:ind w:firstLine="200" w:firstLineChars="200"/>
    </w:pPr>
    <w:rPr>
      <w:rFonts w:ascii="Times New Roman" w:hAnsi="Times New Roman" w:eastAsia="仿宋_GB2312"/>
      <w:sz w:val="28"/>
      <w:szCs w:val="24"/>
    </w:rPr>
  </w:style>
  <w:style w:type="paragraph" w:customStyle="1" w:styleId="24">
    <w:name w:val="ParaAttribute6"/>
    <w:qFormat/>
    <w:uiPriority w:val="0"/>
    <w:pPr>
      <w:widowControl w:val="0"/>
      <w:wordWrap w:val="0"/>
      <w:spacing w:line="240" w:lineRule="exact"/>
      <w:ind w:left="0"/>
      <w:jc w:val="left"/>
    </w:pPr>
    <w:rPr>
      <w:rFonts w:ascii="Times New Roman" w:hAnsi="Times New Roman" w:eastAsia="宋体" w:cs="Times New Roman"/>
    </w:rPr>
  </w:style>
  <w:style w:type="character" w:customStyle="1" w:styleId="25">
    <w:name w:val="CharAttribute12"/>
    <w:qFormat/>
    <w:uiPriority w:val="0"/>
    <w:rPr>
      <w:rFonts w:ascii="??¨¬?" w:hAnsi="??¨¬?" w:eastAsi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2120</Words>
  <Characters>2348</Characters>
  <Lines>0</Lines>
  <Paragraphs>0</Paragraphs>
  <TotalTime>1</TotalTime>
  <ScaleCrop>false</ScaleCrop>
  <LinksUpToDate>false</LinksUpToDate>
  <CharactersWithSpaces>2461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2026-02-07T03:00:00Z</dcterms:created>
  <dc:creator>Jzzz</dc:creator>
  <cp:lastModifiedBy>在路上。</cp:lastModifiedBy>
  <dcterms:modified xsi:type="dcterms:W3CDTF">2026-04-01T07:03:56Z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F74C529328F7499EA1166E9C7341A612_13</vt:lpwstr>
  </property>
  <property fmtid="{D5CDD505-2E9C-101B-9397-08002B2CF9AE}" pid="4" name="KSOTemplateDocerSaveRecord">
    <vt:lpwstr>eyJoZGlkIjoiZGUyYWM5YTE4ZmFhNzRkYjUyNjczNWMwYjRhMDQyYmEiLCJ1c2VySWQiOiIzMTc5NDEwNjgifQ==</vt:lpwstr>
  </property>
</Properties>
</file>