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赤公矿交告〔202</w:t>
            </w:r>
            <w:r>
              <w:rPr>
                <w:rFonts w:hint="eastAsia" w:ascii="Times New Roman" w:hAnsi="Times New Roman" w:eastAsia="仿宋_GB2312"/>
                <w:b/>
                <w:bCs/>
                <w:kern w:val="2"/>
                <w:sz w:val="32"/>
                <w:szCs w:val="32"/>
                <w:lang w:val="en-US" w:eastAsia="zh-CN"/>
              </w:rPr>
              <w:t>6</w:t>
            </w:r>
            <w:r>
              <w:rPr>
                <w:rFonts w:hint="eastAsia" w:ascii="Times New Roman" w:hAnsi="Times New Roman" w:eastAsia="仿宋_GB2312"/>
                <w:b/>
                <w:bCs/>
                <w:kern w:val="2"/>
                <w:sz w:val="32"/>
                <w:szCs w:val="32"/>
              </w:rPr>
              <w:t>〕</w:t>
            </w:r>
            <w:r>
              <w:rPr>
                <w:rFonts w:hint="eastAsia" w:ascii="Times New Roman" w:hAnsi="Times New Roman" w:eastAsia="仿宋_GB2312"/>
                <w:b/>
                <w:bCs/>
                <w:kern w:val="2"/>
                <w:sz w:val="32"/>
                <w:szCs w:val="32"/>
                <w:lang w:val="en-US" w:eastAsia="zh-CN"/>
              </w:rPr>
              <w:t>010</w:t>
            </w:r>
            <w:r>
              <w:rPr>
                <w:rFonts w:hint="eastAsia" w:ascii="Times New Roman" w:hAnsi="Times New Roman" w:eastAsia="仿宋_GB2312"/>
                <w:b/>
                <w:bCs/>
                <w:kern w:val="2"/>
                <w:sz w:val="32"/>
                <w:szCs w:val="32"/>
              </w:rPr>
              <w:t>号</w:t>
            </w:r>
          </w:p>
        </w:tc>
      </w:tr>
      <w:tr w14:paraId="0F357888">
        <w:tblPrEx>
          <w:tblCellMar>
            <w:top w:w="0" w:type="dxa"/>
            <w:left w:w="108" w:type="dxa"/>
            <w:bottom w:w="0" w:type="dxa"/>
            <w:right w:w="108" w:type="dxa"/>
          </w:tblCellMar>
        </w:tblPrEx>
        <w:trPr>
          <w:trHeight w:val="928"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项目名称：</w:t>
            </w:r>
          </w:p>
        </w:tc>
        <w:tc>
          <w:tcPr>
            <w:tcW w:w="5710" w:type="dxa"/>
          </w:tcPr>
          <w:p w14:paraId="3E3CED7E">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r>
              <w:rPr>
                <w:rFonts w:hint="eastAsia" w:ascii="Times New Roman" w:hAnsi="Times New Roman" w:eastAsia="仿宋_GB2312"/>
                <w:b/>
                <w:bCs/>
                <w:kern w:val="2"/>
                <w:sz w:val="32"/>
                <w:szCs w:val="32"/>
              </w:rPr>
              <w:t>内蒙古自治区敖汉旗</w:t>
            </w:r>
            <w:r>
              <w:rPr>
                <w:rFonts w:hint="eastAsia" w:ascii="Times New Roman" w:hAnsi="Times New Roman" w:eastAsia="仿宋_GB2312"/>
                <w:b/>
                <w:bCs/>
                <w:kern w:val="2"/>
                <w:sz w:val="32"/>
                <w:szCs w:val="32"/>
                <w:lang w:val="en-US" w:eastAsia="zh-CN"/>
              </w:rPr>
              <w:t>卧牛沟金</w:t>
            </w:r>
            <w:r>
              <w:rPr>
                <w:rFonts w:hint="eastAsia" w:ascii="Times New Roman" w:hAnsi="Times New Roman" w:eastAsia="仿宋_GB2312"/>
                <w:b/>
                <w:bCs/>
                <w:kern w:val="2"/>
                <w:sz w:val="32"/>
                <w:szCs w:val="32"/>
              </w:rPr>
              <w:t>矿勘查</w:t>
            </w:r>
          </w:p>
          <w:p w14:paraId="580A2F4A">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p>
          <w:p w14:paraId="34660E86">
            <w:pPr>
              <w:pStyle w:val="9"/>
              <w:shd w:val="clear" w:color="auto" w:fill="FFFFFF"/>
              <w:adjustRightInd w:val="0"/>
              <w:snapToGrid w:val="0"/>
              <w:spacing w:beforeAutospacing="0" w:afterAutospacing="0"/>
              <w:rPr>
                <w:rFonts w:hint="eastAsia" w:ascii="Times New Roman" w:hAnsi="Times New Roman" w:eastAsia="仿宋_GB2312"/>
                <w:b/>
                <w:bCs/>
                <w:kern w:val="2"/>
                <w:sz w:val="32"/>
                <w:szCs w:val="32"/>
              </w:rPr>
            </w:pP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kern w:val="2"/>
                <w:sz w:val="32"/>
                <w:szCs w:val="32"/>
              </w:rPr>
            </w:pPr>
            <w:r>
              <w:rPr>
                <w:rFonts w:hint="eastAsia" w:ascii="Times New Roman" w:hAnsi="Times New Roman" w:eastAsia="仿宋_GB2312"/>
                <w:b/>
                <w:bCs/>
                <w:kern w:val="2"/>
                <w:sz w:val="32"/>
                <w:szCs w:val="32"/>
              </w:rPr>
              <w:t>赤峰市公共资源交易中心</w:t>
            </w:r>
          </w:p>
        </w:tc>
      </w:tr>
    </w:tbl>
    <w:p w14:paraId="7C203D7E">
      <w:pPr>
        <w:rPr>
          <w:rFonts w:ascii="Times New Roman" w:hAnsi="Times New Roman" w:eastAsia="仿宋_GB2312"/>
          <w:b/>
          <w:bCs/>
        </w:rPr>
      </w:pPr>
    </w:p>
    <w:p w14:paraId="7BE40953">
      <w:pPr>
        <w:rPr>
          <w:rFonts w:ascii="Times New Roman" w:hAnsi="Times New Roman" w:eastAsia="仿宋_GB2312"/>
          <w:b/>
          <w:bCs/>
        </w:rPr>
      </w:pPr>
    </w:p>
    <w:p w14:paraId="7646AD69">
      <w:pPr>
        <w:rPr>
          <w:rFonts w:ascii="Times New Roman" w:hAnsi="Times New Roman" w:eastAsia="仿宋_GB2312"/>
          <w:b/>
          <w:bCs/>
        </w:rPr>
      </w:pPr>
    </w:p>
    <w:p w14:paraId="10778384">
      <w:pPr>
        <w:pStyle w:val="3"/>
        <w:rPr>
          <w:rFonts w:hint="default" w:ascii="Times New Roman" w:hAnsi="Times New Roman" w:eastAsia="仿宋_GB2312"/>
        </w:rPr>
      </w:pPr>
    </w:p>
    <w:p w14:paraId="53FD27DC">
      <w:pPr>
        <w:pStyle w:val="2"/>
        <w:jc w:val="center"/>
        <w:rPr>
          <w:rFonts w:ascii="Times New Roman" w:hAnsi="Times New Roman"/>
          <w:color w:val="000000" w:themeColor="text1"/>
          <w:sz w:val="32"/>
          <w:szCs w:val="32"/>
          <w14:textFill>
            <w14:solidFill>
              <w14:schemeClr w14:val="tx1"/>
            </w14:solidFill>
          </w14:textFill>
        </w:rPr>
        <w:sectPr>
          <w:headerReference r:id="rId3" w:type="default"/>
          <w:footerReference r:id="rId4" w:type="default"/>
          <w:pgSz w:w="11906" w:h="16838"/>
          <w:pgMar w:top="1701" w:right="1531" w:bottom="1814" w:left="1531" w:header="851" w:footer="992" w:gutter="0"/>
          <w:cols w:space="0" w:num="1"/>
          <w:docGrid w:type="lines" w:linePitch="444" w:charSpace="0"/>
        </w:sectPr>
      </w:pPr>
      <w:bookmarkStart w:id="27" w:name="_GoBack"/>
      <w:bookmarkEnd w:id="27"/>
      <w:r>
        <w:rPr>
          <w:rFonts w:hint="eastAsia" w:ascii="Times New Roman" w:hAnsi="Times New Roman"/>
          <w:color w:val="000000" w:themeColor="text1"/>
          <w:sz w:val="32"/>
          <w:szCs w:val="32"/>
          <w14:textFill>
            <w14:solidFill>
              <w14:schemeClr w14:val="tx1"/>
            </w14:solidFill>
          </w14:textFill>
        </w:rPr>
        <w:t>202</w:t>
      </w:r>
      <w:r>
        <w:rPr>
          <w:rFonts w:hint="eastAsia" w:ascii="Times New Roman" w:hAnsi="Times New Roman"/>
          <w:color w:val="000000" w:themeColor="text1"/>
          <w:sz w:val="32"/>
          <w:szCs w:val="32"/>
          <w:lang w:val="en-US" w:eastAsia="zh-CN"/>
          <w14:textFill>
            <w14:solidFill>
              <w14:schemeClr w14:val="tx1"/>
            </w14:solidFill>
          </w14:textFill>
        </w:rPr>
        <w:t>6</w:t>
      </w:r>
      <w:r>
        <w:rPr>
          <w:rFonts w:ascii="Times New Roman" w:hAnsi="Times New Roman"/>
          <w:color w:val="000000" w:themeColor="text1"/>
          <w:sz w:val="32"/>
          <w:szCs w:val="32"/>
          <w:lang w:val="en"/>
          <w14:textFill>
            <w14:solidFill>
              <w14:schemeClr w14:val="tx1"/>
            </w14:solidFill>
          </w14:textFill>
        </w:rPr>
        <w:t>年</w:t>
      </w:r>
      <w:r>
        <w:rPr>
          <w:rFonts w:hint="eastAsia" w:ascii="Times New Roman" w:hAnsi="Times New Roman"/>
          <w:color w:val="000000" w:themeColor="text1"/>
          <w:sz w:val="32"/>
          <w:szCs w:val="32"/>
          <w:lang w:val="en-US" w:eastAsia="zh-CN"/>
          <w14:textFill>
            <w14:solidFill>
              <w14:schemeClr w14:val="tx1"/>
            </w14:solidFill>
          </w14:textFill>
        </w:rPr>
        <w:t>10</w:t>
      </w:r>
      <w:r>
        <w:rPr>
          <w:rFonts w:ascii="Times New Roman" w:hAnsi="Times New Roman"/>
          <w:color w:val="000000" w:themeColor="text1"/>
          <w:sz w:val="32"/>
          <w:szCs w:val="32"/>
          <w14:textFill>
            <w14:solidFill>
              <w14:schemeClr w14:val="tx1"/>
            </w14:solidFill>
          </w14:textFill>
        </w:rPr>
        <w:t>月</w:t>
      </w:r>
      <w:r>
        <w:rPr>
          <w:rFonts w:hint="eastAsia" w:ascii="Times New Roman" w:hAnsi="Times New Roman"/>
          <w:color w:val="000000" w:themeColor="text1"/>
          <w:sz w:val="32"/>
          <w:szCs w:val="32"/>
          <w:lang w:val="en-US" w:eastAsia="zh-CN"/>
          <w14:textFill>
            <w14:solidFill>
              <w14:schemeClr w14:val="tx1"/>
            </w14:solidFill>
          </w14:textFill>
        </w:rPr>
        <w:t>30</w:t>
      </w:r>
      <w:r>
        <w:rPr>
          <w:rFonts w:hint="eastAsia" w:ascii="Times New Roman" w:hAnsi="Times New Roman"/>
          <w:color w:val="000000" w:themeColor="text1"/>
          <w:sz w:val="32"/>
          <w:szCs w:val="32"/>
          <w14:textFill>
            <w14:solidFill>
              <w14:schemeClr w14:val="tx1"/>
            </w14:solidFill>
          </w14:textFill>
        </w:rPr>
        <w:t>日</w:t>
      </w:r>
    </w:p>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467235654"/>
      <w:bookmarkEnd w:id="2"/>
      <w:bookmarkStart w:id="3" w:name="_Toc11629"/>
      <w:bookmarkEnd w:id="3"/>
      <w:bookmarkStart w:id="4" w:name="_Toc466928017"/>
      <w:bookmarkEnd w:id="4"/>
      <w:bookmarkStart w:id="5" w:name="_Toc22159"/>
      <w:bookmarkEnd w:id="5"/>
      <w:bookmarkStart w:id="6" w:name="_Toc23315"/>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2710"/>
      <w:bookmarkEnd w:id="8"/>
      <w:bookmarkStart w:id="9" w:name="_Toc37108517"/>
      <w:bookmarkEnd w:id="9"/>
      <w:bookmarkStart w:id="10" w:name="_Toc22344"/>
      <w:bookmarkEnd w:id="10"/>
      <w:bookmarkStart w:id="11" w:name="_Toc470767499"/>
      <w:bookmarkEnd w:id="11"/>
      <w:bookmarkStart w:id="12" w:name="_Toc37108519"/>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17028"/>
      <w:bookmarkEnd w:id="14"/>
      <w:bookmarkStart w:id="15" w:name="_Toc30807"/>
      <w:bookmarkEnd w:id="15"/>
      <w:bookmarkStart w:id="16" w:name="_Toc466928023"/>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21196"/>
      <w:bookmarkEnd w:id="17"/>
      <w:bookmarkStart w:id="18" w:name="_Toc25914"/>
      <w:bookmarkEnd w:id="18"/>
      <w:bookmarkStart w:id="19" w:name="_Toc15544"/>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30097"/>
      <w:bookmarkEnd w:id="20"/>
      <w:bookmarkStart w:id="21" w:name="_Toc28078"/>
      <w:bookmarkEnd w:id="21"/>
      <w:bookmarkStart w:id="22" w:name="_Toc12323"/>
      <w:bookmarkEnd w:id="22"/>
      <w:bookmarkStart w:id="23" w:name="_Toc3773"/>
      <w:bookmarkEnd w:id="23"/>
      <w:bookmarkStart w:id="24" w:name="_Toc18305"/>
      <w:bookmarkEnd w:id="24"/>
      <w:bookmarkStart w:id="25" w:name="_Toc11388"/>
      <w:bookmarkEnd w:id="25"/>
      <w:bookmarkStart w:id="26" w:name="_Toc10317"/>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5F41F60"/>
    <w:rsid w:val="175E328A"/>
    <w:rsid w:val="17DE3219"/>
    <w:rsid w:val="19A000ED"/>
    <w:rsid w:val="1B866CAC"/>
    <w:rsid w:val="1B9118D8"/>
    <w:rsid w:val="1C3D43D1"/>
    <w:rsid w:val="1D0E6F59"/>
    <w:rsid w:val="1D1125A5"/>
    <w:rsid w:val="1D216C8C"/>
    <w:rsid w:val="1E9A4F48"/>
    <w:rsid w:val="1FFC0927"/>
    <w:rsid w:val="21254871"/>
    <w:rsid w:val="220300C0"/>
    <w:rsid w:val="22821F7B"/>
    <w:rsid w:val="22F2540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11B7A4E"/>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501A762D"/>
    <w:rsid w:val="52140D1A"/>
    <w:rsid w:val="5579695E"/>
    <w:rsid w:val="55D16071"/>
    <w:rsid w:val="55D549F2"/>
    <w:rsid w:val="55E23D5E"/>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9250080"/>
    <w:rsid w:val="6AA116A2"/>
    <w:rsid w:val="6AD77F57"/>
    <w:rsid w:val="6B8E4AB9"/>
    <w:rsid w:val="6DB93944"/>
    <w:rsid w:val="6DD93FE6"/>
    <w:rsid w:val="6EB505AF"/>
    <w:rsid w:val="6EBE2140"/>
    <w:rsid w:val="704C0A9F"/>
    <w:rsid w:val="707715D2"/>
    <w:rsid w:val="70A518F1"/>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89</Words>
  <Characters>99</Characters>
  <Lines>61</Lines>
  <Paragraphs>17</Paragraphs>
  <TotalTime>0</TotalTime>
  <ScaleCrop>false</ScaleCrop>
  <LinksUpToDate>false</LinksUpToDate>
  <CharactersWithSpaces>100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2026-07-15T02:04:00Z</cp:lastPrinted>
  <dcterms:modified xsi:type="dcterms:W3CDTF">2026-10-28T09:14:35Z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