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6DE44">
      <w:pPr>
        <w:pStyle w:val="5"/>
        <w:rPr>
          <w:rFonts w:ascii="Times New Roman"/>
          <w:sz w:val="40"/>
        </w:rPr>
      </w:pPr>
    </w:p>
    <w:p w14:paraId="27606917">
      <w:pPr>
        <w:pStyle w:val="5"/>
        <w:rPr>
          <w:rFonts w:ascii="Times New Roman"/>
          <w:sz w:val="40"/>
        </w:rPr>
      </w:pPr>
    </w:p>
    <w:p w14:paraId="56C0586F">
      <w:pPr>
        <w:pStyle w:val="5"/>
        <w:spacing w:before="48"/>
        <w:rPr>
          <w:rFonts w:hint="eastAsia" w:ascii="华文宋体" w:hAnsi="华文宋体" w:eastAsia="华文宋体" w:cs="华文宋体"/>
          <w:sz w:val="40"/>
        </w:rPr>
      </w:pPr>
    </w:p>
    <w:p w14:paraId="0B62317C">
      <w:pPr>
        <w:pStyle w:val="11"/>
        <w:spacing w:line="292" w:lineRule="auto"/>
        <w:rPr>
          <w:rFonts w:hint="eastAsia" w:ascii="华文宋体" w:hAnsi="华文宋体" w:eastAsia="华文宋体" w:cs="华文宋体"/>
          <w:b/>
          <w:bCs/>
          <w:spacing w:val="-2"/>
          <w:sz w:val="36"/>
          <w:szCs w:val="36"/>
        </w:rPr>
      </w:pPr>
      <w:r>
        <w:rPr>
          <w:rFonts w:hint="eastAsia" w:ascii="华文宋体" w:hAnsi="华文宋体" w:eastAsia="华文宋体" w:cs="华文宋体"/>
          <w:b/>
          <w:bCs/>
          <w:spacing w:val="-2"/>
          <w:sz w:val="36"/>
          <w:szCs w:val="36"/>
          <w:lang w:val="en-US" w:eastAsia="zh-CN"/>
        </w:rPr>
        <w:t>2026年</w:t>
      </w:r>
      <w:r>
        <w:rPr>
          <w:rFonts w:hint="eastAsia" w:ascii="华文宋体" w:hAnsi="华文宋体" w:eastAsia="华文宋体" w:cs="华文宋体"/>
          <w:b/>
          <w:bCs/>
          <w:spacing w:val="-2"/>
          <w:sz w:val="36"/>
          <w:szCs w:val="36"/>
        </w:rPr>
        <w:t>赤峰顺泰矿业有限责任公司</w:t>
      </w:r>
    </w:p>
    <w:p w14:paraId="376AFAF9">
      <w:pPr>
        <w:pStyle w:val="11"/>
        <w:spacing w:line="292" w:lineRule="auto"/>
        <w:rPr>
          <w:rFonts w:hint="eastAsia" w:ascii="华文宋体" w:hAnsi="华文宋体" w:eastAsia="华文宋体" w:cs="华文宋体"/>
          <w:b/>
          <w:bCs/>
          <w:color w:val="auto"/>
          <w:sz w:val="36"/>
          <w:szCs w:val="36"/>
          <w:highlight w:val="none"/>
          <w:lang w:val="en-US" w:eastAsia="zh-CN"/>
        </w:rPr>
      </w:pPr>
      <w:r>
        <w:rPr>
          <w:rFonts w:hint="eastAsia" w:ascii="华文宋体" w:hAnsi="华文宋体" w:eastAsia="华文宋体" w:cs="华文宋体"/>
          <w:b/>
          <w:bCs/>
          <w:spacing w:val="-2"/>
          <w:sz w:val="36"/>
          <w:szCs w:val="36"/>
        </w:rPr>
        <w:t>柴胡栏子硅石矿</w:t>
      </w:r>
      <w:r>
        <w:rPr>
          <w:rFonts w:hint="eastAsia" w:ascii="华文宋体" w:hAnsi="华文宋体" w:eastAsia="华文宋体" w:cs="华文宋体"/>
          <w:b/>
          <w:bCs/>
          <w:color w:val="auto"/>
          <w:sz w:val="36"/>
          <w:szCs w:val="36"/>
          <w:highlight w:val="none"/>
          <w:lang w:val="en-US" w:eastAsia="zh-CN"/>
        </w:rPr>
        <w:t>矿山地质环境治理与土地复垦</w:t>
      </w:r>
    </w:p>
    <w:p w14:paraId="6FF64D69">
      <w:pPr>
        <w:pStyle w:val="11"/>
        <w:spacing w:line="292" w:lineRule="auto"/>
        <w:rPr>
          <w:rFonts w:hint="eastAsia" w:ascii="华文宋体" w:hAnsi="华文宋体" w:eastAsia="华文宋体" w:cs="华文宋体"/>
          <w:b/>
          <w:bCs/>
          <w:sz w:val="36"/>
          <w:szCs w:val="36"/>
        </w:rPr>
      </w:pPr>
      <w:r>
        <w:rPr>
          <w:rFonts w:hint="eastAsia" w:ascii="华文宋体" w:hAnsi="华文宋体" w:eastAsia="华文宋体" w:cs="华文宋体"/>
          <w:b/>
          <w:bCs/>
          <w:color w:val="auto"/>
          <w:sz w:val="36"/>
          <w:szCs w:val="36"/>
          <w:highlight w:val="none"/>
          <w:lang w:val="en-US" w:eastAsia="zh-CN"/>
        </w:rPr>
        <w:t>计  划  书</w:t>
      </w:r>
    </w:p>
    <w:p w14:paraId="26507938">
      <w:pPr>
        <w:pStyle w:val="5"/>
        <w:rPr>
          <w:sz w:val="36"/>
          <w:szCs w:val="36"/>
        </w:rPr>
      </w:pPr>
    </w:p>
    <w:p w14:paraId="3CB4BE59">
      <w:pPr>
        <w:pStyle w:val="5"/>
        <w:rPr>
          <w:sz w:val="40"/>
        </w:rPr>
      </w:pPr>
    </w:p>
    <w:p w14:paraId="41ED2A20">
      <w:pPr>
        <w:pStyle w:val="5"/>
        <w:rPr>
          <w:sz w:val="40"/>
        </w:rPr>
      </w:pPr>
    </w:p>
    <w:p w14:paraId="00D967AA">
      <w:pPr>
        <w:pStyle w:val="5"/>
        <w:rPr>
          <w:sz w:val="40"/>
        </w:rPr>
      </w:pPr>
    </w:p>
    <w:p w14:paraId="1CE7D26B">
      <w:pPr>
        <w:pStyle w:val="5"/>
        <w:rPr>
          <w:sz w:val="40"/>
        </w:rPr>
      </w:pPr>
    </w:p>
    <w:p w14:paraId="4CE078F3">
      <w:pPr>
        <w:pStyle w:val="5"/>
        <w:rPr>
          <w:sz w:val="40"/>
        </w:rPr>
      </w:pPr>
    </w:p>
    <w:p w14:paraId="576D22AE">
      <w:pPr>
        <w:pStyle w:val="5"/>
        <w:rPr>
          <w:sz w:val="40"/>
        </w:rPr>
      </w:pPr>
    </w:p>
    <w:p w14:paraId="61D6C647">
      <w:pPr>
        <w:pStyle w:val="5"/>
        <w:rPr>
          <w:sz w:val="40"/>
        </w:rPr>
      </w:pPr>
    </w:p>
    <w:p w14:paraId="77F4E013">
      <w:pPr>
        <w:pStyle w:val="5"/>
        <w:rPr>
          <w:sz w:val="40"/>
        </w:rPr>
      </w:pPr>
    </w:p>
    <w:p w14:paraId="2EC23222">
      <w:pPr>
        <w:pStyle w:val="5"/>
        <w:rPr>
          <w:sz w:val="40"/>
        </w:rPr>
      </w:pPr>
    </w:p>
    <w:p w14:paraId="4BB209B3">
      <w:pPr>
        <w:pStyle w:val="5"/>
        <w:rPr>
          <w:sz w:val="40"/>
        </w:rPr>
      </w:pPr>
    </w:p>
    <w:p w14:paraId="218CC202">
      <w:pPr>
        <w:pStyle w:val="5"/>
        <w:rPr>
          <w:sz w:val="40"/>
        </w:rPr>
      </w:pPr>
    </w:p>
    <w:p w14:paraId="53B81D64">
      <w:pPr>
        <w:pStyle w:val="5"/>
        <w:rPr>
          <w:sz w:val="40"/>
        </w:rPr>
      </w:pPr>
    </w:p>
    <w:p w14:paraId="4C40E28A">
      <w:pPr>
        <w:pStyle w:val="5"/>
        <w:rPr>
          <w:sz w:val="40"/>
        </w:rPr>
      </w:pPr>
    </w:p>
    <w:p w14:paraId="33C76B31">
      <w:pPr>
        <w:pStyle w:val="5"/>
        <w:rPr>
          <w:sz w:val="40"/>
        </w:rPr>
      </w:pPr>
    </w:p>
    <w:p w14:paraId="0A84028E">
      <w:pPr>
        <w:pStyle w:val="5"/>
        <w:rPr>
          <w:sz w:val="40"/>
        </w:rPr>
      </w:pPr>
    </w:p>
    <w:p w14:paraId="6561926E">
      <w:pPr>
        <w:pStyle w:val="5"/>
        <w:spacing w:before="100"/>
        <w:rPr>
          <w:sz w:val="40"/>
        </w:rPr>
      </w:pPr>
    </w:p>
    <w:p w14:paraId="35645C96">
      <w:pPr>
        <w:spacing w:before="1" w:line="417" w:lineRule="auto"/>
        <w:ind w:left="2705" w:right="2850" w:firstLine="0"/>
        <w:jc w:val="center"/>
        <w:rPr>
          <w:sz w:val="28"/>
        </w:rPr>
      </w:pPr>
      <w:r>
        <w:rPr>
          <w:spacing w:val="-2"/>
          <w:sz w:val="28"/>
        </w:rPr>
        <w:t>赤峰顺泰矿业有限责任公司二〇二</w:t>
      </w:r>
      <w:r>
        <w:rPr>
          <w:rFonts w:hint="eastAsia"/>
          <w:spacing w:val="-2"/>
          <w:sz w:val="28"/>
          <w:lang w:val="en-US" w:eastAsia="zh-CN"/>
        </w:rPr>
        <w:t>六</w:t>
      </w:r>
      <w:r>
        <w:rPr>
          <w:spacing w:val="-2"/>
          <w:sz w:val="28"/>
        </w:rPr>
        <w:t>年</w:t>
      </w:r>
      <w:r>
        <w:rPr>
          <w:rFonts w:hint="eastAsia"/>
          <w:spacing w:val="-2"/>
          <w:sz w:val="28"/>
          <w:lang w:val="en-US" w:eastAsia="zh-CN"/>
        </w:rPr>
        <w:t>十</w:t>
      </w:r>
      <w:r>
        <w:rPr>
          <w:spacing w:val="-2"/>
          <w:sz w:val="28"/>
        </w:rPr>
        <w:t>月</w:t>
      </w:r>
    </w:p>
    <w:p w14:paraId="25F8BCF6">
      <w:pPr>
        <w:spacing w:after="0" w:line="417" w:lineRule="auto"/>
        <w:jc w:val="center"/>
        <w:rPr>
          <w:sz w:val="28"/>
        </w:rPr>
        <w:sectPr>
          <w:type w:val="continuous"/>
          <w:pgSz w:w="11910" w:h="16840"/>
          <w:pgMar w:top="1920" w:right="1417" w:bottom="280" w:left="1559" w:header="720" w:footer="720" w:gutter="0"/>
          <w:cols w:space="720" w:num="1"/>
        </w:sectPr>
      </w:pPr>
    </w:p>
    <w:p w14:paraId="5F3683BC">
      <w:pPr>
        <w:spacing w:before="30"/>
        <w:ind w:left="-1" w:right="142" w:firstLine="0"/>
        <w:jc w:val="center"/>
        <w:rPr>
          <w:sz w:val="32"/>
        </w:rPr>
      </w:pPr>
      <w:bookmarkStart w:id="0" w:name="_bookmark0"/>
      <w:bookmarkEnd w:id="0"/>
      <w:r>
        <w:rPr>
          <w:sz w:val="32"/>
        </w:rPr>
        <w:t>目</w:t>
      </w:r>
      <w:r>
        <w:rPr>
          <w:spacing w:val="77"/>
          <w:w w:val="150"/>
          <w:sz w:val="32"/>
        </w:rPr>
        <w:t xml:space="preserve"> </w:t>
      </w:r>
      <w:r>
        <w:rPr>
          <w:spacing w:val="-12"/>
          <w:sz w:val="32"/>
        </w:rPr>
        <w:t>录</w:t>
      </w:r>
    </w:p>
    <w:sdt>
      <w:sdtPr>
        <w:id w:val="147462887"/>
        <w:docPartObj>
          <w:docPartGallery w:val="Table of Contents"/>
          <w:docPartUnique/>
        </w:docPartObj>
      </w:sdtPr>
      <w:sdtContent>
        <w:p w14:paraId="2A60BC58">
          <w:pPr>
            <w:pStyle w:val="8"/>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_Toc20648 </w:instrText>
          </w:r>
          <w:r>
            <w:rPr>
              <w:rFonts w:hint="default" w:ascii="Times New Roman" w:hAnsi="Times New Roman" w:eastAsia="宋体" w:cs="Times New Roman"/>
              <w:bCs/>
              <w:szCs w:val="22"/>
              <w:highlight w:val="none"/>
              <w:lang w:val="en-US" w:eastAsia="zh-CN"/>
            </w:rPr>
            <w:fldChar w:fldCharType="separate"/>
          </w:r>
          <w:r>
            <w:rPr>
              <w:rFonts w:hint="eastAsia" w:ascii="Times New Roman" w:hAnsi="Times New Roman" w:eastAsia="宋体" w:cs="Times New Roman"/>
              <w:bCs/>
              <w:szCs w:val="40"/>
              <w:lang w:val="en-US" w:eastAsia="zh-CN"/>
            </w:rPr>
            <w:t xml:space="preserve">第一章 </w:t>
          </w:r>
          <w:r>
            <w:rPr>
              <w:rFonts w:hint="default" w:ascii="Times New Roman" w:hAnsi="Times New Roman" w:eastAsia="宋体" w:cs="Times New Roman"/>
              <w:bCs/>
              <w:szCs w:val="36"/>
              <w:highlight w:val="none"/>
              <w:lang w:val="en-US" w:eastAsia="zh-CN"/>
            </w:rPr>
            <w:t>矿山基本情况</w:t>
          </w:r>
          <w:r>
            <w:tab/>
          </w:r>
          <w:r>
            <w:fldChar w:fldCharType="begin"/>
          </w:r>
          <w:r>
            <w:instrText xml:space="preserve"> PAGEREF _Toc20648 \h </w:instrText>
          </w:r>
          <w:r>
            <w:fldChar w:fldCharType="separate"/>
          </w:r>
          <w:r>
            <w:t>1</w:t>
          </w:r>
          <w:r>
            <w:fldChar w:fldCharType="end"/>
          </w:r>
          <w:r>
            <w:rPr>
              <w:rFonts w:hint="default" w:ascii="Times New Roman" w:hAnsi="Times New Roman" w:eastAsia="宋体" w:cs="Times New Roman"/>
              <w:bCs/>
              <w:color w:val="auto"/>
              <w:szCs w:val="22"/>
              <w:highlight w:val="none"/>
              <w:lang w:val="en-US" w:eastAsia="zh-CN"/>
            </w:rPr>
            <w:fldChar w:fldCharType="end"/>
          </w:r>
        </w:p>
        <w:p w14:paraId="02B2AC4C">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_Toc5871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一、 矿山基本信息表</w:t>
          </w:r>
          <w:r>
            <w:tab/>
          </w:r>
          <w:r>
            <w:fldChar w:fldCharType="begin"/>
          </w:r>
          <w:r>
            <w:instrText xml:space="preserve"> PAGEREF _Toc5871 \h </w:instrText>
          </w:r>
          <w:r>
            <w:fldChar w:fldCharType="separate"/>
          </w:r>
          <w:r>
            <w:t>1</w:t>
          </w:r>
          <w:r>
            <w:fldChar w:fldCharType="end"/>
          </w:r>
          <w:r>
            <w:rPr>
              <w:rFonts w:hint="default" w:ascii="Times New Roman" w:hAnsi="Times New Roman" w:eastAsia="宋体" w:cs="Times New Roman"/>
              <w:bCs/>
              <w:color w:val="auto"/>
              <w:szCs w:val="22"/>
              <w:highlight w:val="none"/>
              <w:lang w:val="en-US" w:eastAsia="zh-CN"/>
            </w:rPr>
            <w:fldChar w:fldCharType="end"/>
          </w:r>
        </w:p>
        <w:p w14:paraId="2D9CA9E0">
          <w:pPr>
            <w:pStyle w:val="8"/>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_Toc10294 </w:instrText>
          </w:r>
          <w:r>
            <w:rPr>
              <w:rFonts w:hint="default" w:ascii="Times New Roman" w:hAnsi="Times New Roman" w:eastAsia="宋体" w:cs="Times New Roman"/>
              <w:bCs/>
              <w:szCs w:val="22"/>
              <w:highlight w:val="none"/>
              <w:lang w:val="en-US" w:eastAsia="zh-CN"/>
            </w:rPr>
            <w:fldChar w:fldCharType="separate"/>
          </w:r>
          <w:r>
            <w:rPr>
              <w:rFonts w:hint="eastAsia" w:eastAsia="宋体" w:cs="Times New Roman"/>
              <w:bCs/>
              <w:szCs w:val="36"/>
              <w:highlight w:val="none"/>
              <w:lang w:val="en-US" w:eastAsia="zh-CN"/>
            </w:rPr>
            <w:t>第二章 矿山开采历史与现状</w:t>
          </w:r>
          <w:r>
            <w:tab/>
          </w:r>
          <w:r>
            <w:fldChar w:fldCharType="begin"/>
          </w:r>
          <w:r>
            <w:instrText xml:space="preserve"> PAGEREF _Toc10294 \h </w:instrText>
          </w:r>
          <w:r>
            <w:fldChar w:fldCharType="separate"/>
          </w:r>
          <w:r>
            <w:t>2</w:t>
          </w:r>
          <w:r>
            <w:fldChar w:fldCharType="end"/>
          </w:r>
          <w:r>
            <w:rPr>
              <w:rFonts w:hint="default" w:ascii="Times New Roman" w:hAnsi="Times New Roman" w:eastAsia="宋体" w:cs="Times New Roman"/>
              <w:bCs/>
              <w:color w:val="auto"/>
              <w:szCs w:val="22"/>
              <w:highlight w:val="none"/>
              <w:lang w:val="en-US" w:eastAsia="zh-CN"/>
            </w:rPr>
            <w:fldChar w:fldCharType="end"/>
          </w:r>
        </w:p>
        <w:p w14:paraId="3DA9FCF2">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_Toc20351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一、 矿山开采历史</w:t>
          </w:r>
          <w:r>
            <w:tab/>
          </w:r>
          <w:r>
            <w:fldChar w:fldCharType="begin"/>
          </w:r>
          <w:r>
            <w:instrText xml:space="preserve"> PAGEREF _Toc20351 \h </w:instrText>
          </w:r>
          <w:r>
            <w:fldChar w:fldCharType="separate"/>
          </w:r>
          <w:r>
            <w:t>2</w:t>
          </w:r>
          <w:r>
            <w:fldChar w:fldCharType="end"/>
          </w:r>
          <w:r>
            <w:rPr>
              <w:rFonts w:hint="default" w:ascii="Times New Roman" w:hAnsi="Times New Roman" w:eastAsia="宋体" w:cs="Times New Roman"/>
              <w:bCs/>
              <w:color w:val="auto"/>
              <w:szCs w:val="22"/>
              <w:highlight w:val="none"/>
              <w:lang w:val="en-US" w:eastAsia="zh-CN"/>
            </w:rPr>
            <w:fldChar w:fldCharType="end"/>
          </w:r>
        </w:p>
        <w:p w14:paraId="1263F8B2">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_Toc29174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二、 矿山现状</w:t>
          </w:r>
          <w:r>
            <w:tab/>
          </w:r>
          <w:r>
            <w:fldChar w:fldCharType="begin"/>
          </w:r>
          <w:r>
            <w:instrText xml:space="preserve"> PAGEREF _Toc29174 \h </w:instrText>
          </w:r>
          <w:r>
            <w:fldChar w:fldCharType="separate"/>
          </w:r>
          <w:r>
            <w:t>2</w:t>
          </w:r>
          <w:r>
            <w:fldChar w:fldCharType="end"/>
          </w:r>
          <w:r>
            <w:rPr>
              <w:rFonts w:hint="default" w:ascii="Times New Roman" w:hAnsi="Times New Roman" w:eastAsia="宋体" w:cs="Times New Roman"/>
              <w:bCs/>
              <w:color w:val="auto"/>
              <w:szCs w:val="22"/>
              <w:highlight w:val="none"/>
              <w:lang w:val="en-US" w:eastAsia="zh-CN"/>
            </w:rPr>
            <w:fldChar w:fldCharType="end"/>
          </w:r>
        </w:p>
        <w:p w14:paraId="6D9807D3">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_Toc1158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三、 年度开采计划</w:t>
          </w:r>
          <w:r>
            <w:tab/>
          </w:r>
          <w:r>
            <w:fldChar w:fldCharType="begin"/>
          </w:r>
          <w:r>
            <w:instrText xml:space="preserve"> PAGEREF _Toc1158 \h </w:instrText>
          </w:r>
          <w:r>
            <w:fldChar w:fldCharType="separate"/>
          </w:r>
          <w:r>
            <w:t>2</w:t>
          </w:r>
          <w:r>
            <w:fldChar w:fldCharType="end"/>
          </w:r>
          <w:r>
            <w:rPr>
              <w:rFonts w:hint="default" w:ascii="Times New Roman" w:hAnsi="Times New Roman" w:eastAsia="宋体" w:cs="Times New Roman"/>
              <w:bCs/>
              <w:color w:val="auto"/>
              <w:szCs w:val="22"/>
              <w:highlight w:val="none"/>
              <w:lang w:val="en-US" w:eastAsia="zh-CN"/>
            </w:rPr>
            <w:fldChar w:fldCharType="end"/>
          </w:r>
        </w:p>
        <w:p w14:paraId="15061D9F">
          <w:pPr>
            <w:pStyle w:val="8"/>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_Toc22060 </w:instrText>
          </w:r>
          <w:r>
            <w:rPr>
              <w:rFonts w:hint="default" w:ascii="Times New Roman" w:hAnsi="Times New Roman" w:eastAsia="宋体" w:cs="Times New Roman"/>
              <w:bCs/>
              <w:szCs w:val="22"/>
              <w:highlight w:val="none"/>
              <w:lang w:val="en-US" w:eastAsia="zh-CN"/>
            </w:rPr>
            <w:fldChar w:fldCharType="separate"/>
          </w:r>
          <w:r>
            <w:rPr>
              <w:rFonts w:hint="eastAsia" w:eastAsia="宋体" w:cs="Times New Roman"/>
              <w:bCs/>
              <w:szCs w:val="36"/>
              <w:highlight w:val="none"/>
              <w:lang w:val="en-US" w:eastAsia="zh-CN"/>
            </w:rPr>
            <w:t xml:space="preserve">第三章 </w:t>
          </w:r>
          <w:r>
            <w:rPr>
              <w:rFonts w:hint="default" w:ascii="Times New Roman" w:hAnsi="Times New Roman" w:eastAsia="宋体" w:cs="Times New Roman"/>
              <w:bCs/>
              <w:szCs w:val="36"/>
              <w:highlight w:val="none"/>
              <w:lang w:val="en-US" w:eastAsia="zh-CN"/>
            </w:rPr>
            <w:t>矿山</w:t>
          </w:r>
          <w:r>
            <w:rPr>
              <w:rFonts w:hint="eastAsia" w:eastAsia="宋体" w:cs="Times New Roman"/>
              <w:bCs/>
              <w:szCs w:val="36"/>
              <w:highlight w:val="none"/>
              <w:lang w:val="en-US" w:eastAsia="zh-CN"/>
            </w:rPr>
            <w:t>土地损毁现状</w:t>
          </w:r>
          <w:r>
            <w:tab/>
          </w:r>
          <w:r>
            <w:fldChar w:fldCharType="begin"/>
          </w:r>
          <w:r>
            <w:instrText xml:space="preserve"> PAGEREF _Toc22060 \h </w:instrText>
          </w:r>
          <w:r>
            <w:fldChar w:fldCharType="separate"/>
          </w:r>
          <w:r>
            <w:t>3</w:t>
          </w:r>
          <w:r>
            <w:fldChar w:fldCharType="end"/>
          </w:r>
          <w:r>
            <w:rPr>
              <w:rFonts w:hint="default" w:ascii="Times New Roman" w:hAnsi="Times New Roman" w:eastAsia="宋体" w:cs="Times New Roman"/>
              <w:bCs/>
              <w:color w:val="auto"/>
              <w:szCs w:val="22"/>
              <w:highlight w:val="none"/>
              <w:lang w:val="en-US" w:eastAsia="zh-CN"/>
            </w:rPr>
            <w:fldChar w:fldCharType="end"/>
          </w:r>
        </w:p>
        <w:p w14:paraId="74229808">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_Toc8109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一、 矿山土地损毁现状</w:t>
          </w:r>
          <w:r>
            <w:tab/>
          </w:r>
          <w:r>
            <w:fldChar w:fldCharType="begin"/>
          </w:r>
          <w:r>
            <w:instrText xml:space="preserve"> PAGEREF _Toc8109 \h </w:instrText>
          </w:r>
          <w:r>
            <w:fldChar w:fldCharType="separate"/>
          </w:r>
          <w:r>
            <w:t>3</w:t>
          </w:r>
          <w:r>
            <w:fldChar w:fldCharType="end"/>
          </w:r>
          <w:r>
            <w:rPr>
              <w:rFonts w:hint="default" w:ascii="Times New Roman" w:hAnsi="Times New Roman" w:eastAsia="宋体" w:cs="Times New Roman"/>
              <w:bCs/>
              <w:color w:val="auto"/>
              <w:szCs w:val="22"/>
              <w:highlight w:val="none"/>
              <w:lang w:val="en-US" w:eastAsia="zh-CN"/>
            </w:rPr>
            <w:fldChar w:fldCharType="end"/>
          </w:r>
        </w:p>
        <w:p w14:paraId="267ABD26">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_Toc14460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二、</w:t>
          </w:r>
          <w:r>
            <w:rPr>
              <w:rFonts w:hint="eastAsia" w:ascii="宋体" w:hAnsi="宋体" w:eastAsia="宋体" w:cs="宋体"/>
              <w:bCs w:val="0"/>
            </w:rPr>
            <w:t>矿山地质环境问题预测</w:t>
          </w:r>
          <w:r>
            <w:tab/>
          </w:r>
          <w:r>
            <w:fldChar w:fldCharType="begin"/>
          </w:r>
          <w:r>
            <w:instrText xml:space="preserve"> PAGEREF _Toc14460 \h </w:instrText>
          </w:r>
          <w:r>
            <w:fldChar w:fldCharType="separate"/>
          </w:r>
          <w:r>
            <w:t>8</w:t>
          </w:r>
          <w:r>
            <w:fldChar w:fldCharType="end"/>
          </w:r>
          <w:r>
            <w:rPr>
              <w:rFonts w:hint="default" w:ascii="Times New Roman" w:hAnsi="Times New Roman" w:eastAsia="宋体" w:cs="Times New Roman"/>
              <w:bCs/>
              <w:color w:val="auto"/>
              <w:szCs w:val="22"/>
              <w:highlight w:val="none"/>
              <w:lang w:val="en-US" w:eastAsia="zh-CN"/>
            </w:rPr>
            <w:fldChar w:fldCharType="end"/>
          </w:r>
        </w:p>
        <w:p w14:paraId="29748774">
          <w:pPr>
            <w:pStyle w:val="8"/>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_Toc15368 </w:instrText>
          </w:r>
          <w:r>
            <w:rPr>
              <w:rFonts w:hint="default" w:ascii="Times New Roman" w:hAnsi="Times New Roman" w:eastAsia="宋体" w:cs="Times New Roman"/>
              <w:bCs/>
              <w:szCs w:val="22"/>
              <w:highlight w:val="none"/>
              <w:lang w:val="en-US" w:eastAsia="zh-CN"/>
            </w:rPr>
            <w:fldChar w:fldCharType="separate"/>
          </w:r>
          <w:r>
            <w:rPr>
              <w:rFonts w:hint="eastAsia" w:eastAsia="宋体" w:cs="Times New Roman"/>
              <w:bCs/>
              <w:szCs w:val="36"/>
              <w:highlight w:val="none"/>
              <w:lang w:val="en-US" w:eastAsia="zh-CN"/>
            </w:rPr>
            <w:t>第四章 以往矿山地质环境治理及土地复垦成效</w:t>
          </w:r>
          <w:r>
            <w:tab/>
          </w:r>
          <w:r>
            <w:fldChar w:fldCharType="begin"/>
          </w:r>
          <w:r>
            <w:instrText xml:space="preserve"> PAGEREF _Toc15368 \h </w:instrText>
          </w:r>
          <w:r>
            <w:fldChar w:fldCharType="separate"/>
          </w:r>
          <w:r>
            <w:t>9</w:t>
          </w:r>
          <w:r>
            <w:fldChar w:fldCharType="end"/>
          </w:r>
          <w:r>
            <w:rPr>
              <w:rFonts w:hint="default" w:ascii="Times New Roman" w:hAnsi="Times New Roman" w:eastAsia="宋体" w:cs="Times New Roman"/>
              <w:bCs/>
              <w:color w:val="auto"/>
              <w:szCs w:val="22"/>
              <w:highlight w:val="none"/>
              <w:lang w:val="en-US" w:eastAsia="zh-CN"/>
            </w:rPr>
            <w:fldChar w:fldCharType="end"/>
          </w:r>
        </w:p>
        <w:p w14:paraId="3B05F4F5">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_Toc32173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一、 方案编制概况</w:t>
          </w:r>
          <w:r>
            <w:tab/>
          </w:r>
          <w:r>
            <w:fldChar w:fldCharType="begin"/>
          </w:r>
          <w:r>
            <w:instrText xml:space="preserve"> PAGEREF _Toc32173 \h </w:instrText>
          </w:r>
          <w:r>
            <w:fldChar w:fldCharType="separate"/>
          </w:r>
          <w:r>
            <w:t>9</w:t>
          </w:r>
          <w:r>
            <w:fldChar w:fldCharType="end"/>
          </w:r>
          <w:r>
            <w:rPr>
              <w:rFonts w:hint="default" w:ascii="Times New Roman" w:hAnsi="Times New Roman" w:eastAsia="宋体" w:cs="Times New Roman"/>
              <w:bCs/>
              <w:color w:val="auto"/>
              <w:szCs w:val="22"/>
              <w:highlight w:val="none"/>
              <w:lang w:val="en-US" w:eastAsia="zh-CN"/>
            </w:rPr>
            <w:fldChar w:fldCharType="end"/>
          </w:r>
        </w:p>
        <w:p w14:paraId="42A266CB">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_Toc29012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二、 设计的治理工程完成情况</w:t>
          </w:r>
          <w:r>
            <w:tab/>
          </w:r>
          <w:r>
            <w:fldChar w:fldCharType="begin"/>
          </w:r>
          <w:r>
            <w:instrText xml:space="preserve"> PAGEREF _Toc29012 \h </w:instrText>
          </w:r>
          <w:r>
            <w:fldChar w:fldCharType="separate"/>
          </w:r>
          <w:r>
            <w:t>9</w:t>
          </w:r>
          <w:r>
            <w:fldChar w:fldCharType="end"/>
          </w:r>
          <w:r>
            <w:rPr>
              <w:rFonts w:hint="default" w:ascii="Times New Roman" w:hAnsi="Times New Roman" w:eastAsia="宋体" w:cs="Times New Roman"/>
              <w:bCs/>
              <w:color w:val="auto"/>
              <w:szCs w:val="22"/>
              <w:highlight w:val="none"/>
              <w:lang w:val="en-US" w:eastAsia="zh-CN"/>
            </w:rPr>
            <w:fldChar w:fldCharType="end"/>
          </w:r>
        </w:p>
        <w:p w14:paraId="26DABCE9">
          <w:pPr>
            <w:pStyle w:val="8"/>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_Toc21580 </w:instrText>
          </w:r>
          <w:r>
            <w:rPr>
              <w:rFonts w:hint="default" w:ascii="Times New Roman" w:hAnsi="Times New Roman" w:eastAsia="宋体" w:cs="Times New Roman"/>
              <w:bCs/>
              <w:szCs w:val="22"/>
              <w:highlight w:val="none"/>
              <w:lang w:val="en-US" w:eastAsia="zh-CN"/>
            </w:rPr>
            <w:fldChar w:fldCharType="separate"/>
          </w:r>
          <w:r>
            <w:rPr>
              <w:rFonts w:hint="eastAsia" w:eastAsia="宋体" w:cs="Times New Roman"/>
              <w:bCs/>
              <w:szCs w:val="36"/>
              <w:highlight w:val="none"/>
              <w:lang w:val="en-US" w:eastAsia="zh-CN"/>
            </w:rPr>
            <w:t>第五章 《方案》治理工作部署</w:t>
          </w:r>
          <w:r>
            <w:tab/>
          </w:r>
          <w:r>
            <w:fldChar w:fldCharType="begin"/>
          </w:r>
          <w:r>
            <w:instrText xml:space="preserve"> PAGEREF _Toc21580 \h </w:instrText>
          </w:r>
          <w:r>
            <w:fldChar w:fldCharType="separate"/>
          </w:r>
          <w:r>
            <w:t>15</w:t>
          </w:r>
          <w:r>
            <w:fldChar w:fldCharType="end"/>
          </w:r>
          <w:r>
            <w:rPr>
              <w:rFonts w:hint="default" w:ascii="Times New Roman" w:hAnsi="Times New Roman" w:eastAsia="宋体" w:cs="Times New Roman"/>
              <w:bCs/>
              <w:color w:val="auto"/>
              <w:szCs w:val="22"/>
              <w:highlight w:val="none"/>
              <w:lang w:val="en-US" w:eastAsia="zh-CN"/>
            </w:rPr>
            <w:fldChar w:fldCharType="end"/>
          </w:r>
        </w:p>
        <w:p w14:paraId="541096D6">
          <w:pPr>
            <w:pStyle w:val="8"/>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_Toc31372 </w:instrText>
          </w:r>
          <w:r>
            <w:rPr>
              <w:rFonts w:hint="default" w:ascii="Times New Roman" w:hAnsi="Times New Roman" w:eastAsia="宋体" w:cs="Times New Roman"/>
              <w:bCs/>
              <w:szCs w:val="22"/>
              <w:highlight w:val="none"/>
              <w:lang w:val="en-US" w:eastAsia="zh-CN"/>
            </w:rPr>
            <w:fldChar w:fldCharType="separate"/>
          </w:r>
          <w:r>
            <w:rPr>
              <w:rFonts w:hint="eastAsia" w:eastAsia="宋体" w:cs="Times New Roman"/>
              <w:bCs/>
              <w:szCs w:val="36"/>
              <w:highlight w:val="none"/>
              <w:lang w:val="en-US" w:eastAsia="zh-CN"/>
            </w:rPr>
            <w:t>第六章 本年度治理计划工作安排</w:t>
          </w:r>
          <w:r>
            <w:tab/>
          </w:r>
          <w:r>
            <w:fldChar w:fldCharType="begin"/>
          </w:r>
          <w:r>
            <w:instrText xml:space="preserve"> PAGEREF _Toc31372 \h </w:instrText>
          </w:r>
          <w:r>
            <w:fldChar w:fldCharType="separate"/>
          </w:r>
          <w:r>
            <w:t>17</w:t>
          </w:r>
          <w:r>
            <w:fldChar w:fldCharType="end"/>
          </w:r>
          <w:r>
            <w:rPr>
              <w:rFonts w:hint="default" w:ascii="Times New Roman" w:hAnsi="Times New Roman" w:eastAsia="宋体" w:cs="Times New Roman"/>
              <w:bCs/>
              <w:color w:val="auto"/>
              <w:szCs w:val="22"/>
              <w:highlight w:val="none"/>
              <w:lang w:val="en-US" w:eastAsia="zh-CN"/>
            </w:rPr>
            <w:fldChar w:fldCharType="end"/>
          </w:r>
        </w:p>
        <w:p w14:paraId="66C86DD8">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_Toc16260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rPr>
            <w:t>一、矿山地质环境治理区的确定</w:t>
          </w:r>
          <w:r>
            <w:tab/>
          </w:r>
          <w:r>
            <w:fldChar w:fldCharType="begin"/>
          </w:r>
          <w:r>
            <w:instrText xml:space="preserve"> PAGEREF _Toc16260 \h </w:instrText>
          </w:r>
          <w:r>
            <w:fldChar w:fldCharType="separate"/>
          </w:r>
          <w:r>
            <w:t>17</w:t>
          </w:r>
          <w:r>
            <w:fldChar w:fldCharType="end"/>
          </w:r>
          <w:r>
            <w:rPr>
              <w:rFonts w:hint="default" w:ascii="Times New Roman" w:hAnsi="Times New Roman" w:eastAsia="宋体" w:cs="Times New Roman"/>
              <w:bCs/>
              <w:color w:val="auto"/>
              <w:szCs w:val="22"/>
              <w:highlight w:val="none"/>
              <w:lang w:val="en-US" w:eastAsia="zh-CN"/>
            </w:rPr>
            <w:fldChar w:fldCharType="end"/>
          </w:r>
        </w:p>
        <w:p w14:paraId="218C8E61">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_Toc6625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二、矿山地质环境治理工程</w:t>
          </w:r>
          <w:r>
            <w:tab/>
          </w:r>
          <w:r>
            <w:fldChar w:fldCharType="begin"/>
          </w:r>
          <w:r>
            <w:instrText xml:space="preserve"> PAGEREF _Toc6625 \h </w:instrText>
          </w:r>
          <w:r>
            <w:fldChar w:fldCharType="separate"/>
          </w:r>
          <w:r>
            <w:t>17</w:t>
          </w:r>
          <w:r>
            <w:fldChar w:fldCharType="end"/>
          </w:r>
          <w:r>
            <w:rPr>
              <w:rFonts w:hint="default" w:ascii="Times New Roman" w:hAnsi="Times New Roman" w:eastAsia="宋体" w:cs="Times New Roman"/>
              <w:bCs/>
              <w:color w:val="auto"/>
              <w:szCs w:val="22"/>
              <w:highlight w:val="none"/>
              <w:lang w:val="en-US" w:eastAsia="zh-CN"/>
            </w:rPr>
            <w:fldChar w:fldCharType="end"/>
          </w:r>
        </w:p>
        <w:p w14:paraId="28D2C18C">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_Toc23983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三、矿山地质环境监测工程</w:t>
          </w:r>
          <w:r>
            <w:tab/>
          </w:r>
          <w:r>
            <w:fldChar w:fldCharType="begin"/>
          </w:r>
          <w:r>
            <w:instrText xml:space="preserve"> PAGEREF _Toc23983 \h </w:instrText>
          </w:r>
          <w:r>
            <w:fldChar w:fldCharType="separate"/>
          </w:r>
          <w:r>
            <w:t>17</w:t>
          </w:r>
          <w:r>
            <w:fldChar w:fldCharType="end"/>
          </w:r>
          <w:r>
            <w:rPr>
              <w:rFonts w:hint="default" w:ascii="Times New Roman" w:hAnsi="Times New Roman" w:eastAsia="宋体" w:cs="Times New Roman"/>
              <w:bCs/>
              <w:color w:val="auto"/>
              <w:szCs w:val="22"/>
              <w:highlight w:val="none"/>
              <w:lang w:val="en-US" w:eastAsia="zh-CN"/>
            </w:rPr>
            <w:fldChar w:fldCharType="end"/>
          </w:r>
        </w:p>
        <w:p w14:paraId="6BC1BA4B">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_Toc28039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四、费用计算</w:t>
          </w:r>
          <w:r>
            <w:tab/>
          </w:r>
          <w:r>
            <w:fldChar w:fldCharType="begin"/>
          </w:r>
          <w:r>
            <w:instrText xml:space="preserve"> PAGEREF _Toc28039 \h </w:instrText>
          </w:r>
          <w:r>
            <w:fldChar w:fldCharType="separate"/>
          </w:r>
          <w:r>
            <w:t>20</w:t>
          </w:r>
          <w:r>
            <w:fldChar w:fldCharType="end"/>
          </w:r>
          <w:r>
            <w:rPr>
              <w:rFonts w:hint="default" w:ascii="Times New Roman" w:hAnsi="Times New Roman" w:eastAsia="宋体" w:cs="Times New Roman"/>
              <w:bCs/>
              <w:color w:val="auto"/>
              <w:szCs w:val="22"/>
              <w:highlight w:val="none"/>
              <w:lang w:val="en-US" w:eastAsia="zh-CN"/>
            </w:rPr>
            <w:fldChar w:fldCharType="end"/>
          </w:r>
        </w:p>
        <w:p w14:paraId="30D21666">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_Toc28774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五、保障措施</w:t>
          </w:r>
          <w:r>
            <w:tab/>
          </w:r>
          <w:r>
            <w:fldChar w:fldCharType="begin"/>
          </w:r>
          <w:r>
            <w:instrText xml:space="preserve"> PAGEREF _Toc28774 \h </w:instrText>
          </w:r>
          <w:r>
            <w:fldChar w:fldCharType="separate"/>
          </w:r>
          <w:r>
            <w:t>20</w:t>
          </w:r>
          <w:r>
            <w:fldChar w:fldCharType="end"/>
          </w:r>
          <w:r>
            <w:rPr>
              <w:rFonts w:hint="default" w:ascii="Times New Roman" w:hAnsi="Times New Roman" w:eastAsia="宋体" w:cs="Times New Roman"/>
              <w:bCs/>
              <w:color w:val="auto"/>
              <w:szCs w:val="22"/>
              <w:highlight w:val="none"/>
              <w:lang w:val="en-US" w:eastAsia="zh-CN"/>
            </w:rPr>
            <w:fldChar w:fldCharType="end"/>
          </w:r>
        </w:p>
        <w:p w14:paraId="06BD47F4">
          <w:pPr>
            <w:pStyle w:val="5"/>
            <w:rPr>
              <w:rFonts w:ascii="Times New Roman"/>
            </w:rPr>
          </w:pPr>
        </w:p>
      </w:sdtContent>
    </w:sdt>
    <w:p w14:paraId="4F8711D8">
      <w:pPr>
        <w:pStyle w:val="5"/>
        <w:rPr>
          <w:rFonts w:ascii="Times New Roman"/>
        </w:rPr>
      </w:pPr>
    </w:p>
    <w:p w14:paraId="04696A23">
      <w:pPr>
        <w:pStyle w:val="5"/>
        <w:spacing w:before="54"/>
        <w:rPr>
          <w:rFonts w:ascii="Times New Roman"/>
        </w:rPr>
      </w:pPr>
    </w:p>
    <w:p w14:paraId="3B567EC2">
      <w:pPr>
        <w:spacing w:before="0"/>
        <w:ind w:left="0" w:right="145" w:firstLine="0"/>
        <w:jc w:val="center"/>
        <w:rPr>
          <w:sz w:val="32"/>
        </w:rPr>
      </w:pPr>
      <w:r>
        <w:rPr>
          <w:spacing w:val="-4"/>
          <w:sz w:val="32"/>
        </w:rPr>
        <w:t>附图目录</w:t>
      </w:r>
    </w:p>
    <w:p w14:paraId="5A6F11EE">
      <w:pPr>
        <w:pStyle w:val="5"/>
        <w:tabs>
          <w:tab w:val="left" w:pos="6600"/>
        </w:tabs>
        <w:spacing w:before="189" w:line="364" w:lineRule="auto"/>
        <w:ind w:left="240" w:right="402"/>
      </w:pPr>
      <w:r>
        <w:t>赤峰顺泰矿业有限责任公司柴胡栏子硅石矿</w:t>
      </w:r>
      <w:r>
        <w:rPr>
          <w:spacing w:val="-60"/>
        </w:rPr>
        <w:t xml:space="preserve"> </w:t>
      </w:r>
      <w:r>
        <w:rPr>
          <w:rFonts w:ascii="Times New Roman" w:eastAsia="Times New Roman"/>
        </w:rPr>
        <w:t>202</w:t>
      </w:r>
      <w:r>
        <w:rPr>
          <w:rFonts w:hint="eastAsia" w:ascii="Times New Roman"/>
          <w:lang w:val="en-US" w:eastAsia="zh-CN"/>
        </w:rPr>
        <w:t>6</w:t>
      </w:r>
      <w:r>
        <w:rPr>
          <w:rFonts w:ascii="Times New Roman" w:eastAsia="Times New Roman"/>
          <w:spacing w:val="-15"/>
        </w:rPr>
        <w:t xml:space="preserve"> </w:t>
      </w:r>
      <w:r>
        <w:t>年度矿山地质环境治理工程部署</w:t>
      </w:r>
      <w:r>
        <w:rPr>
          <w:spacing w:val="-10"/>
        </w:rPr>
        <w:t>图</w:t>
      </w:r>
      <w:r>
        <w:tab/>
      </w:r>
      <w:r>
        <w:t>（比例尺</w:t>
      </w:r>
      <w:r>
        <w:rPr>
          <w:spacing w:val="-60"/>
        </w:rPr>
        <w:t xml:space="preserve"> </w:t>
      </w:r>
      <w:r>
        <w:rPr>
          <w:rFonts w:ascii="Times New Roman" w:eastAsia="Times New Roman"/>
          <w:spacing w:val="-2"/>
        </w:rPr>
        <w:t>1:1000</w:t>
      </w:r>
      <w:r>
        <w:rPr>
          <w:spacing w:val="-2"/>
        </w:rPr>
        <w:t>）</w:t>
      </w:r>
    </w:p>
    <w:p w14:paraId="20217306">
      <w:pPr>
        <w:pStyle w:val="5"/>
        <w:spacing w:after="0" w:line="364" w:lineRule="auto"/>
        <w:sectPr>
          <w:pgSz w:w="11910" w:h="16840"/>
          <w:pgMar w:top="1500" w:right="1417" w:bottom="280" w:left="1559" w:header="720" w:footer="720" w:gutter="0"/>
          <w:cols w:space="720" w:num="1"/>
        </w:sectPr>
      </w:pPr>
    </w:p>
    <w:p w14:paraId="0C62F784">
      <w:pPr>
        <w:pStyle w:val="2"/>
        <w:spacing w:before="32"/>
        <w:ind w:right="145"/>
      </w:pPr>
      <w:bookmarkStart w:id="1" w:name="第一章  矿山基本情况"/>
      <w:bookmarkEnd w:id="1"/>
      <w:r>
        <w:rPr>
          <w:spacing w:val="-1"/>
        </w:rPr>
        <w:t>第一章  矿山基本情况</w:t>
      </w:r>
    </w:p>
    <w:p w14:paraId="53AA7E9E">
      <w:pPr>
        <w:pStyle w:val="3"/>
        <w:numPr>
          <w:ilvl w:val="0"/>
          <w:numId w:val="0"/>
        </w:numPr>
        <w:bidi w:val="0"/>
        <w:ind w:right="0" w:rightChars="0"/>
        <w:jc w:val="left"/>
        <w:rPr>
          <w:rFonts w:hint="eastAsia" w:ascii="宋体" w:hAnsi="宋体" w:eastAsia="宋体" w:cs="宋体"/>
          <w:b/>
          <w:bCs w:val="0"/>
          <w:lang w:val="en-US" w:eastAsia="zh-CN"/>
        </w:rPr>
      </w:pPr>
      <w:bookmarkStart w:id="2" w:name="_Toc5871"/>
      <w:r>
        <w:rPr>
          <w:rFonts w:hint="eastAsia" w:ascii="宋体" w:hAnsi="宋体" w:eastAsia="宋体" w:cs="宋体"/>
          <w:b/>
          <w:bCs w:val="0"/>
          <w:lang w:val="en-US" w:eastAsia="zh-CN"/>
        </w:rPr>
        <w:t>一、矿山基本信息表</w:t>
      </w:r>
      <w:bookmarkEnd w:id="2"/>
    </w:p>
    <w:p w14:paraId="6E7831E2">
      <w:pPr>
        <w:pStyle w:val="5"/>
        <w:ind w:right="143"/>
        <w:jc w:val="center"/>
      </w:pPr>
      <w:r>
        <w:rPr>
          <w:spacing w:val="-2"/>
        </w:rPr>
        <w:t>矿山基本信息表</w:t>
      </w:r>
    </w:p>
    <w:p w14:paraId="15B8EA2A">
      <w:pPr>
        <w:pStyle w:val="5"/>
        <w:spacing w:before="3"/>
        <w:rPr>
          <w:sz w:val="6"/>
        </w:rPr>
      </w:pPr>
    </w:p>
    <w:tbl>
      <w:tblPr>
        <w:tblStyle w:val="12"/>
        <w:tblW w:w="0" w:type="auto"/>
        <w:tblInd w:w="2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4"/>
        <w:gridCol w:w="113"/>
        <w:gridCol w:w="1727"/>
        <w:gridCol w:w="1333"/>
        <w:gridCol w:w="997"/>
        <w:gridCol w:w="555"/>
        <w:gridCol w:w="1947"/>
        <w:gridCol w:w="113"/>
      </w:tblGrid>
      <w:tr w14:paraId="265F7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59" w:type="dxa"/>
            <w:gridSpan w:val="8"/>
          </w:tcPr>
          <w:p w14:paraId="6874E29C">
            <w:pPr>
              <w:pStyle w:val="16"/>
              <w:spacing w:before="99"/>
              <w:ind w:left="8"/>
              <w:rPr>
                <w:sz w:val="21"/>
              </w:rPr>
            </w:pPr>
            <w:r>
              <w:rPr>
                <w:spacing w:val="-4"/>
                <w:sz w:val="21"/>
              </w:rPr>
              <w:t>矿山企业基本信息</w:t>
            </w:r>
          </w:p>
        </w:tc>
      </w:tr>
      <w:tr w14:paraId="35B79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74" w:type="dxa"/>
          </w:tcPr>
          <w:p w14:paraId="2257FA5F">
            <w:pPr>
              <w:pStyle w:val="16"/>
              <w:spacing w:before="98"/>
              <w:ind w:left="8"/>
              <w:rPr>
                <w:sz w:val="21"/>
              </w:rPr>
            </w:pPr>
            <w:r>
              <w:rPr>
                <w:spacing w:val="-7"/>
                <w:sz w:val="21"/>
              </w:rPr>
              <w:t>矿山名称</w:t>
            </w:r>
          </w:p>
        </w:tc>
        <w:tc>
          <w:tcPr>
            <w:tcW w:w="6785" w:type="dxa"/>
            <w:gridSpan w:val="7"/>
          </w:tcPr>
          <w:p w14:paraId="45ACB0D4">
            <w:pPr>
              <w:pStyle w:val="16"/>
              <w:spacing w:before="98"/>
              <w:ind w:left="1397"/>
              <w:jc w:val="left"/>
              <w:rPr>
                <w:sz w:val="21"/>
              </w:rPr>
            </w:pPr>
            <w:r>
              <w:rPr>
                <w:spacing w:val="-3"/>
                <w:sz w:val="21"/>
              </w:rPr>
              <w:t>赤峰顺泰矿业有限责任公司柴胡栏子硅石矿</w:t>
            </w:r>
          </w:p>
        </w:tc>
      </w:tr>
      <w:tr w14:paraId="34503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74" w:type="dxa"/>
          </w:tcPr>
          <w:p w14:paraId="28DA6275">
            <w:pPr>
              <w:pStyle w:val="16"/>
              <w:spacing w:before="98"/>
              <w:ind w:left="8"/>
              <w:rPr>
                <w:sz w:val="21"/>
              </w:rPr>
            </w:pPr>
            <w:r>
              <w:rPr>
                <w:spacing w:val="-7"/>
                <w:sz w:val="21"/>
              </w:rPr>
              <w:t>采矿权人</w:t>
            </w:r>
          </w:p>
        </w:tc>
        <w:tc>
          <w:tcPr>
            <w:tcW w:w="3173" w:type="dxa"/>
            <w:gridSpan w:val="3"/>
          </w:tcPr>
          <w:p w14:paraId="5FB33F66">
            <w:pPr>
              <w:pStyle w:val="16"/>
              <w:spacing w:before="98"/>
              <w:ind w:left="324"/>
              <w:jc w:val="left"/>
              <w:rPr>
                <w:sz w:val="21"/>
              </w:rPr>
            </w:pPr>
            <w:r>
              <w:rPr>
                <w:spacing w:val="-3"/>
                <w:sz w:val="21"/>
              </w:rPr>
              <w:t>赤峰顺泰矿业有限责任公司</w:t>
            </w:r>
          </w:p>
        </w:tc>
        <w:tc>
          <w:tcPr>
            <w:tcW w:w="1552" w:type="dxa"/>
            <w:gridSpan w:val="2"/>
          </w:tcPr>
          <w:p w14:paraId="78649A3E">
            <w:pPr>
              <w:pStyle w:val="16"/>
              <w:spacing w:before="98"/>
              <w:ind w:left="355"/>
              <w:jc w:val="left"/>
              <w:rPr>
                <w:sz w:val="21"/>
              </w:rPr>
            </w:pPr>
            <w:r>
              <w:rPr>
                <w:spacing w:val="-7"/>
                <w:sz w:val="21"/>
              </w:rPr>
              <w:t>法人代表</w:t>
            </w:r>
          </w:p>
        </w:tc>
        <w:tc>
          <w:tcPr>
            <w:tcW w:w="2060" w:type="dxa"/>
            <w:gridSpan w:val="2"/>
          </w:tcPr>
          <w:p w14:paraId="17A68D27">
            <w:pPr>
              <w:pStyle w:val="16"/>
              <w:spacing w:before="95"/>
              <w:ind w:left="9"/>
              <w:rPr>
                <w:sz w:val="22"/>
              </w:rPr>
            </w:pPr>
            <w:r>
              <w:rPr>
                <w:spacing w:val="-5"/>
                <w:sz w:val="22"/>
              </w:rPr>
              <w:t>杨瑞丰</w:t>
            </w:r>
          </w:p>
        </w:tc>
      </w:tr>
      <w:tr w14:paraId="0AB16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74" w:type="dxa"/>
          </w:tcPr>
          <w:p w14:paraId="288E79C5">
            <w:pPr>
              <w:pStyle w:val="16"/>
              <w:spacing w:before="100"/>
              <w:ind w:left="8" w:right="2"/>
              <w:rPr>
                <w:sz w:val="21"/>
              </w:rPr>
            </w:pPr>
            <w:r>
              <w:rPr>
                <w:spacing w:val="-4"/>
                <w:sz w:val="21"/>
              </w:rPr>
              <w:t>采矿许可证号</w:t>
            </w:r>
          </w:p>
        </w:tc>
        <w:tc>
          <w:tcPr>
            <w:tcW w:w="3173" w:type="dxa"/>
            <w:gridSpan w:val="3"/>
          </w:tcPr>
          <w:p w14:paraId="5AC8D2E9">
            <w:pPr>
              <w:pStyle w:val="16"/>
              <w:spacing w:before="107"/>
              <w:ind w:left="303"/>
              <w:jc w:val="left"/>
              <w:rPr>
                <w:rFonts w:ascii="Times New Roman"/>
                <w:sz w:val="22"/>
              </w:rPr>
            </w:pPr>
            <w:r>
              <w:rPr>
                <w:rFonts w:hint="eastAsia" w:ascii="Times New Roman"/>
                <w:spacing w:val="-2"/>
                <w:sz w:val="22"/>
                <w:lang w:val="en-US" w:eastAsia="zh-CN"/>
              </w:rPr>
              <w:t>DS</w:t>
            </w:r>
            <w:r>
              <w:rPr>
                <w:rFonts w:ascii="Times New Roman"/>
                <w:spacing w:val="-2"/>
                <w:sz w:val="22"/>
              </w:rPr>
              <w:t>C1504002010067120069306</w:t>
            </w:r>
          </w:p>
        </w:tc>
        <w:tc>
          <w:tcPr>
            <w:tcW w:w="1552" w:type="dxa"/>
            <w:gridSpan w:val="2"/>
          </w:tcPr>
          <w:p w14:paraId="793C8302">
            <w:pPr>
              <w:pStyle w:val="16"/>
              <w:spacing w:before="100"/>
              <w:ind w:left="355"/>
              <w:jc w:val="left"/>
              <w:rPr>
                <w:sz w:val="21"/>
              </w:rPr>
            </w:pPr>
            <w:r>
              <w:rPr>
                <w:spacing w:val="-7"/>
                <w:sz w:val="21"/>
              </w:rPr>
              <w:t>发证机关</w:t>
            </w:r>
          </w:p>
        </w:tc>
        <w:tc>
          <w:tcPr>
            <w:tcW w:w="2060" w:type="dxa"/>
            <w:gridSpan w:val="2"/>
          </w:tcPr>
          <w:p w14:paraId="1282EE18">
            <w:pPr>
              <w:pStyle w:val="16"/>
              <w:spacing w:before="100"/>
              <w:ind w:left="188"/>
              <w:jc w:val="left"/>
              <w:rPr>
                <w:sz w:val="21"/>
              </w:rPr>
            </w:pPr>
            <w:r>
              <w:rPr>
                <w:spacing w:val="-4"/>
                <w:sz w:val="21"/>
              </w:rPr>
              <w:t>赤峰市自然资源局</w:t>
            </w:r>
          </w:p>
        </w:tc>
      </w:tr>
      <w:tr w14:paraId="78B7F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574" w:type="dxa"/>
          </w:tcPr>
          <w:p w14:paraId="4FE80DA6">
            <w:pPr>
              <w:pStyle w:val="16"/>
              <w:spacing w:before="99"/>
              <w:ind w:left="8"/>
              <w:rPr>
                <w:sz w:val="21"/>
              </w:rPr>
            </w:pPr>
            <w:r>
              <w:rPr>
                <w:spacing w:val="-7"/>
                <w:sz w:val="21"/>
              </w:rPr>
              <w:t>有效期限</w:t>
            </w:r>
          </w:p>
        </w:tc>
        <w:tc>
          <w:tcPr>
            <w:tcW w:w="3173" w:type="dxa"/>
            <w:gridSpan w:val="3"/>
          </w:tcPr>
          <w:p w14:paraId="0C4C7E12">
            <w:pPr>
              <w:pStyle w:val="16"/>
              <w:spacing w:before="99"/>
              <w:ind w:left="115"/>
              <w:jc w:val="left"/>
              <w:rPr>
                <w:sz w:val="21"/>
              </w:rPr>
            </w:pPr>
            <w:r>
              <w:rPr>
                <w:rFonts w:ascii="Times New Roman" w:hAnsi="Times New Roman" w:eastAsia="Times New Roman"/>
                <w:spacing w:val="-2"/>
                <w:sz w:val="21"/>
              </w:rPr>
              <w:t>202</w:t>
            </w:r>
            <w:r>
              <w:rPr>
                <w:rFonts w:hint="eastAsia" w:ascii="Times New Roman" w:hAnsi="Times New Roman" w:eastAsia="宋体"/>
                <w:spacing w:val="-2"/>
                <w:sz w:val="21"/>
                <w:lang w:val="en-US" w:eastAsia="zh-CN"/>
              </w:rPr>
              <w:t>5</w:t>
            </w:r>
            <w:r>
              <w:rPr>
                <w:spacing w:val="-2"/>
                <w:sz w:val="21"/>
              </w:rPr>
              <w:t>年</w:t>
            </w:r>
            <w:r>
              <w:rPr>
                <w:rFonts w:ascii="Times New Roman" w:hAnsi="Times New Roman" w:eastAsia="Times New Roman"/>
                <w:spacing w:val="-2"/>
                <w:sz w:val="21"/>
              </w:rPr>
              <w:t>8</w:t>
            </w:r>
            <w:r>
              <w:rPr>
                <w:spacing w:val="-2"/>
                <w:sz w:val="21"/>
              </w:rPr>
              <w:t>月</w:t>
            </w:r>
            <w:r>
              <w:rPr>
                <w:rFonts w:ascii="Times New Roman" w:hAnsi="Times New Roman" w:eastAsia="Times New Roman"/>
                <w:spacing w:val="-2"/>
                <w:sz w:val="21"/>
              </w:rPr>
              <w:t>2</w:t>
            </w:r>
            <w:r>
              <w:rPr>
                <w:rFonts w:hint="eastAsia" w:ascii="Times New Roman" w:hAnsi="Times New Roman" w:eastAsia="宋体"/>
                <w:spacing w:val="-2"/>
                <w:sz w:val="21"/>
                <w:lang w:val="en-US" w:eastAsia="zh-CN"/>
              </w:rPr>
              <w:t>8</w:t>
            </w:r>
            <w:r>
              <w:rPr>
                <w:spacing w:val="-2"/>
                <w:sz w:val="21"/>
              </w:rPr>
              <w:t>日</w:t>
            </w:r>
            <w:r>
              <w:rPr>
                <w:rFonts w:ascii="Times New Roman" w:hAnsi="Times New Roman" w:eastAsia="Times New Roman"/>
                <w:spacing w:val="-2"/>
                <w:sz w:val="21"/>
              </w:rPr>
              <w:t>—20</w:t>
            </w:r>
            <w:r>
              <w:rPr>
                <w:rFonts w:hint="eastAsia" w:ascii="Times New Roman" w:hAnsi="Times New Roman" w:eastAsia="宋体"/>
                <w:spacing w:val="-2"/>
                <w:sz w:val="21"/>
                <w:lang w:val="en-US" w:eastAsia="zh-CN"/>
              </w:rPr>
              <w:t>30</w:t>
            </w:r>
            <w:r>
              <w:rPr>
                <w:spacing w:val="-2"/>
                <w:sz w:val="21"/>
              </w:rPr>
              <w:t>年</w:t>
            </w:r>
            <w:r>
              <w:rPr>
                <w:rFonts w:ascii="Times New Roman" w:hAnsi="Times New Roman" w:eastAsia="Times New Roman"/>
                <w:spacing w:val="-2"/>
                <w:sz w:val="21"/>
              </w:rPr>
              <w:t>8</w:t>
            </w:r>
            <w:r>
              <w:rPr>
                <w:spacing w:val="-2"/>
                <w:sz w:val="21"/>
              </w:rPr>
              <w:t>月</w:t>
            </w:r>
            <w:r>
              <w:rPr>
                <w:rFonts w:ascii="Times New Roman" w:hAnsi="Times New Roman" w:eastAsia="Times New Roman"/>
                <w:spacing w:val="-2"/>
                <w:sz w:val="21"/>
              </w:rPr>
              <w:t>2</w:t>
            </w:r>
            <w:r>
              <w:rPr>
                <w:rFonts w:hint="eastAsia" w:ascii="Times New Roman" w:hAnsi="Times New Roman" w:eastAsia="宋体"/>
                <w:spacing w:val="-2"/>
                <w:sz w:val="21"/>
                <w:lang w:val="en-US" w:eastAsia="zh-CN"/>
              </w:rPr>
              <w:t>8</w:t>
            </w:r>
            <w:r>
              <w:rPr>
                <w:spacing w:val="-10"/>
                <w:sz w:val="21"/>
              </w:rPr>
              <w:t>日</w:t>
            </w:r>
          </w:p>
        </w:tc>
        <w:tc>
          <w:tcPr>
            <w:tcW w:w="1552" w:type="dxa"/>
            <w:gridSpan w:val="2"/>
          </w:tcPr>
          <w:p w14:paraId="6625B8DC">
            <w:pPr>
              <w:pStyle w:val="16"/>
              <w:spacing w:before="99"/>
              <w:ind w:left="355"/>
              <w:jc w:val="left"/>
              <w:rPr>
                <w:sz w:val="21"/>
              </w:rPr>
            </w:pPr>
            <w:r>
              <w:rPr>
                <w:spacing w:val="-7"/>
                <w:sz w:val="21"/>
              </w:rPr>
              <w:t>发证日期</w:t>
            </w:r>
          </w:p>
        </w:tc>
        <w:tc>
          <w:tcPr>
            <w:tcW w:w="2060" w:type="dxa"/>
            <w:gridSpan w:val="2"/>
          </w:tcPr>
          <w:p w14:paraId="13C69739">
            <w:pPr>
              <w:pStyle w:val="16"/>
              <w:spacing w:before="99"/>
              <w:ind w:left="399"/>
              <w:jc w:val="left"/>
              <w:rPr>
                <w:sz w:val="21"/>
              </w:rPr>
            </w:pPr>
            <w:r>
              <w:rPr>
                <w:rFonts w:ascii="Times New Roman" w:eastAsia="Times New Roman"/>
                <w:spacing w:val="-2"/>
                <w:sz w:val="21"/>
              </w:rPr>
              <w:t>202</w:t>
            </w:r>
            <w:r>
              <w:rPr>
                <w:rFonts w:hint="eastAsia" w:ascii="Times New Roman" w:eastAsia="宋体"/>
                <w:spacing w:val="-2"/>
                <w:sz w:val="21"/>
                <w:lang w:val="en-US" w:eastAsia="zh-CN"/>
              </w:rPr>
              <w:t>6</w:t>
            </w:r>
            <w:r>
              <w:rPr>
                <w:spacing w:val="-2"/>
                <w:sz w:val="21"/>
              </w:rPr>
              <w:t>年</w:t>
            </w:r>
            <w:r>
              <w:rPr>
                <w:rFonts w:hint="eastAsia" w:ascii="Times New Roman" w:eastAsia="宋体"/>
                <w:spacing w:val="-2"/>
                <w:sz w:val="21"/>
                <w:lang w:val="en-US" w:eastAsia="zh-CN"/>
              </w:rPr>
              <w:t>5</w:t>
            </w:r>
            <w:r>
              <w:rPr>
                <w:spacing w:val="-2"/>
                <w:sz w:val="21"/>
              </w:rPr>
              <w:t>月</w:t>
            </w:r>
            <w:r>
              <w:rPr>
                <w:rFonts w:hint="eastAsia" w:ascii="Times New Roman" w:eastAsia="宋体"/>
                <w:spacing w:val="-2"/>
                <w:sz w:val="21"/>
                <w:lang w:val="en-US" w:eastAsia="zh-CN"/>
              </w:rPr>
              <w:t>29</w:t>
            </w:r>
            <w:r>
              <w:rPr>
                <w:spacing w:val="-10"/>
                <w:sz w:val="21"/>
              </w:rPr>
              <w:t>日</w:t>
            </w:r>
          </w:p>
        </w:tc>
      </w:tr>
      <w:tr w14:paraId="1266D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74" w:type="dxa"/>
          </w:tcPr>
          <w:p w14:paraId="6FF85B14">
            <w:pPr>
              <w:pStyle w:val="16"/>
              <w:spacing w:before="99"/>
              <w:ind w:left="8"/>
              <w:rPr>
                <w:sz w:val="21"/>
              </w:rPr>
            </w:pPr>
            <w:r>
              <w:rPr>
                <w:spacing w:val="-7"/>
                <w:sz w:val="21"/>
              </w:rPr>
              <w:t>矿区地址</w:t>
            </w:r>
          </w:p>
        </w:tc>
        <w:tc>
          <w:tcPr>
            <w:tcW w:w="6785" w:type="dxa"/>
            <w:gridSpan w:val="7"/>
          </w:tcPr>
          <w:p w14:paraId="0875FC06">
            <w:pPr>
              <w:pStyle w:val="16"/>
              <w:spacing w:before="99"/>
              <w:ind w:left="1817"/>
              <w:jc w:val="left"/>
              <w:rPr>
                <w:sz w:val="21"/>
              </w:rPr>
            </w:pPr>
            <w:r>
              <w:rPr>
                <w:spacing w:val="-3"/>
                <w:sz w:val="21"/>
              </w:rPr>
              <w:t>赤峰市松山区初头朗镇柴胡栏子村</w:t>
            </w:r>
          </w:p>
        </w:tc>
      </w:tr>
      <w:tr w14:paraId="58F0C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74" w:type="dxa"/>
          </w:tcPr>
          <w:p w14:paraId="7691960F">
            <w:pPr>
              <w:pStyle w:val="16"/>
              <w:spacing w:before="99"/>
              <w:ind w:left="8"/>
              <w:rPr>
                <w:sz w:val="21"/>
              </w:rPr>
            </w:pPr>
            <w:r>
              <w:rPr>
                <w:spacing w:val="-4"/>
                <w:sz w:val="21"/>
              </w:rPr>
              <w:t>经纬度坐标</w:t>
            </w:r>
          </w:p>
        </w:tc>
        <w:tc>
          <w:tcPr>
            <w:tcW w:w="6785" w:type="dxa"/>
            <w:gridSpan w:val="7"/>
          </w:tcPr>
          <w:p w14:paraId="4A304E10">
            <w:pPr>
              <w:pStyle w:val="16"/>
              <w:spacing w:before="99"/>
              <w:ind w:left="7"/>
              <w:rPr>
                <w:rFonts w:ascii="Times New Roman" w:hAnsi="Times New Roman" w:eastAsia="Times New Roman"/>
                <w:sz w:val="21"/>
              </w:rPr>
            </w:pPr>
            <w:r>
              <w:rPr>
                <w:spacing w:val="-2"/>
                <w:sz w:val="21"/>
              </w:rPr>
              <w:t>东经</w:t>
            </w:r>
            <w:r>
              <w:rPr>
                <w:rFonts w:ascii="Times New Roman" w:hAnsi="Times New Roman" w:eastAsia="Times New Roman"/>
                <w:spacing w:val="-2"/>
                <w:sz w:val="21"/>
              </w:rPr>
              <w:t>118°26ˊ43″—118°26ˊ57″</w:t>
            </w:r>
            <w:r>
              <w:rPr>
                <w:spacing w:val="-2"/>
                <w:sz w:val="21"/>
              </w:rPr>
              <w:t>；北纬</w:t>
            </w:r>
            <w:r>
              <w:rPr>
                <w:rFonts w:ascii="Times New Roman" w:hAnsi="Times New Roman" w:eastAsia="Times New Roman"/>
                <w:spacing w:val="-2"/>
                <w:sz w:val="21"/>
              </w:rPr>
              <w:t>42°18ˊ28″—42°18ˊ36″</w:t>
            </w:r>
          </w:p>
        </w:tc>
      </w:tr>
      <w:tr w14:paraId="21CB6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574" w:type="dxa"/>
          </w:tcPr>
          <w:p w14:paraId="11B34243">
            <w:pPr>
              <w:pStyle w:val="16"/>
              <w:spacing w:before="98"/>
              <w:ind w:left="8"/>
              <w:rPr>
                <w:sz w:val="21"/>
              </w:rPr>
            </w:pPr>
            <w:r>
              <w:rPr>
                <w:spacing w:val="-7"/>
                <w:sz w:val="21"/>
              </w:rPr>
              <w:t>经济类型</w:t>
            </w:r>
          </w:p>
        </w:tc>
        <w:tc>
          <w:tcPr>
            <w:tcW w:w="3173" w:type="dxa"/>
            <w:gridSpan w:val="3"/>
          </w:tcPr>
          <w:p w14:paraId="7C671ABA">
            <w:pPr>
              <w:pStyle w:val="16"/>
              <w:spacing w:before="98"/>
              <w:ind w:left="955"/>
              <w:jc w:val="left"/>
              <w:rPr>
                <w:sz w:val="21"/>
              </w:rPr>
            </w:pPr>
            <w:r>
              <w:rPr>
                <w:spacing w:val="-4"/>
                <w:sz w:val="21"/>
              </w:rPr>
              <w:t>有限责任公司</w:t>
            </w:r>
          </w:p>
        </w:tc>
        <w:tc>
          <w:tcPr>
            <w:tcW w:w="1552" w:type="dxa"/>
            <w:gridSpan w:val="2"/>
          </w:tcPr>
          <w:p w14:paraId="0B3EFE84">
            <w:pPr>
              <w:pStyle w:val="16"/>
              <w:spacing w:before="98"/>
              <w:ind w:left="355"/>
              <w:jc w:val="left"/>
              <w:rPr>
                <w:sz w:val="21"/>
              </w:rPr>
            </w:pPr>
            <w:r>
              <w:rPr>
                <w:spacing w:val="-7"/>
                <w:sz w:val="21"/>
              </w:rPr>
              <w:t>生产规模</w:t>
            </w:r>
          </w:p>
        </w:tc>
        <w:tc>
          <w:tcPr>
            <w:tcW w:w="2060" w:type="dxa"/>
            <w:gridSpan w:val="2"/>
          </w:tcPr>
          <w:p w14:paraId="7FD43769">
            <w:pPr>
              <w:pStyle w:val="16"/>
              <w:spacing w:before="98"/>
              <w:ind w:left="9"/>
              <w:rPr>
                <w:sz w:val="21"/>
              </w:rPr>
            </w:pPr>
            <w:r>
              <w:rPr>
                <w:spacing w:val="-10"/>
                <w:sz w:val="21"/>
              </w:rPr>
              <w:t>小</w:t>
            </w:r>
          </w:p>
        </w:tc>
      </w:tr>
      <w:tr w14:paraId="4FCF0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74" w:type="dxa"/>
          </w:tcPr>
          <w:p w14:paraId="6264D0A9">
            <w:pPr>
              <w:pStyle w:val="16"/>
              <w:spacing w:before="98"/>
              <w:ind w:left="8"/>
              <w:rPr>
                <w:sz w:val="21"/>
              </w:rPr>
            </w:pPr>
            <w:r>
              <w:rPr>
                <w:spacing w:val="-7"/>
                <w:sz w:val="21"/>
              </w:rPr>
              <w:t>开采矿种</w:t>
            </w:r>
          </w:p>
        </w:tc>
        <w:tc>
          <w:tcPr>
            <w:tcW w:w="3173" w:type="dxa"/>
            <w:gridSpan w:val="3"/>
          </w:tcPr>
          <w:p w14:paraId="2F84EFD0">
            <w:pPr>
              <w:pStyle w:val="16"/>
              <w:spacing w:before="95"/>
              <w:ind w:left="9"/>
              <w:rPr>
                <w:sz w:val="22"/>
              </w:rPr>
            </w:pPr>
            <w:r>
              <w:rPr>
                <w:spacing w:val="-5"/>
                <w:sz w:val="22"/>
              </w:rPr>
              <w:t>脉石英</w:t>
            </w:r>
          </w:p>
        </w:tc>
        <w:tc>
          <w:tcPr>
            <w:tcW w:w="1552" w:type="dxa"/>
            <w:gridSpan w:val="2"/>
          </w:tcPr>
          <w:p w14:paraId="67866182">
            <w:pPr>
              <w:pStyle w:val="16"/>
              <w:spacing w:before="98"/>
              <w:ind w:left="355"/>
              <w:jc w:val="left"/>
              <w:rPr>
                <w:sz w:val="21"/>
              </w:rPr>
            </w:pPr>
            <w:r>
              <w:rPr>
                <w:spacing w:val="-7"/>
                <w:sz w:val="21"/>
              </w:rPr>
              <w:t>采矿方式</w:t>
            </w:r>
          </w:p>
        </w:tc>
        <w:tc>
          <w:tcPr>
            <w:tcW w:w="2060" w:type="dxa"/>
            <w:gridSpan w:val="2"/>
          </w:tcPr>
          <w:p w14:paraId="7983E05F">
            <w:pPr>
              <w:pStyle w:val="16"/>
              <w:spacing w:before="98"/>
              <w:ind w:left="608"/>
              <w:jc w:val="left"/>
              <w:rPr>
                <w:sz w:val="21"/>
              </w:rPr>
            </w:pPr>
            <w:r>
              <w:rPr>
                <w:spacing w:val="-7"/>
                <w:sz w:val="21"/>
              </w:rPr>
              <w:t>露天开采</w:t>
            </w:r>
          </w:p>
        </w:tc>
      </w:tr>
      <w:tr w14:paraId="5835D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74" w:type="dxa"/>
          </w:tcPr>
          <w:p w14:paraId="561EFA2C">
            <w:pPr>
              <w:pStyle w:val="16"/>
              <w:spacing w:before="100"/>
              <w:ind w:left="8"/>
              <w:rPr>
                <w:sz w:val="21"/>
              </w:rPr>
            </w:pPr>
            <w:r>
              <w:rPr>
                <w:spacing w:val="-7"/>
                <w:sz w:val="21"/>
              </w:rPr>
              <w:t>矿区面积</w:t>
            </w:r>
          </w:p>
        </w:tc>
        <w:tc>
          <w:tcPr>
            <w:tcW w:w="3173" w:type="dxa"/>
            <w:gridSpan w:val="3"/>
          </w:tcPr>
          <w:p w14:paraId="4B814020">
            <w:pPr>
              <w:pStyle w:val="16"/>
              <w:spacing w:before="114"/>
              <w:ind w:left="9" w:right="2"/>
              <w:rPr>
                <w:rFonts w:ascii="Times New Roman"/>
                <w:sz w:val="21"/>
              </w:rPr>
            </w:pPr>
            <w:r>
              <w:rPr>
                <w:rFonts w:ascii="Times New Roman"/>
                <w:spacing w:val="-2"/>
                <w:sz w:val="21"/>
              </w:rPr>
              <w:t>0.0309km</w:t>
            </w:r>
            <w:r>
              <w:rPr>
                <w:rFonts w:ascii="Times New Roman"/>
                <w:spacing w:val="-2"/>
                <w:sz w:val="21"/>
                <w:vertAlign w:val="superscript"/>
              </w:rPr>
              <w:t>2</w:t>
            </w:r>
          </w:p>
        </w:tc>
        <w:tc>
          <w:tcPr>
            <w:tcW w:w="1552" w:type="dxa"/>
            <w:gridSpan w:val="2"/>
          </w:tcPr>
          <w:p w14:paraId="486E79F7">
            <w:pPr>
              <w:pStyle w:val="16"/>
              <w:spacing w:before="100"/>
              <w:ind w:left="355"/>
              <w:jc w:val="left"/>
              <w:rPr>
                <w:sz w:val="21"/>
              </w:rPr>
            </w:pPr>
            <w:r>
              <w:rPr>
                <w:spacing w:val="-7"/>
                <w:sz w:val="21"/>
              </w:rPr>
              <w:t>生产现状</w:t>
            </w:r>
          </w:p>
        </w:tc>
        <w:tc>
          <w:tcPr>
            <w:tcW w:w="2060" w:type="dxa"/>
            <w:gridSpan w:val="2"/>
          </w:tcPr>
          <w:p w14:paraId="6B503BF0">
            <w:pPr>
              <w:pStyle w:val="16"/>
              <w:spacing w:before="100"/>
              <w:ind w:left="9" w:right="2"/>
              <w:rPr>
                <w:sz w:val="21"/>
              </w:rPr>
            </w:pPr>
            <w:r>
              <w:rPr>
                <w:spacing w:val="-8"/>
                <w:sz w:val="21"/>
              </w:rPr>
              <w:t>停产</w:t>
            </w:r>
          </w:p>
        </w:tc>
      </w:tr>
      <w:tr w14:paraId="5582E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574" w:type="dxa"/>
          </w:tcPr>
          <w:p w14:paraId="02804F08">
            <w:pPr>
              <w:pStyle w:val="16"/>
              <w:spacing w:before="99"/>
              <w:ind w:left="8"/>
              <w:rPr>
                <w:sz w:val="21"/>
              </w:rPr>
            </w:pPr>
            <w:r>
              <w:rPr>
                <w:spacing w:val="-7"/>
                <w:sz w:val="21"/>
              </w:rPr>
              <w:t>建矿时间</w:t>
            </w:r>
          </w:p>
        </w:tc>
        <w:tc>
          <w:tcPr>
            <w:tcW w:w="3173" w:type="dxa"/>
            <w:gridSpan w:val="3"/>
          </w:tcPr>
          <w:p w14:paraId="2039D2EF">
            <w:pPr>
              <w:pStyle w:val="16"/>
              <w:spacing w:before="99"/>
              <w:ind w:left="9" w:right="3"/>
              <w:rPr>
                <w:sz w:val="21"/>
              </w:rPr>
            </w:pPr>
            <w:r>
              <w:rPr>
                <w:rFonts w:ascii="Times New Roman" w:eastAsia="Times New Roman"/>
                <w:spacing w:val="-2"/>
                <w:sz w:val="21"/>
              </w:rPr>
              <w:t>2008</w:t>
            </w:r>
            <w:r>
              <w:rPr>
                <w:spacing w:val="-10"/>
                <w:sz w:val="21"/>
              </w:rPr>
              <w:t>年</w:t>
            </w:r>
          </w:p>
        </w:tc>
        <w:tc>
          <w:tcPr>
            <w:tcW w:w="1552" w:type="dxa"/>
            <w:gridSpan w:val="2"/>
          </w:tcPr>
          <w:p w14:paraId="01B11F0A">
            <w:pPr>
              <w:pStyle w:val="16"/>
              <w:spacing w:before="99"/>
              <w:ind w:left="144"/>
              <w:jc w:val="left"/>
              <w:rPr>
                <w:sz w:val="21"/>
              </w:rPr>
            </w:pPr>
            <w:r>
              <w:rPr>
                <w:spacing w:val="-4"/>
                <w:sz w:val="21"/>
              </w:rPr>
              <w:t>设计生产能力</w:t>
            </w:r>
          </w:p>
        </w:tc>
        <w:tc>
          <w:tcPr>
            <w:tcW w:w="2060" w:type="dxa"/>
            <w:gridSpan w:val="2"/>
          </w:tcPr>
          <w:p w14:paraId="5752AAA3">
            <w:pPr>
              <w:pStyle w:val="16"/>
              <w:spacing w:before="113"/>
              <w:ind w:left="673"/>
              <w:jc w:val="left"/>
              <w:rPr>
                <w:rFonts w:ascii="Times New Roman" w:hAnsi="Times New Roman"/>
                <w:sz w:val="21"/>
              </w:rPr>
            </w:pPr>
            <w:r>
              <w:rPr>
                <w:rFonts w:ascii="Times New Roman" w:hAnsi="Times New Roman"/>
                <w:spacing w:val="-2"/>
                <w:sz w:val="21"/>
              </w:rPr>
              <w:t>6×10</w:t>
            </w:r>
            <w:r>
              <w:rPr>
                <w:rFonts w:ascii="Times New Roman" w:hAnsi="Times New Roman"/>
                <w:spacing w:val="-2"/>
                <w:sz w:val="21"/>
                <w:vertAlign w:val="superscript"/>
              </w:rPr>
              <w:t>4</w:t>
            </w:r>
            <w:r>
              <w:rPr>
                <w:rFonts w:ascii="Times New Roman" w:hAnsi="Times New Roman"/>
                <w:spacing w:val="-2"/>
                <w:sz w:val="21"/>
                <w:vertAlign w:val="baseline"/>
              </w:rPr>
              <w:t>t/a</w:t>
            </w:r>
          </w:p>
        </w:tc>
      </w:tr>
      <w:tr w14:paraId="5C974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74" w:type="dxa"/>
          </w:tcPr>
          <w:p w14:paraId="37D90437">
            <w:pPr>
              <w:pStyle w:val="16"/>
              <w:spacing w:before="99"/>
              <w:ind w:left="8" w:right="2"/>
              <w:rPr>
                <w:sz w:val="21"/>
              </w:rPr>
            </w:pPr>
            <w:r>
              <w:rPr>
                <w:spacing w:val="-4"/>
                <w:sz w:val="21"/>
              </w:rPr>
              <w:t>设计服务年限</w:t>
            </w:r>
          </w:p>
        </w:tc>
        <w:tc>
          <w:tcPr>
            <w:tcW w:w="3173" w:type="dxa"/>
            <w:gridSpan w:val="3"/>
          </w:tcPr>
          <w:p w14:paraId="046A48D1">
            <w:pPr>
              <w:pStyle w:val="16"/>
              <w:spacing w:before="99"/>
              <w:ind w:left="9" w:right="3"/>
              <w:rPr>
                <w:sz w:val="21"/>
              </w:rPr>
            </w:pPr>
            <w:r>
              <w:rPr>
                <w:rFonts w:ascii="Times New Roman" w:eastAsia="Times New Roman"/>
                <w:spacing w:val="-2"/>
                <w:sz w:val="21"/>
              </w:rPr>
              <w:t>17.95</w:t>
            </w:r>
            <w:r>
              <w:rPr>
                <w:spacing w:val="-10"/>
                <w:sz w:val="21"/>
              </w:rPr>
              <w:t>年</w:t>
            </w:r>
          </w:p>
        </w:tc>
        <w:tc>
          <w:tcPr>
            <w:tcW w:w="1552" w:type="dxa"/>
            <w:gridSpan w:val="2"/>
          </w:tcPr>
          <w:p w14:paraId="4DBA1D83">
            <w:pPr>
              <w:pStyle w:val="16"/>
              <w:spacing w:before="99"/>
              <w:ind w:left="144"/>
              <w:jc w:val="left"/>
              <w:rPr>
                <w:sz w:val="21"/>
              </w:rPr>
            </w:pPr>
            <w:r>
              <w:rPr>
                <w:spacing w:val="-4"/>
                <w:sz w:val="21"/>
              </w:rPr>
              <w:t>实际生产能力</w:t>
            </w:r>
          </w:p>
        </w:tc>
        <w:tc>
          <w:tcPr>
            <w:tcW w:w="2060" w:type="dxa"/>
            <w:gridSpan w:val="2"/>
          </w:tcPr>
          <w:p w14:paraId="615F3968">
            <w:pPr>
              <w:pStyle w:val="16"/>
              <w:spacing w:before="113"/>
              <w:ind w:left="9" w:right="3"/>
              <w:rPr>
                <w:rFonts w:ascii="Times New Roman"/>
                <w:sz w:val="21"/>
              </w:rPr>
            </w:pPr>
            <w:r>
              <w:rPr>
                <w:rFonts w:ascii="Times New Roman"/>
                <w:spacing w:val="-10"/>
                <w:sz w:val="21"/>
              </w:rPr>
              <w:t>0</w:t>
            </w:r>
          </w:p>
        </w:tc>
      </w:tr>
      <w:tr w14:paraId="63FBF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574" w:type="dxa"/>
          </w:tcPr>
          <w:p w14:paraId="4EA96586">
            <w:pPr>
              <w:pStyle w:val="16"/>
              <w:spacing w:before="98"/>
              <w:ind w:left="8" w:right="2"/>
              <w:rPr>
                <w:sz w:val="21"/>
              </w:rPr>
            </w:pPr>
            <w:r>
              <w:rPr>
                <w:spacing w:val="-4"/>
                <w:sz w:val="21"/>
              </w:rPr>
              <w:t>剩余服务年限</w:t>
            </w:r>
          </w:p>
        </w:tc>
        <w:tc>
          <w:tcPr>
            <w:tcW w:w="3173" w:type="dxa"/>
            <w:gridSpan w:val="3"/>
          </w:tcPr>
          <w:p w14:paraId="6C21A6D4">
            <w:pPr>
              <w:pStyle w:val="16"/>
              <w:spacing w:before="98"/>
              <w:ind w:left="9" w:right="3"/>
              <w:rPr>
                <w:sz w:val="21"/>
              </w:rPr>
            </w:pPr>
            <w:r>
              <w:rPr>
                <w:rFonts w:hint="eastAsia" w:ascii="Times New Roman" w:eastAsia="宋体"/>
                <w:spacing w:val="-2"/>
                <w:sz w:val="21"/>
                <w:lang w:val="en-US" w:eastAsia="zh-CN"/>
              </w:rPr>
              <w:t>1</w:t>
            </w:r>
            <w:r>
              <w:rPr>
                <w:rFonts w:ascii="Times New Roman" w:eastAsia="Times New Roman"/>
                <w:spacing w:val="-2"/>
                <w:sz w:val="21"/>
              </w:rPr>
              <w:t>2.75</w:t>
            </w:r>
            <w:r>
              <w:rPr>
                <w:spacing w:val="-10"/>
                <w:sz w:val="21"/>
              </w:rPr>
              <w:t>年</w:t>
            </w:r>
          </w:p>
        </w:tc>
        <w:tc>
          <w:tcPr>
            <w:tcW w:w="1552" w:type="dxa"/>
            <w:gridSpan w:val="2"/>
          </w:tcPr>
          <w:p w14:paraId="26317D04">
            <w:pPr>
              <w:pStyle w:val="16"/>
              <w:spacing w:before="98"/>
              <w:ind w:left="355"/>
              <w:jc w:val="left"/>
              <w:rPr>
                <w:sz w:val="21"/>
              </w:rPr>
            </w:pPr>
            <w:r>
              <w:rPr>
                <w:spacing w:val="-7"/>
                <w:sz w:val="21"/>
              </w:rPr>
              <w:t>开采深度</w:t>
            </w:r>
          </w:p>
        </w:tc>
        <w:tc>
          <w:tcPr>
            <w:tcW w:w="2060" w:type="dxa"/>
            <w:gridSpan w:val="2"/>
          </w:tcPr>
          <w:p w14:paraId="43170AEE">
            <w:pPr>
              <w:pStyle w:val="16"/>
              <w:spacing w:before="98"/>
              <w:ind w:left="183"/>
              <w:jc w:val="left"/>
              <w:rPr>
                <w:sz w:val="21"/>
              </w:rPr>
            </w:pPr>
            <w:r>
              <w:rPr>
                <w:rFonts w:ascii="Times New Roman" w:eastAsia="Times New Roman"/>
                <w:spacing w:val="-2"/>
                <w:sz w:val="21"/>
              </w:rPr>
              <w:t>1020m</w:t>
            </w:r>
            <w:r>
              <w:rPr>
                <w:spacing w:val="-2"/>
                <w:sz w:val="21"/>
              </w:rPr>
              <w:t>至</w:t>
            </w:r>
            <w:r>
              <w:rPr>
                <w:rFonts w:ascii="Times New Roman" w:eastAsia="Times New Roman"/>
                <w:spacing w:val="-2"/>
                <w:sz w:val="21"/>
              </w:rPr>
              <w:t>990m</w:t>
            </w:r>
            <w:r>
              <w:rPr>
                <w:spacing w:val="-6"/>
                <w:sz w:val="21"/>
              </w:rPr>
              <w:t>标高</w:t>
            </w:r>
          </w:p>
        </w:tc>
      </w:tr>
      <w:tr w14:paraId="43B48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74" w:type="dxa"/>
          </w:tcPr>
          <w:p w14:paraId="5E6AEA95">
            <w:pPr>
              <w:pStyle w:val="16"/>
              <w:spacing w:before="98"/>
              <w:ind w:left="8" w:right="2"/>
              <w:rPr>
                <w:sz w:val="21"/>
              </w:rPr>
            </w:pPr>
            <w:r>
              <w:rPr>
                <w:spacing w:val="-4"/>
                <w:sz w:val="21"/>
              </w:rPr>
              <w:t>查明资源储量</w:t>
            </w:r>
          </w:p>
        </w:tc>
        <w:tc>
          <w:tcPr>
            <w:tcW w:w="3173" w:type="dxa"/>
            <w:gridSpan w:val="3"/>
            <w:tcBorders>
              <w:bottom w:val="single" w:color="000000" w:sz="8" w:space="0"/>
            </w:tcBorders>
          </w:tcPr>
          <w:p w14:paraId="1F208E00">
            <w:pPr>
              <w:pStyle w:val="16"/>
              <w:spacing w:before="112"/>
              <w:ind w:left="9" w:right="2"/>
              <w:rPr>
                <w:rFonts w:ascii="Times New Roman" w:hAnsi="Times New Roman"/>
                <w:sz w:val="21"/>
              </w:rPr>
            </w:pPr>
            <w:r>
              <w:rPr>
                <w:rFonts w:ascii="Times New Roman" w:hAnsi="Times New Roman"/>
                <w:spacing w:val="-2"/>
                <w:sz w:val="21"/>
              </w:rPr>
              <w:t>107.74×10</w:t>
            </w:r>
            <w:r>
              <w:rPr>
                <w:rFonts w:ascii="Times New Roman" w:hAnsi="Times New Roman"/>
                <w:spacing w:val="-2"/>
                <w:position w:val="7"/>
                <w:sz w:val="13"/>
              </w:rPr>
              <w:t>4</w:t>
            </w:r>
            <w:r>
              <w:rPr>
                <w:rFonts w:ascii="Times New Roman" w:hAnsi="Times New Roman"/>
                <w:spacing w:val="-2"/>
                <w:sz w:val="21"/>
              </w:rPr>
              <w:t>t</w:t>
            </w:r>
          </w:p>
        </w:tc>
        <w:tc>
          <w:tcPr>
            <w:tcW w:w="1552" w:type="dxa"/>
            <w:gridSpan w:val="2"/>
            <w:tcBorders>
              <w:bottom w:val="single" w:color="000000" w:sz="8" w:space="0"/>
            </w:tcBorders>
          </w:tcPr>
          <w:p w14:paraId="42F2FAF9">
            <w:pPr>
              <w:pStyle w:val="16"/>
              <w:spacing w:before="98"/>
              <w:ind w:left="144"/>
              <w:jc w:val="left"/>
              <w:rPr>
                <w:sz w:val="21"/>
              </w:rPr>
            </w:pPr>
            <w:r>
              <w:rPr>
                <w:spacing w:val="-4"/>
                <w:sz w:val="21"/>
              </w:rPr>
              <w:t>剩余资源储量</w:t>
            </w:r>
          </w:p>
        </w:tc>
        <w:tc>
          <w:tcPr>
            <w:tcW w:w="2060" w:type="dxa"/>
            <w:gridSpan w:val="2"/>
            <w:tcBorders>
              <w:bottom w:val="single" w:color="000000" w:sz="8" w:space="0"/>
            </w:tcBorders>
          </w:tcPr>
          <w:p w14:paraId="5B591EBA">
            <w:pPr>
              <w:pStyle w:val="16"/>
              <w:spacing w:before="112"/>
              <w:ind w:left="565"/>
              <w:jc w:val="left"/>
              <w:rPr>
                <w:rFonts w:ascii="Times New Roman" w:hAnsi="Times New Roman"/>
                <w:sz w:val="21"/>
              </w:rPr>
            </w:pPr>
            <w:r>
              <w:rPr>
                <w:rFonts w:ascii="Times New Roman" w:hAnsi="Times New Roman"/>
                <w:spacing w:val="-2"/>
                <w:sz w:val="21"/>
              </w:rPr>
              <w:t>16.52×10</w:t>
            </w:r>
            <w:r>
              <w:rPr>
                <w:rFonts w:ascii="Times New Roman" w:hAnsi="Times New Roman"/>
                <w:spacing w:val="-2"/>
                <w:position w:val="7"/>
                <w:sz w:val="13"/>
              </w:rPr>
              <w:t>4</w:t>
            </w:r>
            <w:r>
              <w:rPr>
                <w:rFonts w:ascii="Times New Roman" w:hAnsi="Times New Roman"/>
                <w:spacing w:val="-2"/>
                <w:sz w:val="21"/>
              </w:rPr>
              <w:t>t</w:t>
            </w:r>
          </w:p>
        </w:tc>
      </w:tr>
      <w:tr w14:paraId="5192F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74" w:type="dxa"/>
            <w:vMerge w:val="restart"/>
          </w:tcPr>
          <w:p w14:paraId="246BEE4F">
            <w:pPr>
              <w:pStyle w:val="16"/>
              <w:jc w:val="left"/>
              <w:rPr>
                <w:sz w:val="21"/>
              </w:rPr>
            </w:pPr>
          </w:p>
          <w:p w14:paraId="2DCDEA28">
            <w:pPr>
              <w:pStyle w:val="16"/>
              <w:spacing w:before="217"/>
              <w:jc w:val="left"/>
              <w:rPr>
                <w:sz w:val="21"/>
              </w:rPr>
            </w:pPr>
          </w:p>
          <w:p w14:paraId="4A086D2E">
            <w:pPr>
              <w:pStyle w:val="16"/>
              <w:spacing w:line="278" w:lineRule="auto"/>
              <w:ind w:left="367" w:right="356"/>
              <w:jc w:val="left"/>
              <w:rPr>
                <w:sz w:val="21"/>
              </w:rPr>
            </w:pPr>
            <w:r>
              <w:rPr>
                <w:spacing w:val="-4"/>
                <w:sz w:val="21"/>
              </w:rPr>
              <w:t>矿区范围</w:t>
            </w:r>
            <w:r>
              <w:rPr>
                <w:spacing w:val="-7"/>
                <w:sz w:val="21"/>
              </w:rPr>
              <w:t>拐点坐标</w:t>
            </w:r>
          </w:p>
        </w:tc>
        <w:tc>
          <w:tcPr>
            <w:tcW w:w="113" w:type="dxa"/>
            <w:vMerge w:val="restart"/>
          </w:tcPr>
          <w:p w14:paraId="6AA1755A">
            <w:pPr>
              <w:pStyle w:val="16"/>
              <w:jc w:val="left"/>
              <w:rPr>
                <w:rFonts w:ascii="Times New Roman"/>
                <w:sz w:val="20"/>
              </w:rPr>
            </w:pPr>
          </w:p>
        </w:tc>
        <w:tc>
          <w:tcPr>
            <w:tcW w:w="6559" w:type="dxa"/>
            <w:gridSpan w:val="5"/>
            <w:tcBorders>
              <w:top w:val="single" w:color="000000" w:sz="8" w:space="0"/>
            </w:tcBorders>
          </w:tcPr>
          <w:p w14:paraId="24F2CF63">
            <w:pPr>
              <w:pStyle w:val="16"/>
              <w:spacing w:before="35"/>
              <w:ind w:left="6"/>
              <w:rPr>
                <w:sz w:val="21"/>
              </w:rPr>
            </w:pPr>
            <w:r>
              <w:rPr>
                <w:rFonts w:ascii="Times New Roman" w:eastAsia="Times New Roman"/>
                <w:sz w:val="21"/>
              </w:rPr>
              <w:t>2000</w:t>
            </w:r>
            <w:r>
              <w:rPr>
                <w:rFonts w:ascii="Times New Roman" w:eastAsia="Times New Roman"/>
                <w:spacing w:val="-12"/>
                <w:sz w:val="21"/>
              </w:rPr>
              <w:t xml:space="preserve"> </w:t>
            </w:r>
            <w:r>
              <w:rPr>
                <w:spacing w:val="-2"/>
                <w:sz w:val="21"/>
              </w:rPr>
              <w:t>国家大地坐标系</w:t>
            </w:r>
          </w:p>
        </w:tc>
        <w:tc>
          <w:tcPr>
            <w:tcW w:w="113" w:type="dxa"/>
            <w:tcBorders>
              <w:bottom w:val="nil"/>
            </w:tcBorders>
          </w:tcPr>
          <w:p w14:paraId="201BE0FD">
            <w:pPr>
              <w:pStyle w:val="16"/>
              <w:jc w:val="left"/>
              <w:rPr>
                <w:rFonts w:ascii="Times New Roman"/>
                <w:sz w:val="20"/>
              </w:rPr>
            </w:pPr>
          </w:p>
        </w:tc>
      </w:tr>
      <w:tr w14:paraId="4B513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74" w:type="dxa"/>
            <w:vMerge w:val="continue"/>
            <w:tcBorders>
              <w:top w:val="nil"/>
            </w:tcBorders>
          </w:tcPr>
          <w:p w14:paraId="77AAF4EE">
            <w:pPr>
              <w:rPr>
                <w:sz w:val="2"/>
                <w:szCs w:val="2"/>
              </w:rPr>
            </w:pPr>
          </w:p>
        </w:tc>
        <w:tc>
          <w:tcPr>
            <w:tcW w:w="113" w:type="dxa"/>
            <w:vMerge w:val="continue"/>
            <w:tcBorders>
              <w:top w:val="nil"/>
            </w:tcBorders>
          </w:tcPr>
          <w:p w14:paraId="3F43513E">
            <w:pPr>
              <w:rPr>
                <w:sz w:val="2"/>
                <w:szCs w:val="2"/>
              </w:rPr>
            </w:pPr>
          </w:p>
        </w:tc>
        <w:tc>
          <w:tcPr>
            <w:tcW w:w="1727" w:type="dxa"/>
          </w:tcPr>
          <w:p w14:paraId="587C654E">
            <w:pPr>
              <w:pStyle w:val="16"/>
              <w:spacing w:before="35"/>
              <w:ind w:left="11" w:right="6"/>
              <w:rPr>
                <w:sz w:val="21"/>
              </w:rPr>
            </w:pPr>
            <w:r>
              <w:rPr>
                <w:spacing w:val="-7"/>
                <w:sz w:val="21"/>
              </w:rPr>
              <w:t>拐点编号</w:t>
            </w:r>
          </w:p>
        </w:tc>
        <w:tc>
          <w:tcPr>
            <w:tcW w:w="2330" w:type="dxa"/>
            <w:gridSpan w:val="2"/>
          </w:tcPr>
          <w:p w14:paraId="0EA8B49C">
            <w:pPr>
              <w:pStyle w:val="16"/>
              <w:spacing w:before="49"/>
              <w:ind w:left="8"/>
              <w:rPr>
                <w:rFonts w:ascii="Times New Roman"/>
                <w:sz w:val="21"/>
              </w:rPr>
            </w:pPr>
            <w:r>
              <w:rPr>
                <w:rFonts w:ascii="Times New Roman"/>
                <w:spacing w:val="-10"/>
                <w:sz w:val="21"/>
              </w:rPr>
              <w:t>X</w:t>
            </w:r>
          </w:p>
        </w:tc>
        <w:tc>
          <w:tcPr>
            <w:tcW w:w="2502" w:type="dxa"/>
            <w:gridSpan w:val="2"/>
          </w:tcPr>
          <w:p w14:paraId="2ED45083">
            <w:pPr>
              <w:pStyle w:val="16"/>
              <w:spacing w:before="49"/>
              <w:ind w:left="10"/>
              <w:rPr>
                <w:rFonts w:ascii="Times New Roman"/>
                <w:sz w:val="21"/>
              </w:rPr>
            </w:pPr>
            <w:r>
              <w:rPr>
                <w:rFonts w:ascii="Times New Roman"/>
                <w:spacing w:val="-10"/>
                <w:sz w:val="21"/>
              </w:rPr>
              <w:t>Y</w:t>
            </w:r>
          </w:p>
        </w:tc>
        <w:tc>
          <w:tcPr>
            <w:tcW w:w="113" w:type="dxa"/>
            <w:tcBorders>
              <w:top w:val="nil"/>
              <w:bottom w:val="nil"/>
            </w:tcBorders>
          </w:tcPr>
          <w:p w14:paraId="29255C13">
            <w:pPr>
              <w:pStyle w:val="16"/>
              <w:jc w:val="left"/>
              <w:rPr>
                <w:rFonts w:ascii="Times New Roman"/>
                <w:sz w:val="20"/>
              </w:rPr>
            </w:pPr>
          </w:p>
        </w:tc>
      </w:tr>
      <w:tr w14:paraId="3CCC6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74" w:type="dxa"/>
            <w:vMerge w:val="continue"/>
            <w:tcBorders>
              <w:top w:val="nil"/>
            </w:tcBorders>
          </w:tcPr>
          <w:p w14:paraId="675E55BA">
            <w:pPr>
              <w:rPr>
                <w:sz w:val="2"/>
                <w:szCs w:val="2"/>
              </w:rPr>
            </w:pPr>
          </w:p>
        </w:tc>
        <w:tc>
          <w:tcPr>
            <w:tcW w:w="113" w:type="dxa"/>
            <w:vMerge w:val="continue"/>
            <w:tcBorders>
              <w:top w:val="nil"/>
            </w:tcBorders>
          </w:tcPr>
          <w:p w14:paraId="264CF319">
            <w:pPr>
              <w:rPr>
                <w:sz w:val="2"/>
                <w:szCs w:val="2"/>
              </w:rPr>
            </w:pPr>
          </w:p>
        </w:tc>
        <w:tc>
          <w:tcPr>
            <w:tcW w:w="1727" w:type="dxa"/>
          </w:tcPr>
          <w:p w14:paraId="6C8CB365">
            <w:pPr>
              <w:pStyle w:val="16"/>
              <w:spacing w:before="50"/>
              <w:ind w:left="11"/>
              <w:rPr>
                <w:rFonts w:ascii="Times New Roman"/>
                <w:sz w:val="21"/>
              </w:rPr>
            </w:pPr>
            <w:r>
              <w:rPr>
                <w:rFonts w:ascii="Times New Roman"/>
                <w:spacing w:val="-10"/>
                <w:sz w:val="21"/>
              </w:rPr>
              <w:t>1</w:t>
            </w:r>
          </w:p>
        </w:tc>
        <w:tc>
          <w:tcPr>
            <w:tcW w:w="2330" w:type="dxa"/>
            <w:gridSpan w:val="2"/>
          </w:tcPr>
          <w:p w14:paraId="1A2B5A95">
            <w:pPr>
              <w:pStyle w:val="16"/>
              <w:spacing w:before="43"/>
              <w:ind w:left="531"/>
              <w:jc w:val="left"/>
              <w:rPr>
                <w:rFonts w:ascii="Times New Roman"/>
                <w:sz w:val="22"/>
              </w:rPr>
            </w:pPr>
            <w:r>
              <w:rPr>
                <w:rFonts w:ascii="Times New Roman"/>
                <w:spacing w:val="-2"/>
                <w:sz w:val="22"/>
              </w:rPr>
              <w:t>4686936.6599</w:t>
            </w:r>
          </w:p>
        </w:tc>
        <w:tc>
          <w:tcPr>
            <w:tcW w:w="2502" w:type="dxa"/>
            <w:gridSpan w:val="2"/>
          </w:tcPr>
          <w:p w14:paraId="047FAF7C">
            <w:pPr>
              <w:pStyle w:val="16"/>
              <w:spacing w:before="43"/>
              <w:ind w:left="563"/>
              <w:jc w:val="left"/>
              <w:rPr>
                <w:rFonts w:ascii="Times New Roman"/>
                <w:sz w:val="22"/>
              </w:rPr>
            </w:pPr>
            <w:r>
              <w:rPr>
                <w:rFonts w:ascii="Times New Roman"/>
                <w:spacing w:val="-2"/>
                <w:sz w:val="22"/>
              </w:rPr>
              <w:t>39619167.4604</w:t>
            </w:r>
          </w:p>
        </w:tc>
        <w:tc>
          <w:tcPr>
            <w:tcW w:w="113" w:type="dxa"/>
            <w:tcBorders>
              <w:top w:val="nil"/>
              <w:bottom w:val="nil"/>
            </w:tcBorders>
          </w:tcPr>
          <w:p w14:paraId="2CFFF078">
            <w:pPr>
              <w:pStyle w:val="16"/>
              <w:jc w:val="left"/>
              <w:rPr>
                <w:rFonts w:ascii="Times New Roman"/>
                <w:sz w:val="20"/>
              </w:rPr>
            </w:pPr>
          </w:p>
        </w:tc>
      </w:tr>
      <w:tr w14:paraId="633E3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74" w:type="dxa"/>
            <w:vMerge w:val="continue"/>
            <w:tcBorders>
              <w:top w:val="nil"/>
            </w:tcBorders>
          </w:tcPr>
          <w:p w14:paraId="25A98E23">
            <w:pPr>
              <w:rPr>
                <w:sz w:val="2"/>
                <w:szCs w:val="2"/>
              </w:rPr>
            </w:pPr>
          </w:p>
        </w:tc>
        <w:tc>
          <w:tcPr>
            <w:tcW w:w="113" w:type="dxa"/>
            <w:vMerge w:val="continue"/>
            <w:tcBorders>
              <w:top w:val="nil"/>
            </w:tcBorders>
          </w:tcPr>
          <w:p w14:paraId="5CE8F82D">
            <w:pPr>
              <w:rPr>
                <w:sz w:val="2"/>
                <w:szCs w:val="2"/>
              </w:rPr>
            </w:pPr>
          </w:p>
        </w:tc>
        <w:tc>
          <w:tcPr>
            <w:tcW w:w="1727" w:type="dxa"/>
          </w:tcPr>
          <w:p w14:paraId="68EABE88">
            <w:pPr>
              <w:pStyle w:val="16"/>
              <w:spacing w:before="48"/>
              <w:ind w:left="11"/>
              <w:rPr>
                <w:rFonts w:ascii="Times New Roman"/>
                <w:sz w:val="21"/>
              </w:rPr>
            </w:pPr>
            <w:r>
              <w:rPr>
                <w:rFonts w:ascii="Times New Roman"/>
                <w:spacing w:val="-10"/>
                <w:sz w:val="21"/>
              </w:rPr>
              <w:t>2</w:t>
            </w:r>
          </w:p>
        </w:tc>
        <w:tc>
          <w:tcPr>
            <w:tcW w:w="2330" w:type="dxa"/>
            <w:gridSpan w:val="2"/>
          </w:tcPr>
          <w:p w14:paraId="569CEFC8">
            <w:pPr>
              <w:pStyle w:val="16"/>
              <w:spacing w:before="43"/>
              <w:ind w:left="531"/>
              <w:jc w:val="left"/>
              <w:rPr>
                <w:rFonts w:ascii="Times New Roman"/>
                <w:sz w:val="22"/>
              </w:rPr>
            </w:pPr>
            <w:r>
              <w:rPr>
                <w:rFonts w:ascii="Times New Roman"/>
                <w:spacing w:val="-2"/>
                <w:sz w:val="22"/>
              </w:rPr>
              <w:t>4686846.6598</w:t>
            </w:r>
          </w:p>
        </w:tc>
        <w:tc>
          <w:tcPr>
            <w:tcW w:w="2502" w:type="dxa"/>
            <w:gridSpan w:val="2"/>
          </w:tcPr>
          <w:p w14:paraId="33796EDB">
            <w:pPr>
              <w:pStyle w:val="16"/>
              <w:spacing w:before="43"/>
              <w:ind w:left="563"/>
              <w:jc w:val="left"/>
              <w:rPr>
                <w:rFonts w:ascii="Times New Roman"/>
                <w:sz w:val="22"/>
              </w:rPr>
            </w:pPr>
            <w:r>
              <w:rPr>
                <w:rFonts w:ascii="Times New Roman"/>
                <w:spacing w:val="-2"/>
                <w:sz w:val="22"/>
              </w:rPr>
              <w:t>39619217.4708</w:t>
            </w:r>
          </w:p>
        </w:tc>
        <w:tc>
          <w:tcPr>
            <w:tcW w:w="113" w:type="dxa"/>
            <w:tcBorders>
              <w:top w:val="nil"/>
              <w:bottom w:val="nil"/>
            </w:tcBorders>
          </w:tcPr>
          <w:p w14:paraId="4B09BC4D">
            <w:pPr>
              <w:pStyle w:val="16"/>
              <w:jc w:val="left"/>
              <w:rPr>
                <w:rFonts w:ascii="Times New Roman"/>
                <w:sz w:val="20"/>
              </w:rPr>
            </w:pPr>
          </w:p>
        </w:tc>
      </w:tr>
      <w:tr w14:paraId="4F042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574" w:type="dxa"/>
            <w:vMerge w:val="continue"/>
            <w:tcBorders>
              <w:top w:val="nil"/>
            </w:tcBorders>
          </w:tcPr>
          <w:p w14:paraId="17D9475D">
            <w:pPr>
              <w:rPr>
                <w:sz w:val="2"/>
                <w:szCs w:val="2"/>
              </w:rPr>
            </w:pPr>
          </w:p>
        </w:tc>
        <w:tc>
          <w:tcPr>
            <w:tcW w:w="113" w:type="dxa"/>
            <w:vMerge w:val="continue"/>
            <w:tcBorders>
              <w:top w:val="nil"/>
            </w:tcBorders>
          </w:tcPr>
          <w:p w14:paraId="0BF87E47">
            <w:pPr>
              <w:rPr>
                <w:sz w:val="2"/>
                <w:szCs w:val="2"/>
              </w:rPr>
            </w:pPr>
          </w:p>
        </w:tc>
        <w:tc>
          <w:tcPr>
            <w:tcW w:w="1727" w:type="dxa"/>
          </w:tcPr>
          <w:p w14:paraId="11DB5726">
            <w:pPr>
              <w:pStyle w:val="16"/>
              <w:spacing w:before="48"/>
              <w:ind w:left="11"/>
              <w:rPr>
                <w:rFonts w:ascii="Times New Roman"/>
                <w:sz w:val="21"/>
              </w:rPr>
            </w:pPr>
            <w:r>
              <w:rPr>
                <w:rFonts w:ascii="Times New Roman"/>
                <w:spacing w:val="-10"/>
                <w:sz w:val="21"/>
              </w:rPr>
              <w:t>3</w:t>
            </w:r>
          </w:p>
        </w:tc>
        <w:tc>
          <w:tcPr>
            <w:tcW w:w="2330" w:type="dxa"/>
            <w:gridSpan w:val="2"/>
          </w:tcPr>
          <w:p w14:paraId="4D381DE3">
            <w:pPr>
              <w:pStyle w:val="16"/>
              <w:spacing w:before="44"/>
              <w:ind w:left="531"/>
              <w:jc w:val="left"/>
              <w:rPr>
                <w:rFonts w:ascii="Times New Roman"/>
                <w:sz w:val="22"/>
              </w:rPr>
            </w:pPr>
            <w:r>
              <w:rPr>
                <w:rFonts w:ascii="Times New Roman"/>
                <w:spacing w:val="-2"/>
                <w:sz w:val="22"/>
              </w:rPr>
              <w:t>4686996.6605</w:t>
            </w:r>
          </w:p>
        </w:tc>
        <w:tc>
          <w:tcPr>
            <w:tcW w:w="2502" w:type="dxa"/>
            <w:gridSpan w:val="2"/>
          </w:tcPr>
          <w:p w14:paraId="2CBCBE94">
            <w:pPr>
              <w:pStyle w:val="16"/>
              <w:spacing w:before="44"/>
              <w:ind w:left="563"/>
              <w:jc w:val="left"/>
              <w:rPr>
                <w:rFonts w:ascii="Times New Roman"/>
                <w:sz w:val="22"/>
              </w:rPr>
            </w:pPr>
            <w:r>
              <w:rPr>
                <w:rFonts w:ascii="Times New Roman"/>
                <w:spacing w:val="-2"/>
                <w:sz w:val="22"/>
              </w:rPr>
              <w:t>39619477.4713</w:t>
            </w:r>
          </w:p>
        </w:tc>
        <w:tc>
          <w:tcPr>
            <w:tcW w:w="113" w:type="dxa"/>
            <w:tcBorders>
              <w:top w:val="nil"/>
              <w:bottom w:val="nil"/>
            </w:tcBorders>
          </w:tcPr>
          <w:p w14:paraId="2D041A2A">
            <w:pPr>
              <w:pStyle w:val="16"/>
              <w:jc w:val="left"/>
              <w:rPr>
                <w:rFonts w:ascii="Times New Roman"/>
                <w:sz w:val="20"/>
              </w:rPr>
            </w:pPr>
          </w:p>
        </w:tc>
      </w:tr>
      <w:tr w14:paraId="3FAC2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1574" w:type="dxa"/>
            <w:vMerge w:val="continue"/>
            <w:tcBorders>
              <w:top w:val="nil"/>
            </w:tcBorders>
          </w:tcPr>
          <w:p w14:paraId="7D8066E7">
            <w:pPr>
              <w:rPr>
                <w:sz w:val="2"/>
                <w:szCs w:val="2"/>
              </w:rPr>
            </w:pPr>
          </w:p>
        </w:tc>
        <w:tc>
          <w:tcPr>
            <w:tcW w:w="113" w:type="dxa"/>
            <w:vMerge w:val="continue"/>
            <w:tcBorders>
              <w:top w:val="nil"/>
            </w:tcBorders>
          </w:tcPr>
          <w:p w14:paraId="4EBB89AE">
            <w:pPr>
              <w:rPr>
                <w:sz w:val="2"/>
                <w:szCs w:val="2"/>
              </w:rPr>
            </w:pPr>
          </w:p>
        </w:tc>
        <w:tc>
          <w:tcPr>
            <w:tcW w:w="1727" w:type="dxa"/>
            <w:tcBorders>
              <w:bottom w:val="double" w:color="000000" w:sz="4" w:space="0"/>
            </w:tcBorders>
          </w:tcPr>
          <w:p w14:paraId="24C61497">
            <w:pPr>
              <w:pStyle w:val="16"/>
              <w:spacing w:before="48"/>
              <w:ind w:left="11"/>
              <w:rPr>
                <w:rFonts w:ascii="Times New Roman"/>
                <w:sz w:val="21"/>
              </w:rPr>
            </w:pPr>
            <w:r>
              <w:rPr>
                <w:rFonts w:ascii="Times New Roman"/>
                <w:spacing w:val="-10"/>
                <w:sz w:val="21"/>
              </w:rPr>
              <w:t>4</w:t>
            </w:r>
          </w:p>
        </w:tc>
        <w:tc>
          <w:tcPr>
            <w:tcW w:w="2330" w:type="dxa"/>
            <w:gridSpan w:val="2"/>
            <w:tcBorders>
              <w:bottom w:val="double" w:color="000000" w:sz="4" w:space="0"/>
            </w:tcBorders>
          </w:tcPr>
          <w:p w14:paraId="62311AE4">
            <w:pPr>
              <w:pStyle w:val="16"/>
              <w:spacing w:before="42"/>
              <w:ind w:left="531"/>
              <w:jc w:val="left"/>
              <w:rPr>
                <w:rFonts w:ascii="Times New Roman"/>
                <w:sz w:val="22"/>
              </w:rPr>
            </w:pPr>
            <w:r>
              <w:rPr>
                <w:rFonts w:ascii="Times New Roman"/>
                <w:spacing w:val="-2"/>
                <w:sz w:val="22"/>
              </w:rPr>
              <w:t>4687086.6606</w:t>
            </w:r>
          </w:p>
        </w:tc>
        <w:tc>
          <w:tcPr>
            <w:tcW w:w="2502" w:type="dxa"/>
            <w:gridSpan w:val="2"/>
            <w:tcBorders>
              <w:bottom w:val="double" w:color="000000" w:sz="4" w:space="0"/>
            </w:tcBorders>
          </w:tcPr>
          <w:p w14:paraId="7E78A353">
            <w:pPr>
              <w:pStyle w:val="16"/>
              <w:spacing w:before="42"/>
              <w:ind w:left="563"/>
              <w:jc w:val="left"/>
              <w:rPr>
                <w:rFonts w:ascii="Times New Roman"/>
                <w:sz w:val="22"/>
              </w:rPr>
            </w:pPr>
            <w:r>
              <w:rPr>
                <w:rFonts w:ascii="Times New Roman"/>
                <w:spacing w:val="-2"/>
                <w:sz w:val="22"/>
              </w:rPr>
              <w:t>39619427.4709</w:t>
            </w:r>
          </w:p>
        </w:tc>
        <w:tc>
          <w:tcPr>
            <w:tcW w:w="113" w:type="dxa"/>
            <w:tcBorders>
              <w:top w:val="nil"/>
            </w:tcBorders>
          </w:tcPr>
          <w:p w14:paraId="25F5135C">
            <w:pPr>
              <w:pStyle w:val="16"/>
              <w:jc w:val="left"/>
              <w:rPr>
                <w:rFonts w:ascii="Times New Roman"/>
                <w:sz w:val="20"/>
              </w:rPr>
            </w:pPr>
          </w:p>
        </w:tc>
      </w:tr>
      <w:tr w14:paraId="75210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1574" w:type="dxa"/>
          </w:tcPr>
          <w:p w14:paraId="63CC78F5">
            <w:pPr>
              <w:pStyle w:val="16"/>
              <w:spacing w:before="95"/>
              <w:ind w:left="8"/>
              <w:rPr>
                <w:sz w:val="21"/>
              </w:rPr>
            </w:pPr>
            <w:r>
              <w:rPr>
                <w:spacing w:val="-7"/>
                <w:sz w:val="21"/>
              </w:rPr>
              <w:t>基金计提</w:t>
            </w:r>
          </w:p>
        </w:tc>
        <w:tc>
          <w:tcPr>
            <w:tcW w:w="3173" w:type="dxa"/>
            <w:gridSpan w:val="3"/>
            <w:tcBorders>
              <w:top w:val="double" w:color="000000" w:sz="4" w:space="0"/>
            </w:tcBorders>
          </w:tcPr>
          <w:p w14:paraId="56E2A69D">
            <w:pPr>
              <w:pStyle w:val="16"/>
              <w:spacing w:before="95"/>
              <w:ind w:left="955"/>
              <w:jc w:val="left"/>
              <w:rPr>
                <w:sz w:val="21"/>
              </w:rPr>
            </w:pPr>
            <w:r>
              <w:rPr>
                <w:spacing w:val="-3"/>
                <w:sz w:val="21"/>
              </w:rPr>
              <w:t xml:space="preserve">已计提 </w:t>
            </w:r>
            <w:r>
              <w:rPr>
                <w:rFonts w:ascii="Times New Roman" w:eastAsia="Times New Roman"/>
                <w:sz w:val="21"/>
              </w:rPr>
              <w:t>0</w:t>
            </w:r>
            <w:r>
              <w:rPr>
                <w:spacing w:val="-5"/>
                <w:sz w:val="21"/>
              </w:rPr>
              <w:t>万元</w:t>
            </w:r>
          </w:p>
        </w:tc>
        <w:tc>
          <w:tcPr>
            <w:tcW w:w="1552" w:type="dxa"/>
            <w:gridSpan w:val="2"/>
            <w:tcBorders>
              <w:top w:val="double" w:color="000000" w:sz="4" w:space="0"/>
            </w:tcBorders>
          </w:tcPr>
          <w:p w14:paraId="40CE8F56">
            <w:pPr>
              <w:pStyle w:val="16"/>
              <w:spacing w:before="95"/>
              <w:ind w:left="355"/>
              <w:jc w:val="left"/>
              <w:rPr>
                <w:sz w:val="21"/>
              </w:rPr>
            </w:pPr>
            <w:r>
              <w:rPr>
                <w:spacing w:val="-7"/>
                <w:sz w:val="21"/>
              </w:rPr>
              <w:t>基金使用</w:t>
            </w:r>
          </w:p>
        </w:tc>
        <w:tc>
          <w:tcPr>
            <w:tcW w:w="2060" w:type="dxa"/>
            <w:gridSpan w:val="2"/>
            <w:tcBorders>
              <w:top w:val="double" w:color="000000" w:sz="4" w:space="0"/>
            </w:tcBorders>
          </w:tcPr>
          <w:p w14:paraId="308635CA">
            <w:pPr>
              <w:pStyle w:val="16"/>
              <w:spacing w:before="95"/>
              <w:ind w:left="9" w:right="2"/>
              <w:rPr>
                <w:sz w:val="21"/>
              </w:rPr>
            </w:pPr>
            <w:r>
              <w:rPr>
                <w:spacing w:val="-5"/>
                <w:sz w:val="21"/>
              </w:rPr>
              <w:t>未使用</w:t>
            </w:r>
          </w:p>
        </w:tc>
      </w:tr>
      <w:tr w14:paraId="62DA6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59" w:type="dxa"/>
            <w:gridSpan w:val="8"/>
          </w:tcPr>
          <w:p w14:paraId="567A332F">
            <w:pPr>
              <w:pStyle w:val="16"/>
              <w:spacing w:before="99"/>
              <w:ind w:left="8"/>
              <w:rPr>
                <w:sz w:val="21"/>
              </w:rPr>
            </w:pPr>
            <w:r>
              <w:rPr>
                <w:spacing w:val="-4"/>
                <w:sz w:val="21"/>
              </w:rPr>
              <w:t>矿山企业联系方式</w:t>
            </w:r>
          </w:p>
        </w:tc>
      </w:tr>
      <w:tr w14:paraId="2107F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74" w:type="dxa"/>
          </w:tcPr>
          <w:p w14:paraId="3598DC2C">
            <w:pPr>
              <w:pStyle w:val="16"/>
              <w:spacing w:before="98"/>
              <w:ind w:left="8" w:right="2"/>
              <w:rPr>
                <w:sz w:val="21"/>
              </w:rPr>
            </w:pPr>
            <w:r>
              <w:rPr>
                <w:spacing w:val="-5"/>
                <w:sz w:val="21"/>
              </w:rPr>
              <w:t>联系人</w:t>
            </w:r>
          </w:p>
        </w:tc>
        <w:tc>
          <w:tcPr>
            <w:tcW w:w="3173" w:type="dxa"/>
            <w:gridSpan w:val="3"/>
          </w:tcPr>
          <w:p w14:paraId="33340227">
            <w:pPr>
              <w:pStyle w:val="16"/>
              <w:spacing w:before="93"/>
              <w:ind w:left="9"/>
              <w:rPr>
                <w:sz w:val="22"/>
              </w:rPr>
            </w:pPr>
            <w:bookmarkStart w:id="41" w:name="_GoBack"/>
            <w:bookmarkEnd w:id="41"/>
          </w:p>
        </w:tc>
        <w:tc>
          <w:tcPr>
            <w:tcW w:w="1552" w:type="dxa"/>
            <w:gridSpan w:val="2"/>
          </w:tcPr>
          <w:p w14:paraId="6F6BE475">
            <w:pPr>
              <w:pStyle w:val="16"/>
              <w:spacing w:before="98"/>
              <w:ind w:left="461"/>
              <w:jc w:val="left"/>
              <w:rPr>
                <w:sz w:val="21"/>
              </w:rPr>
            </w:pPr>
          </w:p>
        </w:tc>
        <w:tc>
          <w:tcPr>
            <w:tcW w:w="2060" w:type="dxa"/>
            <w:gridSpan w:val="2"/>
          </w:tcPr>
          <w:p w14:paraId="306E413C">
            <w:pPr>
              <w:pStyle w:val="16"/>
              <w:spacing w:before="112"/>
              <w:ind w:left="452"/>
              <w:jc w:val="left"/>
              <w:rPr>
                <w:rFonts w:ascii="Times New Roman"/>
                <w:sz w:val="21"/>
              </w:rPr>
            </w:pPr>
          </w:p>
        </w:tc>
      </w:tr>
      <w:tr w14:paraId="3A4F7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74" w:type="dxa"/>
          </w:tcPr>
          <w:p w14:paraId="6E9D9D02">
            <w:pPr>
              <w:pStyle w:val="16"/>
              <w:spacing w:before="98"/>
              <w:ind w:left="8"/>
              <w:rPr>
                <w:sz w:val="21"/>
              </w:rPr>
            </w:pPr>
            <w:r>
              <w:rPr>
                <w:spacing w:val="-7"/>
                <w:sz w:val="21"/>
              </w:rPr>
              <w:t>通讯地址</w:t>
            </w:r>
          </w:p>
        </w:tc>
        <w:tc>
          <w:tcPr>
            <w:tcW w:w="3173" w:type="dxa"/>
            <w:gridSpan w:val="3"/>
          </w:tcPr>
          <w:p w14:paraId="35686506">
            <w:pPr>
              <w:pStyle w:val="16"/>
              <w:spacing w:before="98"/>
              <w:ind w:left="324"/>
              <w:jc w:val="left"/>
              <w:rPr>
                <w:sz w:val="21"/>
              </w:rPr>
            </w:pPr>
          </w:p>
        </w:tc>
        <w:tc>
          <w:tcPr>
            <w:tcW w:w="1552" w:type="dxa"/>
            <w:gridSpan w:val="2"/>
          </w:tcPr>
          <w:p w14:paraId="07F3181F">
            <w:pPr>
              <w:pStyle w:val="16"/>
              <w:spacing w:before="98"/>
              <w:ind w:left="15" w:right="11"/>
              <w:rPr>
                <w:sz w:val="21"/>
              </w:rPr>
            </w:pPr>
          </w:p>
        </w:tc>
        <w:tc>
          <w:tcPr>
            <w:tcW w:w="2060" w:type="dxa"/>
            <w:gridSpan w:val="2"/>
          </w:tcPr>
          <w:p w14:paraId="5D078F11">
            <w:pPr>
              <w:pStyle w:val="16"/>
              <w:spacing w:before="112"/>
              <w:ind w:left="9" w:right="1"/>
              <w:rPr>
                <w:rFonts w:ascii="Times New Roman"/>
                <w:sz w:val="21"/>
              </w:rPr>
            </w:pPr>
          </w:p>
        </w:tc>
      </w:tr>
      <w:tr w14:paraId="1302B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574" w:type="dxa"/>
          </w:tcPr>
          <w:p w14:paraId="76620B9E">
            <w:pPr>
              <w:pStyle w:val="16"/>
              <w:spacing w:before="98"/>
              <w:ind w:left="8"/>
              <w:rPr>
                <w:sz w:val="21"/>
              </w:rPr>
            </w:pPr>
            <w:r>
              <w:rPr>
                <w:spacing w:val="-7"/>
                <w:sz w:val="21"/>
              </w:rPr>
              <w:t>固定电话</w:t>
            </w:r>
          </w:p>
        </w:tc>
        <w:tc>
          <w:tcPr>
            <w:tcW w:w="3173" w:type="dxa"/>
            <w:gridSpan w:val="3"/>
          </w:tcPr>
          <w:p w14:paraId="345D412F">
            <w:pPr>
              <w:pStyle w:val="16"/>
              <w:jc w:val="left"/>
              <w:rPr>
                <w:rFonts w:ascii="Times New Roman"/>
                <w:sz w:val="20"/>
              </w:rPr>
            </w:pPr>
          </w:p>
        </w:tc>
        <w:tc>
          <w:tcPr>
            <w:tcW w:w="1552" w:type="dxa"/>
            <w:gridSpan w:val="2"/>
          </w:tcPr>
          <w:p w14:paraId="6214C598">
            <w:pPr>
              <w:pStyle w:val="16"/>
              <w:spacing w:before="112"/>
              <w:ind w:left="490"/>
              <w:jc w:val="left"/>
              <w:rPr>
                <w:rFonts w:ascii="Times New Roman"/>
                <w:sz w:val="21"/>
              </w:rPr>
            </w:pPr>
            <w:r>
              <w:rPr>
                <w:rFonts w:ascii="Times New Roman"/>
                <w:spacing w:val="-2"/>
                <w:sz w:val="21"/>
              </w:rPr>
              <w:t>E-</w:t>
            </w:r>
            <w:r>
              <w:rPr>
                <w:rFonts w:ascii="Times New Roman"/>
                <w:spacing w:val="-4"/>
                <w:sz w:val="21"/>
              </w:rPr>
              <w:t>mail</w:t>
            </w:r>
          </w:p>
        </w:tc>
        <w:tc>
          <w:tcPr>
            <w:tcW w:w="2060" w:type="dxa"/>
            <w:gridSpan w:val="2"/>
          </w:tcPr>
          <w:p w14:paraId="3DFA7976">
            <w:pPr>
              <w:pStyle w:val="16"/>
              <w:jc w:val="left"/>
              <w:rPr>
                <w:rFonts w:ascii="Times New Roman"/>
                <w:sz w:val="20"/>
              </w:rPr>
            </w:pPr>
          </w:p>
        </w:tc>
      </w:tr>
    </w:tbl>
    <w:p w14:paraId="3C61B4E4">
      <w:pPr>
        <w:pStyle w:val="16"/>
        <w:spacing w:after="0"/>
        <w:jc w:val="left"/>
        <w:rPr>
          <w:rFonts w:ascii="Times New Roman"/>
          <w:sz w:val="20"/>
        </w:rPr>
        <w:sectPr>
          <w:footerReference r:id="rId5" w:type="default"/>
          <w:pgSz w:w="11910" w:h="16840"/>
          <w:pgMar w:top="1480" w:right="1417" w:bottom="1180" w:left="1559" w:header="0" w:footer="993" w:gutter="0"/>
          <w:pgNumType w:start="1"/>
          <w:cols w:space="720" w:num="1"/>
        </w:sectPr>
      </w:pPr>
    </w:p>
    <w:p w14:paraId="416BCA66">
      <w:pPr>
        <w:pStyle w:val="2"/>
        <w:ind w:right="144"/>
      </w:pPr>
      <w:bookmarkStart w:id="3" w:name="_bookmark1"/>
      <w:bookmarkEnd w:id="3"/>
      <w:bookmarkStart w:id="4" w:name="第二章  矿山地质环境治理方案的编制"/>
      <w:bookmarkEnd w:id="4"/>
      <w:r>
        <w:rPr>
          <w:spacing w:val="-1"/>
        </w:rPr>
        <w:t xml:space="preserve">第二章  </w:t>
      </w:r>
      <w:r>
        <w:rPr>
          <w:rFonts w:hint="eastAsia" w:eastAsia="宋体" w:cs="Times New Roman"/>
          <w:b/>
          <w:bCs/>
          <w:color w:val="auto"/>
          <w:sz w:val="36"/>
          <w:szCs w:val="36"/>
          <w:highlight w:val="none"/>
          <w:lang w:val="en-US" w:eastAsia="zh-CN"/>
        </w:rPr>
        <w:t>矿山开采历史与现状</w:t>
      </w:r>
    </w:p>
    <w:p w14:paraId="0764577D">
      <w:pPr>
        <w:pStyle w:val="5"/>
        <w:spacing w:before="95"/>
        <w:rPr>
          <w:sz w:val="36"/>
        </w:rPr>
      </w:pPr>
    </w:p>
    <w:p w14:paraId="3B74252F">
      <w:pPr>
        <w:pStyle w:val="3"/>
        <w:numPr>
          <w:ilvl w:val="0"/>
          <w:numId w:val="1"/>
        </w:numPr>
        <w:bidi w:val="0"/>
        <w:ind w:left="1100" w:leftChars="0" w:firstLineChars="0"/>
        <w:jc w:val="left"/>
      </w:pPr>
      <w:bookmarkStart w:id="5" w:name="一、方案编制概况"/>
      <w:bookmarkEnd w:id="5"/>
      <w:bookmarkStart w:id="6" w:name="_bookmark2"/>
      <w:bookmarkEnd w:id="6"/>
      <w:bookmarkStart w:id="7" w:name="_Toc20351"/>
      <w:bookmarkStart w:id="8" w:name="_Toc19447"/>
      <w:r>
        <w:rPr>
          <w:rFonts w:hint="eastAsia" w:ascii="宋体" w:hAnsi="宋体" w:eastAsia="宋体" w:cs="宋体"/>
          <w:b/>
          <w:bCs w:val="0"/>
          <w:lang w:val="en-US" w:eastAsia="zh-CN"/>
        </w:rPr>
        <w:t>矿山开采历史</w:t>
      </w:r>
      <w:bookmarkEnd w:id="7"/>
      <w:bookmarkEnd w:id="8"/>
    </w:p>
    <w:p w14:paraId="55397361">
      <w:pPr>
        <w:pStyle w:val="5"/>
        <w:numPr>
          <w:ilvl w:val="0"/>
          <w:numId w:val="2"/>
        </w:numPr>
        <w:spacing w:before="160" w:line="364" w:lineRule="auto"/>
        <w:ind w:left="240" w:right="380" w:firstLine="559"/>
        <w:jc w:val="both"/>
      </w:pPr>
      <w:r>
        <w:rPr>
          <w:spacing w:val="-4"/>
        </w:rPr>
        <w:t>本矿山原名为赤峰柴胡栏子黄金矿业有限公司柴胡</w:t>
      </w:r>
      <w:r>
        <w:rPr>
          <w:spacing w:val="-2"/>
        </w:rPr>
        <w:t>栏子硅石矿，于</w:t>
      </w:r>
      <w:r>
        <w:rPr>
          <w:rFonts w:ascii="Times New Roman" w:eastAsia="Times New Roman"/>
          <w:spacing w:val="-2"/>
        </w:rPr>
        <w:t>2011</w:t>
      </w:r>
      <w:r>
        <w:rPr>
          <w:spacing w:val="-2"/>
        </w:rPr>
        <w:t>年改名为赤峰顺泰矿业有限责任公司柴胡栏子硅石矿。</w:t>
      </w:r>
      <w:r>
        <w:rPr>
          <w:rFonts w:hint="eastAsia" w:ascii="宋体" w:hAnsi="宋体" w:eastAsia="宋体" w:cs="宋体"/>
          <w:color w:val="000000"/>
          <w:kern w:val="0"/>
          <w:sz w:val="24"/>
          <w:szCs w:val="24"/>
          <w:lang w:val="en-US" w:eastAsia="zh-CN" w:bidi="ar"/>
        </w:rPr>
        <w:t>赤峰顺泰矿业有限责任公司为民营企业，赤峰顺泰矿业有限责任公司柴胡栏子硅石矿为一座小型生产矿山。采矿许可证开采矿种为脉石英。设计开采方式为露天开采，开采设计方案为山坡露天开采，属小规模堑沟式开采。</w:t>
      </w:r>
    </w:p>
    <w:p w14:paraId="579A1435">
      <w:pPr>
        <w:pStyle w:val="5"/>
        <w:numPr>
          <w:ilvl w:val="0"/>
          <w:numId w:val="2"/>
        </w:numPr>
        <w:spacing w:before="160" w:line="364" w:lineRule="auto"/>
        <w:ind w:left="240" w:right="380" w:firstLine="559"/>
        <w:jc w:val="both"/>
      </w:pPr>
      <w:r>
        <w:rPr>
          <w:rFonts w:hint="eastAsia" w:ascii="宋体" w:hAnsi="宋体" w:eastAsia="宋体" w:cs="宋体"/>
          <w:color w:val="000000"/>
          <w:kern w:val="0"/>
          <w:sz w:val="24"/>
          <w:szCs w:val="24"/>
          <w:lang w:val="en-US" w:eastAsia="zh-CN" w:bidi="ar"/>
        </w:rPr>
        <w:t xml:space="preserve">最初取得采矿证时间是 </w:t>
      </w:r>
      <w:r>
        <w:rPr>
          <w:rFonts w:hint="default" w:ascii="Times New Roman" w:hAnsi="Times New Roman" w:eastAsia="宋体" w:cs="Times New Roman"/>
          <w:color w:val="000000"/>
          <w:kern w:val="0"/>
          <w:sz w:val="24"/>
          <w:szCs w:val="24"/>
          <w:lang w:val="en-US" w:eastAsia="zh-CN" w:bidi="ar"/>
        </w:rPr>
        <w:t xml:space="preserve">2006 </w:t>
      </w:r>
      <w:r>
        <w:rPr>
          <w:rFonts w:hint="eastAsia" w:ascii="宋体" w:hAnsi="宋体" w:eastAsia="宋体" w:cs="宋体"/>
          <w:color w:val="000000"/>
          <w:kern w:val="0"/>
          <w:sz w:val="24"/>
          <w:szCs w:val="24"/>
          <w:lang w:val="en-US" w:eastAsia="zh-CN" w:bidi="ar"/>
        </w:rPr>
        <w:t xml:space="preserve">年 </w:t>
      </w:r>
      <w:r>
        <w:rPr>
          <w:rFonts w:hint="default" w:ascii="Times New Roman" w:hAnsi="Times New Roman" w:eastAsia="宋体" w:cs="Times New Roman"/>
          <w:color w:val="000000"/>
          <w:kern w:val="0"/>
          <w:sz w:val="24"/>
          <w:szCs w:val="24"/>
          <w:lang w:val="en-US" w:eastAsia="zh-CN" w:bidi="ar"/>
        </w:rPr>
        <w:t xml:space="preserve">8 </w:t>
      </w:r>
      <w:r>
        <w:rPr>
          <w:rFonts w:hint="eastAsia" w:ascii="宋体" w:hAnsi="宋体" w:eastAsia="宋体" w:cs="宋体"/>
          <w:color w:val="000000"/>
          <w:kern w:val="0"/>
          <w:sz w:val="24"/>
          <w:szCs w:val="24"/>
          <w:lang w:val="en-US" w:eastAsia="zh-CN" w:bidi="ar"/>
        </w:rPr>
        <w:t xml:space="preserve">月 </w:t>
      </w:r>
      <w:r>
        <w:rPr>
          <w:rFonts w:hint="default" w:ascii="Times New Roman" w:hAnsi="Times New Roman" w:eastAsia="宋体" w:cs="Times New Roman"/>
          <w:color w:val="000000"/>
          <w:kern w:val="0"/>
          <w:sz w:val="24"/>
          <w:szCs w:val="24"/>
          <w:lang w:val="en-US" w:eastAsia="zh-CN" w:bidi="ar"/>
        </w:rPr>
        <w:t xml:space="preserve">27 </w:t>
      </w:r>
      <w:r>
        <w:rPr>
          <w:rFonts w:hint="eastAsia" w:ascii="宋体" w:hAnsi="宋体" w:eastAsia="宋体" w:cs="宋体"/>
          <w:color w:val="000000"/>
          <w:kern w:val="0"/>
          <w:sz w:val="24"/>
          <w:szCs w:val="24"/>
          <w:lang w:val="en-US" w:eastAsia="zh-CN" w:bidi="ar"/>
        </w:rPr>
        <w:t xml:space="preserve">日，地理坐标为： </w:t>
      </w:r>
    </w:p>
    <w:p w14:paraId="4A2B80EF">
      <w:pPr>
        <w:pStyle w:val="5"/>
        <w:numPr>
          <w:ilvl w:val="0"/>
          <w:numId w:val="0"/>
        </w:numPr>
        <w:spacing w:before="160" w:line="364" w:lineRule="auto"/>
        <w:ind w:left="799" w:leftChars="0" w:right="380" w:rightChars="0"/>
        <w:jc w:val="both"/>
        <w:rPr>
          <w:rFonts w:hint="default" w:ascii="Times New Roman" w:hAnsi="Times New Roman" w:eastAsia="宋体" w:cs="Times New Roman"/>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东经：</w:t>
      </w:r>
      <w:r>
        <w:rPr>
          <w:rFonts w:hint="default" w:ascii="Times New Roman" w:hAnsi="Times New Roman" w:eastAsia="宋体" w:cs="Times New Roman"/>
          <w:color w:val="000000"/>
          <w:kern w:val="0"/>
          <w:sz w:val="24"/>
          <w:szCs w:val="24"/>
          <w:lang w:val="en-US" w:eastAsia="zh-CN" w:bidi="ar"/>
        </w:rPr>
        <w:t>118°26′38″</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118°26′52″ </w:t>
      </w:r>
      <w:r>
        <w:rPr>
          <w:rFonts w:hint="eastAsia" w:ascii="Times New Roman" w:hAnsi="Times New Roman"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北纬：</w:t>
      </w:r>
      <w:r>
        <w:rPr>
          <w:rFonts w:hint="default" w:ascii="Times New Roman" w:hAnsi="Times New Roman" w:eastAsia="宋体" w:cs="Times New Roman"/>
          <w:color w:val="000000"/>
          <w:kern w:val="0"/>
          <w:sz w:val="24"/>
          <w:szCs w:val="24"/>
          <w:lang w:val="en-US" w:eastAsia="zh-CN" w:bidi="ar"/>
        </w:rPr>
        <w:t>42°18′28″</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42°18′36″ </w:t>
      </w:r>
    </w:p>
    <w:p w14:paraId="1C18D68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contextualSpacing/>
        <w:jc w:val="left"/>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lang w:val="en-US" w:eastAsia="zh-CN" w:bidi="ar"/>
        </w:rPr>
        <w:t>现采矿许可证号为：</w:t>
      </w:r>
      <w:r>
        <w:rPr>
          <w:rFonts w:hint="default" w:ascii="Times New Roman" w:hAnsi="Times New Roman" w:eastAsia="宋体" w:cs="Times New Roman"/>
          <w:color w:val="000000"/>
          <w:kern w:val="0"/>
          <w:sz w:val="24"/>
          <w:szCs w:val="24"/>
          <w:lang w:val="en-US" w:eastAsia="zh-CN" w:bidi="ar"/>
        </w:rPr>
        <w:t>C1504002010067120069306</w:t>
      </w:r>
      <w:r>
        <w:rPr>
          <w:rFonts w:hint="eastAsia" w:ascii="宋体" w:hAnsi="宋体" w:eastAsia="宋体" w:cs="宋体"/>
          <w:color w:val="000000"/>
          <w:kern w:val="0"/>
          <w:sz w:val="24"/>
          <w:szCs w:val="24"/>
          <w:lang w:val="en-US" w:eastAsia="zh-CN" w:bidi="ar"/>
        </w:rPr>
        <w:t>，采矿权人为赤峰顺泰矿业有限责任公司，矿山名称：赤峰顺泰矿业有限责任公司柴胡栏子硅石矿，开采矿种：脉石英，开采方式：露天开采，生产规模：</w:t>
      </w:r>
      <w:r>
        <w:rPr>
          <w:rFonts w:hint="default" w:ascii="Times New Roman" w:hAnsi="Times New Roman" w:eastAsia="宋体" w:cs="Times New Roman"/>
          <w:color w:val="000000"/>
          <w:kern w:val="0"/>
          <w:sz w:val="24"/>
          <w:szCs w:val="24"/>
          <w:lang w:val="en-US" w:eastAsia="zh-CN" w:bidi="ar"/>
        </w:rPr>
        <w:t>0.50×10</w:t>
      </w:r>
      <w:r>
        <w:rPr>
          <w:rFonts w:hint="default" w:ascii="Times New Roman" w:hAnsi="Times New Roman" w:eastAsia="宋体" w:cs="Times New Roman"/>
          <w:color w:val="000000"/>
          <w:kern w:val="0"/>
          <w:sz w:val="16"/>
          <w:szCs w:val="16"/>
          <w:lang w:val="en-US" w:eastAsia="zh-CN" w:bidi="ar"/>
        </w:rPr>
        <w:t xml:space="preserve">4 </w:t>
      </w:r>
      <w:r>
        <w:rPr>
          <w:rFonts w:hint="default" w:ascii="Times New Roman" w:hAnsi="Times New Roman" w:eastAsia="宋体" w:cs="Times New Roman"/>
          <w:color w:val="000000"/>
          <w:kern w:val="0"/>
          <w:sz w:val="24"/>
          <w:szCs w:val="24"/>
          <w:lang w:val="en-US" w:eastAsia="zh-CN" w:bidi="ar"/>
        </w:rPr>
        <w:t>t/a</w:t>
      </w:r>
      <w:r>
        <w:rPr>
          <w:rFonts w:hint="eastAsia" w:ascii="宋体" w:hAnsi="宋体" w:eastAsia="宋体" w:cs="宋体"/>
          <w:color w:val="000000"/>
          <w:kern w:val="0"/>
          <w:sz w:val="24"/>
          <w:szCs w:val="24"/>
          <w:lang w:val="en-US" w:eastAsia="zh-CN" w:bidi="ar"/>
        </w:rPr>
        <w:t>，</w:t>
      </w:r>
      <w:r>
        <w:rPr>
          <w:rFonts w:hint="eastAsia" w:ascii="宋体" w:hAnsi="宋体" w:eastAsia="宋体" w:cs="宋体"/>
          <w:color w:val="auto"/>
          <w:sz w:val="24"/>
          <w:szCs w:val="24"/>
          <w:highlight w:val="none"/>
          <w:lang w:eastAsia="zh-CN"/>
        </w:rPr>
        <w:t>采矿证经过多次延续，矿区面积为0.0</w:t>
      </w:r>
      <w:r>
        <w:rPr>
          <w:rFonts w:hint="eastAsia" w:cs="宋体"/>
          <w:color w:val="auto"/>
          <w:sz w:val="24"/>
          <w:szCs w:val="24"/>
          <w:highlight w:val="none"/>
          <w:lang w:val="en-US" w:eastAsia="zh-CN"/>
        </w:rPr>
        <w:t>309</w:t>
      </w:r>
      <w:r>
        <w:rPr>
          <w:rFonts w:hint="eastAsia" w:ascii="宋体" w:hAnsi="宋体" w:eastAsia="宋体" w:cs="宋体"/>
          <w:color w:val="auto"/>
          <w:sz w:val="24"/>
          <w:szCs w:val="24"/>
          <w:highlight w:val="none"/>
          <w:lang w:eastAsia="zh-CN"/>
        </w:rPr>
        <w:t>km</w:t>
      </w:r>
      <w:r>
        <w:rPr>
          <w:rFonts w:hint="eastAsia" w:ascii="宋体" w:hAnsi="宋体" w:eastAsia="宋体" w:cs="宋体"/>
          <w:color w:val="auto"/>
          <w:sz w:val="24"/>
          <w:szCs w:val="24"/>
          <w:highlight w:val="none"/>
          <w:vertAlign w:val="superscript"/>
          <w:lang w:eastAsia="zh-CN"/>
        </w:rPr>
        <w:t>2</w:t>
      </w:r>
      <w:r>
        <w:rPr>
          <w:rFonts w:hint="eastAsia" w:ascii="宋体" w:hAnsi="宋体" w:eastAsia="宋体" w:cs="宋体"/>
          <w:color w:val="auto"/>
          <w:sz w:val="24"/>
          <w:szCs w:val="24"/>
          <w:highlight w:val="none"/>
          <w:lang w:eastAsia="zh-CN"/>
        </w:rPr>
        <w:t>，标高由1</w:t>
      </w:r>
      <w:r>
        <w:rPr>
          <w:rFonts w:hint="eastAsia" w:cs="宋体"/>
          <w:color w:val="auto"/>
          <w:sz w:val="24"/>
          <w:szCs w:val="24"/>
          <w:highlight w:val="none"/>
          <w:lang w:val="en-US" w:eastAsia="zh-CN"/>
        </w:rPr>
        <w:t>020</w:t>
      </w:r>
      <w:r>
        <w:rPr>
          <w:rFonts w:hint="eastAsia" w:ascii="宋体" w:hAnsi="宋体" w:eastAsia="宋体" w:cs="宋体"/>
          <w:color w:val="auto"/>
          <w:sz w:val="24"/>
          <w:szCs w:val="24"/>
          <w:highlight w:val="none"/>
          <w:lang w:eastAsia="zh-CN"/>
        </w:rPr>
        <w:t>m至</w:t>
      </w:r>
      <w:r>
        <w:rPr>
          <w:rFonts w:hint="eastAsia" w:cs="宋体"/>
          <w:color w:val="auto"/>
          <w:sz w:val="24"/>
          <w:szCs w:val="24"/>
          <w:highlight w:val="none"/>
          <w:lang w:val="en-US" w:eastAsia="zh-CN"/>
        </w:rPr>
        <w:t>990</w:t>
      </w:r>
      <w:r>
        <w:rPr>
          <w:rFonts w:hint="eastAsia" w:ascii="宋体" w:hAnsi="宋体" w:eastAsia="宋体" w:cs="宋体"/>
          <w:color w:val="auto"/>
          <w:sz w:val="24"/>
          <w:szCs w:val="24"/>
          <w:highlight w:val="none"/>
          <w:lang w:eastAsia="zh-CN"/>
        </w:rPr>
        <w:t>m，有效期限：自2022年</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月2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日至2025年</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27</w:t>
      </w:r>
      <w:r>
        <w:rPr>
          <w:rFonts w:hint="eastAsia" w:ascii="宋体" w:hAnsi="宋体" w:eastAsia="宋体" w:cs="宋体"/>
          <w:color w:val="auto"/>
          <w:sz w:val="24"/>
          <w:szCs w:val="24"/>
          <w:highlight w:val="none"/>
          <w:lang w:eastAsia="zh-CN"/>
        </w:rPr>
        <w:t>日。</w:t>
      </w:r>
      <w:r>
        <w:rPr>
          <w:rFonts w:hint="eastAsia" w:ascii="宋体" w:hAnsi="宋体" w:eastAsia="宋体" w:cs="宋体"/>
          <w:color w:val="auto"/>
          <w:sz w:val="24"/>
          <w:szCs w:val="24"/>
          <w:highlight w:val="none"/>
          <w:lang w:val="en-US" w:eastAsia="zh-CN"/>
        </w:rPr>
        <w:t>现在正在进行采矿权延续申报中。</w:t>
      </w:r>
    </w:p>
    <w:p w14:paraId="72192A1D">
      <w:pPr>
        <w:pStyle w:val="5"/>
        <w:numPr>
          <w:ilvl w:val="0"/>
          <w:numId w:val="1"/>
        </w:numPr>
        <w:spacing w:before="1"/>
        <w:ind w:left="1100" w:leftChars="0" w:firstLine="0" w:firstLineChars="0"/>
        <w:rPr>
          <w:rFonts w:hint="eastAsia"/>
          <w:b/>
          <w:bCs/>
          <w:spacing w:val="-1"/>
          <w:sz w:val="30"/>
          <w:szCs w:val="30"/>
          <w:lang w:val="en-US" w:eastAsia="zh-CN"/>
        </w:rPr>
      </w:pPr>
      <w:bookmarkStart w:id="9" w:name="二、治理方案规划的近期治理工程内容"/>
      <w:bookmarkEnd w:id="9"/>
      <w:r>
        <w:rPr>
          <w:rFonts w:hint="eastAsia"/>
          <w:b/>
          <w:bCs/>
          <w:spacing w:val="-1"/>
          <w:sz w:val="30"/>
          <w:szCs w:val="30"/>
          <w:lang w:val="en-US" w:eastAsia="zh-CN"/>
        </w:rPr>
        <w:t>矿山现状</w:t>
      </w:r>
    </w:p>
    <w:p w14:paraId="30D05BC8">
      <w:pPr>
        <w:pStyle w:val="5"/>
        <w:spacing w:before="160" w:line="364" w:lineRule="auto"/>
        <w:ind w:left="240" w:right="383" w:firstLine="559"/>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该矿山现状为</w:t>
      </w:r>
      <w:r>
        <w:rPr>
          <w:rFonts w:hint="eastAsia" w:ascii="宋体" w:hAnsi="宋体" w:eastAsia="宋体" w:cs="宋体"/>
          <w:color w:val="auto"/>
          <w:sz w:val="24"/>
          <w:szCs w:val="24"/>
          <w:highlight w:val="none"/>
          <w:lang w:val="en-US" w:eastAsia="zh-CN"/>
        </w:rPr>
        <w:t>停产</w:t>
      </w:r>
      <w:r>
        <w:rPr>
          <w:rFonts w:hint="default" w:ascii="宋体" w:hAnsi="宋体" w:eastAsia="宋体" w:cs="宋体"/>
          <w:color w:val="auto"/>
          <w:sz w:val="24"/>
          <w:szCs w:val="24"/>
          <w:highlight w:val="none"/>
          <w:lang w:val="en-US" w:eastAsia="zh-CN"/>
        </w:rPr>
        <w:t>矿山，矿山开采对地形地貌景观影响现状工程单元本矿山建设场地包括：露天采场、废石堆</w:t>
      </w:r>
      <w:r>
        <w:rPr>
          <w:rFonts w:hint="eastAsia" w:ascii="宋体" w:hAnsi="宋体" w:eastAsia="宋体" w:cs="宋体"/>
          <w:color w:val="auto"/>
          <w:sz w:val="24"/>
          <w:szCs w:val="24"/>
          <w:highlight w:val="none"/>
          <w:lang w:val="en-US" w:eastAsia="zh-CN"/>
        </w:rPr>
        <w:t>、废石场1、废石场3、</w:t>
      </w:r>
      <w:r>
        <w:rPr>
          <w:rFonts w:hint="default" w:ascii="宋体" w:hAnsi="宋体" w:eastAsia="宋体" w:cs="宋体"/>
          <w:color w:val="auto"/>
          <w:sz w:val="24"/>
          <w:szCs w:val="24"/>
          <w:highlight w:val="none"/>
          <w:lang w:val="en-US" w:eastAsia="zh-CN"/>
        </w:rPr>
        <w:t>渣</w:t>
      </w:r>
      <w:r>
        <w:rPr>
          <w:rFonts w:hint="eastAsia" w:ascii="宋体" w:hAnsi="宋体" w:eastAsia="宋体" w:cs="宋体"/>
          <w:color w:val="auto"/>
          <w:sz w:val="24"/>
          <w:szCs w:val="24"/>
          <w:highlight w:val="none"/>
          <w:lang w:val="en-US" w:eastAsia="zh-CN"/>
        </w:rPr>
        <w:t>堆</w:t>
      </w:r>
      <w:r>
        <w:rPr>
          <w:rFonts w:hint="default" w:ascii="宋体" w:hAnsi="宋体" w:eastAsia="宋体" w:cs="宋体"/>
          <w:color w:val="auto"/>
          <w:sz w:val="24"/>
          <w:szCs w:val="24"/>
          <w:highlight w:val="none"/>
          <w:lang w:val="en-US" w:eastAsia="zh-CN"/>
        </w:rPr>
        <w:t>1、渣</w:t>
      </w:r>
      <w:r>
        <w:rPr>
          <w:rFonts w:hint="eastAsia" w:ascii="宋体" w:hAnsi="宋体" w:eastAsia="宋体" w:cs="宋体"/>
          <w:color w:val="auto"/>
          <w:sz w:val="24"/>
          <w:szCs w:val="24"/>
          <w:highlight w:val="none"/>
          <w:lang w:val="en-US" w:eastAsia="zh-CN"/>
        </w:rPr>
        <w:t>堆4，</w:t>
      </w:r>
      <w:r>
        <w:rPr>
          <w:rFonts w:hint="default" w:ascii="宋体" w:hAnsi="宋体" w:eastAsia="宋体" w:cs="宋体"/>
          <w:color w:val="auto"/>
          <w:sz w:val="24"/>
          <w:szCs w:val="24"/>
          <w:highlight w:val="none"/>
          <w:lang w:val="en-US" w:eastAsia="zh-CN"/>
        </w:rPr>
        <w:t xml:space="preserve"> 矿区道路</w:t>
      </w:r>
      <w:r>
        <w:rPr>
          <w:rFonts w:hint="eastAsia" w:ascii="宋体" w:hAnsi="宋体" w:eastAsia="宋体" w:cs="宋体"/>
          <w:color w:val="auto"/>
          <w:sz w:val="24"/>
          <w:szCs w:val="24"/>
          <w:highlight w:val="none"/>
          <w:lang w:val="en-US" w:eastAsia="zh-CN"/>
        </w:rPr>
        <w:t>等对</w:t>
      </w:r>
      <w:r>
        <w:rPr>
          <w:rFonts w:hint="default" w:ascii="宋体" w:hAnsi="宋体" w:eastAsia="宋体" w:cs="宋体"/>
          <w:color w:val="auto"/>
          <w:sz w:val="24"/>
          <w:szCs w:val="24"/>
          <w:highlight w:val="none"/>
          <w:lang w:val="en-US" w:eastAsia="zh-CN"/>
        </w:rPr>
        <w:t>原生地形地貌景观造成局部破</w:t>
      </w:r>
      <w:r>
        <w:rPr>
          <w:rFonts w:hint="eastAsia" w:ascii="宋体" w:hAnsi="宋体" w:eastAsia="宋体" w:cs="宋体"/>
          <w:color w:val="auto"/>
          <w:sz w:val="24"/>
          <w:szCs w:val="24"/>
          <w:highlight w:val="none"/>
          <w:lang w:val="en-US" w:eastAsia="zh-CN"/>
        </w:rPr>
        <w:t>坏</w:t>
      </w:r>
      <w:r>
        <w:rPr>
          <w:rFonts w:hint="default" w:ascii="宋体" w:hAnsi="宋体" w:eastAsia="宋体" w:cs="宋体"/>
          <w:color w:val="auto"/>
          <w:sz w:val="24"/>
          <w:szCs w:val="24"/>
          <w:highlight w:val="none"/>
          <w:lang w:val="en-US" w:eastAsia="zh-CN"/>
        </w:rPr>
        <w:t>。</w:t>
      </w:r>
    </w:p>
    <w:p w14:paraId="3E16D83E">
      <w:pPr>
        <w:pStyle w:val="3"/>
        <w:numPr>
          <w:ilvl w:val="0"/>
          <w:numId w:val="1"/>
        </w:numPr>
        <w:bidi w:val="0"/>
        <w:ind w:left="1100" w:leftChars="0" w:firstLineChars="0"/>
        <w:jc w:val="left"/>
        <w:rPr>
          <w:rFonts w:hint="eastAsia" w:ascii="宋体" w:hAnsi="宋体" w:eastAsia="宋体" w:cs="宋体"/>
          <w:b/>
          <w:bCs w:val="0"/>
          <w:lang w:val="en-US" w:eastAsia="zh-CN"/>
        </w:rPr>
      </w:pPr>
      <w:bookmarkStart w:id="10" w:name="_Toc13154"/>
      <w:bookmarkStart w:id="11" w:name="_Toc1158"/>
      <w:r>
        <w:rPr>
          <w:rFonts w:hint="eastAsia" w:ascii="宋体" w:hAnsi="宋体" w:eastAsia="宋体" w:cs="宋体"/>
          <w:b/>
          <w:bCs w:val="0"/>
          <w:lang w:val="en-US" w:eastAsia="zh-CN"/>
        </w:rPr>
        <w:t>年度开采计划</w:t>
      </w:r>
      <w:bookmarkEnd w:id="10"/>
      <w:bookmarkEnd w:id="11"/>
    </w:p>
    <w:p w14:paraId="1DBEB6EE">
      <w:pPr>
        <w:pStyle w:val="5"/>
        <w:keepNext w:val="0"/>
        <w:keepLines w:val="0"/>
        <w:pageBreakBefore w:val="0"/>
        <w:widowControl/>
        <w:kinsoku/>
        <w:wordWrap/>
        <w:overflowPunct/>
        <w:topLinePunct w:val="0"/>
        <w:autoSpaceDE/>
        <w:autoSpaceDN/>
        <w:bidi w:val="0"/>
        <w:adjustRightInd w:val="0"/>
        <w:snapToGrid w:val="0"/>
        <w:spacing w:after="0" w:line="365" w:lineRule="auto"/>
        <w:ind w:left="0" w:right="0" w:firstLine="482"/>
        <w:jc w:val="lef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根据</w:t>
      </w:r>
      <w:r>
        <w:rPr>
          <w:rFonts w:hint="eastAsia" w:ascii="宋体" w:hAnsi="宋体" w:eastAsia="宋体" w:cs="宋体"/>
          <w:color w:val="auto"/>
          <w:sz w:val="24"/>
          <w:szCs w:val="24"/>
          <w:highlight w:val="none"/>
          <w:lang w:eastAsia="zh-CN"/>
        </w:rPr>
        <w:t>赤峰</w:t>
      </w:r>
      <w:r>
        <w:rPr>
          <w:rFonts w:hint="eastAsia" w:ascii="宋体" w:hAnsi="宋体" w:eastAsia="宋体" w:cs="宋体"/>
          <w:color w:val="auto"/>
          <w:sz w:val="24"/>
          <w:szCs w:val="24"/>
          <w:highlight w:val="none"/>
          <w:lang w:val="en-US" w:eastAsia="zh-CN"/>
        </w:rPr>
        <w:t>顺泰矿业有限责任公司</w:t>
      </w:r>
      <w:r>
        <w:rPr>
          <w:rFonts w:hint="default" w:ascii="宋体" w:hAnsi="宋体" w:eastAsia="宋体" w:cs="宋体"/>
          <w:color w:val="auto"/>
          <w:kern w:val="2"/>
          <w:sz w:val="24"/>
          <w:szCs w:val="24"/>
          <w:highlight w:val="none"/>
          <w:lang w:val="en-US" w:eastAsia="zh-CN" w:bidi="ar-SA"/>
        </w:rPr>
        <w:t>生产计划。202</w:t>
      </w:r>
      <w:r>
        <w:rPr>
          <w:rFonts w:hint="eastAsia" w:ascii="宋体" w:hAnsi="宋体" w:eastAsia="宋体" w:cs="宋体"/>
          <w:color w:val="auto"/>
          <w:kern w:val="2"/>
          <w:sz w:val="24"/>
          <w:szCs w:val="24"/>
          <w:highlight w:val="none"/>
          <w:lang w:val="en-US" w:eastAsia="zh-CN" w:bidi="ar-SA"/>
        </w:rPr>
        <w:t>6</w:t>
      </w:r>
      <w:r>
        <w:rPr>
          <w:rFonts w:hint="default" w:ascii="宋体" w:hAnsi="宋体" w:eastAsia="宋体" w:cs="宋体"/>
          <w:color w:val="auto"/>
          <w:kern w:val="2"/>
          <w:sz w:val="24"/>
          <w:szCs w:val="24"/>
          <w:highlight w:val="none"/>
          <w:lang w:val="en-US" w:eastAsia="zh-CN" w:bidi="ar-SA"/>
        </w:rPr>
        <w:t>年度矿山计划</w:t>
      </w:r>
      <w:r>
        <w:rPr>
          <w:rFonts w:hint="eastAsia" w:ascii="宋体" w:hAnsi="宋体" w:eastAsia="宋体" w:cs="宋体"/>
          <w:color w:val="auto"/>
          <w:kern w:val="2"/>
          <w:sz w:val="24"/>
          <w:szCs w:val="24"/>
          <w:highlight w:val="none"/>
          <w:lang w:val="en-US" w:eastAsia="zh-CN" w:bidi="ar-SA"/>
        </w:rPr>
        <w:t>不生产</w:t>
      </w:r>
      <w:r>
        <w:rPr>
          <w:rFonts w:hint="default" w:ascii="宋体" w:hAnsi="宋体" w:eastAsia="宋体" w:cs="宋体"/>
          <w:color w:val="auto"/>
          <w:kern w:val="2"/>
          <w:sz w:val="24"/>
          <w:szCs w:val="24"/>
          <w:highlight w:val="none"/>
          <w:lang w:val="en-US" w:eastAsia="zh-CN" w:bidi="ar-SA"/>
        </w:rPr>
        <w:t>，故本年度无新增建设工程。</w:t>
      </w:r>
    </w:p>
    <w:p w14:paraId="32C09A15">
      <w:pPr>
        <w:pStyle w:val="17"/>
        <w:rPr>
          <w:rFonts w:hint="default" w:ascii="Times New Roman" w:hAnsi="Times New Roman" w:eastAsia="宋体" w:cs="Times New Roman"/>
          <w:color w:val="auto"/>
          <w:sz w:val="24"/>
          <w:szCs w:val="24"/>
          <w:highlight w:val="yellow"/>
          <w:lang w:val="en-US" w:eastAsia="zh-CN"/>
        </w:rPr>
        <w:sectPr>
          <w:footerReference r:id="rId6" w:type="default"/>
          <w:pgSz w:w="11906" w:h="16838"/>
          <w:pgMar w:top="1389" w:right="1531" w:bottom="1389" w:left="1531" w:header="851" w:footer="567" w:gutter="0"/>
          <w:pgNumType w:fmt="decimal" w:start="1"/>
          <w:cols w:space="720" w:num="1"/>
          <w:rtlGutter w:val="0"/>
          <w:docGrid w:linePitch="286" w:charSpace="0"/>
        </w:sectPr>
      </w:pPr>
    </w:p>
    <w:p w14:paraId="3FDA0D14">
      <w:pPr>
        <w:pStyle w:val="5"/>
        <w:spacing w:before="160" w:line="364" w:lineRule="auto"/>
        <w:ind w:left="240" w:right="383" w:firstLine="559"/>
        <w:rPr>
          <w:rFonts w:hint="default" w:ascii="宋体" w:hAnsi="宋体" w:eastAsia="宋体" w:cs="宋体"/>
          <w:color w:val="auto"/>
          <w:sz w:val="24"/>
          <w:szCs w:val="24"/>
          <w:highlight w:val="none"/>
          <w:lang w:val="en-US" w:eastAsia="zh-CN"/>
        </w:rPr>
      </w:pPr>
    </w:p>
    <w:p w14:paraId="01586A96">
      <w:pPr>
        <w:pStyle w:val="5"/>
        <w:spacing w:before="1"/>
        <w:ind w:left="800"/>
      </w:pPr>
    </w:p>
    <w:p w14:paraId="28942178">
      <w:pPr>
        <w:pStyle w:val="5"/>
        <w:spacing w:before="161"/>
        <w:ind w:left="800"/>
      </w:pPr>
      <w:r>
        <w:t>（</w:t>
      </w:r>
      <w:r>
        <w:rPr>
          <w:rFonts w:ascii="Times New Roman" w:eastAsia="Times New Roman"/>
        </w:rPr>
        <w:t>2</w:t>
      </w:r>
      <w:r>
        <w:t>）</w:t>
      </w:r>
      <w:r>
        <w:rPr>
          <w:rFonts w:ascii="Times New Roman" w:eastAsia="Times New Roman"/>
        </w:rPr>
        <w:t>1#</w:t>
      </w:r>
      <w:r>
        <w:rPr>
          <w:spacing w:val="-1"/>
        </w:rPr>
        <w:t>废石场：废石清运、场地整平、种植羊草。</w:t>
      </w:r>
    </w:p>
    <w:p w14:paraId="27CD9A29">
      <w:pPr>
        <w:pStyle w:val="5"/>
        <w:spacing w:before="160"/>
        <w:ind w:left="800"/>
      </w:pPr>
      <w:r>
        <w:t>（</w:t>
      </w:r>
      <w:r>
        <w:rPr>
          <w:rFonts w:ascii="Times New Roman" w:eastAsia="Times New Roman"/>
        </w:rPr>
        <w:t>3</w:t>
      </w:r>
      <w:r>
        <w:t>）</w:t>
      </w:r>
      <w:r>
        <w:rPr>
          <w:rFonts w:ascii="Times New Roman" w:eastAsia="Times New Roman"/>
        </w:rPr>
        <w:t>2#</w:t>
      </w:r>
      <w:r>
        <w:rPr>
          <w:spacing w:val="-1"/>
        </w:rPr>
        <w:t>废石场：清运、整平、种植羊草。</w:t>
      </w:r>
    </w:p>
    <w:p w14:paraId="35A81792">
      <w:pPr>
        <w:pStyle w:val="5"/>
        <w:spacing w:before="161"/>
        <w:ind w:left="800"/>
      </w:pPr>
      <w:r>
        <w:t>（</w:t>
      </w:r>
      <w:r>
        <w:rPr>
          <w:rFonts w:ascii="Times New Roman" w:eastAsia="Times New Roman"/>
        </w:rPr>
        <w:t>4</w:t>
      </w:r>
      <w:r>
        <w:t>）</w:t>
      </w:r>
      <w:r>
        <w:rPr>
          <w:spacing w:val="-1"/>
        </w:rPr>
        <w:t>探坑：废石土回填、整平、种草。</w:t>
      </w:r>
    </w:p>
    <w:p w14:paraId="127A903E">
      <w:pPr>
        <w:pStyle w:val="5"/>
        <w:tabs>
          <w:tab w:val="left" w:pos="859"/>
        </w:tabs>
        <w:spacing w:before="83"/>
        <w:ind w:right="143"/>
        <w:jc w:val="center"/>
      </w:pPr>
      <w:r>
        <w:rPr>
          <w:spacing w:val="-2"/>
        </w:rPr>
        <w:t>表</w:t>
      </w:r>
      <w:r>
        <w:rPr>
          <w:spacing w:val="-57"/>
        </w:rPr>
        <w:t xml:space="preserve"> </w:t>
      </w:r>
      <w:r>
        <w:rPr>
          <w:rFonts w:ascii="Times New Roman" w:eastAsia="Times New Roman"/>
          <w:spacing w:val="-2"/>
        </w:rPr>
        <w:t>2-</w:t>
      </w:r>
      <w:r>
        <w:rPr>
          <w:rFonts w:ascii="Times New Roman" w:eastAsia="Times New Roman"/>
          <w:spacing w:val="-10"/>
        </w:rPr>
        <w:t>1</w:t>
      </w:r>
      <w:r>
        <w:rPr>
          <w:rFonts w:ascii="Times New Roman" w:eastAsia="Times New Roman"/>
        </w:rPr>
        <w:tab/>
      </w:r>
      <w:r>
        <w:t>《一分期治理方案》设计治理工程</w:t>
      </w:r>
      <w:r>
        <w:rPr>
          <w:spacing w:val="-10"/>
        </w:rPr>
        <w:t>表</w:t>
      </w:r>
    </w:p>
    <w:tbl>
      <w:tblPr>
        <w:tblStyle w:val="12"/>
        <w:tblW w:w="0" w:type="auto"/>
        <w:tblInd w:w="1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1"/>
        <w:gridCol w:w="6719"/>
      </w:tblGrid>
      <w:tr w14:paraId="4C2E2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1" w:type="dxa"/>
          </w:tcPr>
          <w:p w14:paraId="0476D430">
            <w:pPr>
              <w:pStyle w:val="16"/>
              <w:spacing w:before="16" w:line="276" w:lineRule="exact"/>
              <w:ind w:left="11" w:right="2"/>
              <w:rPr>
                <w:sz w:val="22"/>
              </w:rPr>
            </w:pPr>
            <w:r>
              <w:rPr>
                <w:spacing w:val="-4"/>
                <w:sz w:val="22"/>
              </w:rPr>
              <w:t>治理单元</w:t>
            </w:r>
          </w:p>
        </w:tc>
        <w:tc>
          <w:tcPr>
            <w:tcW w:w="6719" w:type="dxa"/>
          </w:tcPr>
          <w:p w14:paraId="4C5FFB00">
            <w:pPr>
              <w:pStyle w:val="16"/>
              <w:spacing w:before="16" w:line="276" w:lineRule="exact"/>
              <w:ind w:left="11" w:right="5"/>
              <w:rPr>
                <w:sz w:val="22"/>
              </w:rPr>
            </w:pPr>
            <w:r>
              <w:rPr>
                <w:spacing w:val="-4"/>
                <w:sz w:val="22"/>
              </w:rPr>
              <w:t>年度实施计划</w:t>
            </w:r>
          </w:p>
        </w:tc>
      </w:tr>
      <w:tr w14:paraId="3EE24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01" w:type="dxa"/>
          </w:tcPr>
          <w:p w14:paraId="5BDE4EAE">
            <w:pPr>
              <w:pStyle w:val="16"/>
              <w:spacing w:before="15" w:line="276" w:lineRule="exact"/>
              <w:ind w:left="11" w:right="2"/>
              <w:rPr>
                <w:sz w:val="22"/>
              </w:rPr>
            </w:pPr>
            <w:r>
              <w:rPr>
                <w:spacing w:val="-4"/>
                <w:sz w:val="22"/>
              </w:rPr>
              <w:t>露天采场</w:t>
            </w:r>
          </w:p>
        </w:tc>
        <w:tc>
          <w:tcPr>
            <w:tcW w:w="6719" w:type="dxa"/>
          </w:tcPr>
          <w:p w14:paraId="6BCB45CE">
            <w:pPr>
              <w:pStyle w:val="16"/>
              <w:spacing w:before="15" w:line="276" w:lineRule="exact"/>
              <w:ind w:left="11"/>
              <w:rPr>
                <w:sz w:val="22"/>
              </w:rPr>
            </w:pPr>
            <w:r>
              <w:rPr>
                <w:spacing w:val="-10"/>
                <w:sz w:val="22"/>
              </w:rPr>
              <w:t xml:space="preserve">设置警示牌 </w:t>
            </w:r>
            <w:r>
              <w:rPr>
                <w:rFonts w:ascii="Times New Roman" w:eastAsia="Times New Roman"/>
                <w:sz w:val="22"/>
              </w:rPr>
              <w:t>2</w:t>
            </w:r>
            <w:r>
              <w:rPr>
                <w:rFonts w:ascii="Times New Roman" w:eastAsia="Times New Roman"/>
                <w:spacing w:val="-6"/>
                <w:sz w:val="22"/>
              </w:rPr>
              <w:t xml:space="preserve"> </w:t>
            </w:r>
            <w:r>
              <w:rPr>
                <w:spacing w:val="-10"/>
                <w:sz w:val="22"/>
              </w:rPr>
              <w:t>块</w:t>
            </w:r>
          </w:p>
        </w:tc>
      </w:tr>
      <w:tr w14:paraId="1BC09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1" w:type="dxa"/>
          </w:tcPr>
          <w:p w14:paraId="74E452B9">
            <w:pPr>
              <w:pStyle w:val="16"/>
              <w:spacing w:before="15" w:line="277" w:lineRule="exact"/>
              <w:ind w:left="11" w:right="2"/>
              <w:rPr>
                <w:sz w:val="22"/>
              </w:rPr>
            </w:pPr>
            <w:r>
              <w:rPr>
                <w:rFonts w:ascii="Times New Roman" w:eastAsia="Times New Roman"/>
                <w:spacing w:val="-2"/>
                <w:sz w:val="22"/>
              </w:rPr>
              <w:t>1#</w:t>
            </w:r>
            <w:r>
              <w:rPr>
                <w:spacing w:val="-5"/>
                <w:sz w:val="22"/>
              </w:rPr>
              <w:t>废石场</w:t>
            </w:r>
          </w:p>
        </w:tc>
        <w:tc>
          <w:tcPr>
            <w:tcW w:w="6719" w:type="dxa"/>
          </w:tcPr>
          <w:p w14:paraId="14DE8E0F">
            <w:pPr>
              <w:pStyle w:val="16"/>
              <w:spacing w:before="15" w:line="277" w:lineRule="exact"/>
              <w:ind w:left="11" w:right="3"/>
              <w:rPr>
                <w:rFonts w:ascii="Times New Roman" w:hAnsi="Times New Roman" w:eastAsia="Times New Roman"/>
                <w:sz w:val="22"/>
              </w:rPr>
            </w:pPr>
            <w:r>
              <w:rPr>
                <w:spacing w:val="-13"/>
                <w:sz w:val="22"/>
              </w:rPr>
              <w:t xml:space="preserve">废石清运 </w:t>
            </w:r>
            <w:r>
              <w:rPr>
                <w:rFonts w:ascii="Times New Roman" w:hAnsi="Times New Roman" w:eastAsia="Times New Roman"/>
                <w:spacing w:val="-2"/>
                <w:sz w:val="22"/>
              </w:rPr>
              <w:t>380m³</w:t>
            </w:r>
            <w:r>
              <w:rPr>
                <w:spacing w:val="-11"/>
                <w:sz w:val="22"/>
              </w:rPr>
              <w:t xml:space="preserve">，土方整平 </w:t>
            </w:r>
            <w:r>
              <w:rPr>
                <w:rFonts w:ascii="Times New Roman" w:hAnsi="Times New Roman" w:eastAsia="Times New Roman"/>
                <w:spacing w:val="-2"/>
                <w:sz w:val="22"/>
              </w:rPr>
              <w:t>80m³</w:t>
            </w:r>
            <w:r>
              <w:rPr>
                <w:spacing w:val="-10"/>
                <w:sz w:val="22"/>
              </w:rPr>
              <w:t xml:space="preserve">，种植羊草 </w:t>
            </w:r>
            <w:r>
              <w:rPr>
                <w:rFonts w:ascii="Times New Roman" w:hAnsi="Times New Roman" w:eastAsia="Times New Roman"/>
                <w:spacing w:val="-2"/>
                <w:sz w:val="22"/>
              </w:rPr>
              <w:t>265m²</w:t>
            </w:r>
          </w:p>
        </w:tc>
      </w:tr>
      <w:tr w14:paraId="2C7BD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1" w:type="dxa"/>
          </w:tcPr>
          <w:p w14:paraId="77021104">
            <w:pPr>
              <w:pStyle w:val="16"/>
              <w:spacing w:before="17" w:line="275" w:lineRule="exact"/>
              <w:ind w:left="11" w:right="2"/>
              <w:rPr>
                <w:sz w:val="22"/>
              </w:rPr>
            </w:pPr>
            <w:r>
              <w:rPr>
                <w:rFonts w:ascii="Times New Roman" w:eastAsia="Times New Roman"/>
                <w:spacing w:val="-2"/>
                <w:sz w:val="22"/>
              </w:rPr>
              <w:t>2#</w:t>
            </w:r>
            <w:r>
              <w:rPr>
                <w:spacing w:val="-5"/>
                <w:sz w:val="22"/>
              </w:rPr>
              <w:t>废石场</w:t>
            </w:r>
          </w:p>
        </w:tc>
        <w:tc>
          <w:tcPr>
            <w:tcW w:w="6719" w:type="dxa"/>
          </w:tcPr>
          <w:p w14:paraId="5E5FCFBF">
            <w:pPr>
              <w:pStyle w:val="16"/>
              <w:spacing w:before="17" w:line="275" w:lineRule="exact"/>
              <w:ind w:left="11" w:right="1"/>
              <w:rPr>
                <w:rFonts w:ascii="Times New Roman" w:hAnsi="Times New Roman" w:eastAsia="Times New Roman"/>
                <w:sz w:val="22"/>
              </w:rPr>
            </w:pPr>
            <w:r>
              <w:rPr>
                <w:spacing w:val="-13"/>
                <w:sz w:val="22"/>
              </w:rPr>
              <w:t xml:space="preserve">废石清运 </w:t>
            </w:r>
            <w:r>
              <w:rPr>
                <w:rFonts w:ascii="Times New Roman" w:hAnsi="Times New Roman" w:eastAsia="Times New Roman"/>
                <w:spacing w:val="-2"/>
                <w:sz w:val="22"/>
              </w:rPr>
              <w:t>856m³</w:t>
            </w:r>
            <w:r>
              <w:rPr>
                <w:spacing w:val="-1"/>
                <w:sz w:val="22"/>
              </w:rPr>
              <w:t xml:space="preserve">，土方整平 </w:t>
            </w:r>
            <w:r>
              <w:rPr>
                <w:rFonts w:ascii="Times New Roman" w:hAnsi="Times New Roman" w:eastAsia="Times New Roman"/>
                <w:spacing w:val="-2"/>
                <w:sz w:val="22"/>
              </w:rPr>
              <w:t>180m³</w:t>
            </w:r>
            <w:r>
              <w:rPr>
                <w:spacing w:val="-11"/>
                <w:sz w:val="22"/>
              </w:rPr>
              <w:t xml:space="preserve">，种植羊草 </w:t>
            </w:r>
            <w:r>
              <w:rPr>
                <w:rFonts w:ascii="Times New Roman" w:hAnsi="Times New Roman" w:eastAsia="Times New Roman"/>
                <w:spacing w:val="-2"/>
                <w:sz w:val="22"/>
              </w:rPr>
              <w:t>600m²</w:t>
            </w:r>
          </w:p>
        </w:tc>
      </w:tr>
      <w:tr w14:paraId="6EEB2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01" w:type="dxa"/>
          </w:tcPr>
          <w:p w14:paraId="3080C5D3">
            <w:pPr>
              <w:pStyle w:val="16"/>
              <w:spacing w:before="17" w:line="275" w:lineRule="exact"/>
              <w:ind w:left="11"/>
              <w:rPr>
                <w:sz w:val="22"/>
              </w:rPr>
            </w:pPr>
            <w:r>
              <w:rPr>
                <w:spacing w:val="-6"/>
                <w:sz w:val="22"/>
              </w:rPr>
              <w:t>探坑</w:t>
            </w:r>
          </w:p>
        </w:tc>
        <w:tc>
          <w:tcPr>
            <w:tcW w:w="6719" w:type="dxa"/>
          </w:tcPr>
          <w:p w14:paraId="2BF059ED">
            <w:pPr>
              <w:pStyle w:val="16"/>
              <w:spacing w:before="17" w:line="275" w:lineRule="exact"/>
              <w:ind w:left="11" w:right="3"/>
              <w:rPr>
                <w:rFonts w:ascii="Times New Roman" w:hAnsi="Times New Roman" w:eastAsia="Times New Roman"/>
                <w:sz w:val="22"/>
              </w:rPr>
            </w:pPr>
            <w:r>
              <w:rPr>
                <w:spacing w:val="-20"/>
                <w:sz w:val="22"/>
              </w:rPr>
              <w:t xml:space="preserve">回填 </w:t>
            </w:r>
            <w:r>
              <w:rPr>
                <w:rFonts w:ascii="Times New Roman" w:hAnsi="Times New Roman" w:eastAsia="Times New Roman"/>
                <w:spacing w:val="-2"/>
                <w:sz w:val="22"/>
              </w:rPr>
              <w:t>560m³</w:t>
            </w:r>
            <w:r>
              <w:rPr>
                <w:spacing w:val="-14"/>
                <w:sz w:val="22"/>
              </w:rPr>
              <w:t xml:space="preserve">，整平 </w:t>
            </w:r>
            <w:r>
              <w:rPr>
                <w:rFonts w:ascii="Times New Roman" w:hAnsi="Times New Roman" w:eastAsia="Times New Roman"/>
                <w:spacing w:val="-2"/>
                <w:sz w:val="22"/>
              </w:rPr>
              <w:t>56m³</w:t>
            </w:r>
            <w:r>
              <w:rPr>
                <w:spacing w:val="-11"/>
                <w:sz w:val="22"/>
              </w:rPr>
              <w:t xml:space="preserve">，种植羊草 </w:t>
            </w:r>
            <w:r>
              <w:rPr>
                <w:rFonts w:ascii="Times New Roman" w:hAnsi="Times New Roman" w:eastAsia="Times New Roman"/>
                <w:spacing w:val="-2"/>
                <w:sz w:val="22"/>
              </w:rPr>
              <w:t>280m²</w:t>
            </w:r>
          </w:p>
        </w:tc>
      </w:tr>
    </w:tbl>
    <w:p w14:paraId="036D9FBA">
      <w:pPr>
        <w:pStyle w:val="5"/>
        <w:spacing w:before="82"/>
        <w:ind w:left="661"/>
      </w:pPr>
      <w:r>
        <w:rPr>
          <w:rFonts w:ascii="Times New Roman" w:eastAsia="Times New Roman"/>
          <w:b/>
          <w:spacing w:val="-2"/>
          <w:sz w:val="21"/>
        </w:rPr>
        <w:t>2</w:t>
      </w:r>
      <w:r>
        <w:rPr>
          <w:spacing w:val="-2"/>
          <w:sz w:val="21"/>
        </w:rPr>
        <w:t>、</w:t>
      </w:r>
      <w:r>
        <w:rPr>
          <w:spacing w:val="-3"/>
        </w:rPr>
        <w:t>《二分期治理方案》规划的近期治理工程内容</w:t>
      </w:r>
    </w:p>
    <w:p w14:paraId="2A5234E5">
      <w:pPr>
        <w:pStyle w:val="5"/>
        <w:spacing w:before="160" w:line="364" w:lineRule="auto"/>
        <w:ind w:left="240" w:right="380" w:firstLine="559"/>
      </w:pPr>
      <w:r>
        <w:rPr>
          <w:spacing w:val="-2"/>
        </w:rPr>
        <w:t>二分期矿山地质环境治理工程单元为露天采场</w:t>
      </w:r>
      <w:r>
        <w:rPr>
          <w:rFonts w:ascii="Times New Roman" w:eastAsia="Times New Roman"/>
          <w:spacing w:val="-2"/>
        </w:rPr>
        <w:t>1</w:t>
      </w:r>
      <w:r>
        <w:rPr>
          <w:spacing w:val="-2"/>
        </w:rPr>
        <w:t>、露天采坑</w:t>
      </w:r>
      <w:r>
        <w:rPr>
          <w:rFonts w:ascii="Times New Roman" w:eastAsia="Times New Roman"/>
          <w:spacing w:val="-2"/>
        </w:rPr>
        <w:t>2</w:t>
      </w:r>
      <w:r>
        <w:rPr>
          <w:spacing w:val="-2"/>
        </w:rPr>
        <w:t>、废石场</w:t>
      </w:r>
      <w:r>
        <w:rPr>
          <w:rFonts w:ascii="Times New Roman" w:eastAsia="Times New Roman"/>
          <w:spacing w:val="-2"/>
        </w:rPr>
        <w:t>1</w:t>
      </w:r>
      <w:r>
        <w:rPr>
          <w:spacing w:val="-2"/>
        </w:rPr>
        <w:t>、废石场</w:t>
      </w:r>
      <w:r>
        <w:rPr>
          <w:rFonts w:ascii="Times New Roman" w:eastAsia="Times New Roman"/>
          <w:spacing w:val="-2"/>
        </w:rPr>
        <w:t>3</w:t>
      </w:r>
      <w:r>
        <w:rPr>
          <w:spacing w:val="-2"/>
        </w:rPr>
        <w:t>、矿石堆、拟设临时取土场各单元设计治理工程措施如下：</w:t>
      </w:r>
    </w:p>
    <w:p w14:paraId="592C33A5">
      <w:pPr>
        <w:pStyle w:val="15"/>
        <w:numPr>
          <w:ilvl w:val="0"/>
          <w:numId w:val="3"/>
        </w:numPr>
        <w:tabs>
          <w:tab w:val="left" w:pos="1400"/>
        </w:tabs>
        <w:spacing w:before="2" w:after="0" w:line="240" w:lineRule="auto"/>
        <w:ind w:left="1400" w:right="0" w:hanging="600"/>
        <w:jc w:val="left"/>
        <w:rPr>
          <w:sz w:val="24"/>
        </w:rPr>
      </w:pPr>
      <w:r>
        <w:rPr>
          <w:sz w:val="24"/>
        </w:rPr>
        <w:t>部分露天采场</w:t>
      </w:r>
      <w:r>
        <w:rPr>
          <w:rFonts w:ascii="Times New Roman" w:eastAsia="Times New Roman"/>
          <w:sz w:val="24"/>
        </w:rPr>
        <w:t>1</w:t>
      </w:r>
      <w:r>
        <w:rPr>
          <w:spacing w:val="-1"/>
          <w:sz w:val="24"/>
        </w:rPr>
        <w:t>：治理内容为削坡、回填、整平、覆土、植被恢复。</w:t>
      </w:r>
    </w:p>
    <w:p w14:paraId="5AB5310E">
      <w:pPr>
        <w:pStyle w:val="15"/>
        <w:numPr>
          <w:ilvl w:val="0"/>
          <w:numId w:val="3"/>
        </w:numPr>
        <w:tabs>
          <w:tab w:val="left" w:pos="1400"/>
        </w:tabs>
        <w:spacing w:before="160" w:after="0" w:line="240" w:lineRule="auto"/>
        <w:ind w:left="1400" w:right="0" w:hanging="600"/>
        <w:jc w:val="left"/>
        <w:rPr>
          <w:sz w:val="24"/>
        </w:rPr>
      </w:pPr>
      <w:r>
        <w:rPr>
          <w:sz w:val="24"/>
        </w:rPr>
        <w:t>露天采坑</w:t>
      </w:r>
      <w:r>
        <w:rPr>
          <w:rFonts w:ascii="Times New Roman" w:eastAsia="Times New Roman"/>
          <w:sz w:val="24"/>
        </w:rPr>
        <w:t>2</w:t>
      </w:r>
      <w:r>
        <w:rPr>
          <w:spacing w:val="-1"/>
          <w:sz w:val="24"/>
        </w:rPr>
        <w:t>：治理内容为削坡、设置网围栏。</w:t>
      </w:r>
    </w:p>
    <w:p w14:paraId="23FE577F">
      <w:pPr>
        <w:pStyle w:val="15"/>
        <w:numPr>
          <w:ilvl w:val="0"/>
          <w:numId w:val="3"/>
        </w:numPr>
        <w:tabs>
          <w:tab w:val="left" w:pos="1400"/>
        </w:tabs>
        <w:spacing w:before="161" w:after="0" w:line="240" w:lineRule="auto"/>
        <w:ind w:left="1400" w:right="0" w:hanging="600"/>
        <w:jc w:val="left"/>
        <w:rPr>
          <w:sz w:val="24"/>
        </w:rPr>
      </w:pPr>
      <w:r>
        <w:rPr>
          <w:sz w:val="24"/>
        </w:rPr>
        <w:t>废石场</w:t>
      </w:r>
      <w:r>
        <w:rPr>
          <w:rFonts w:ascii="Times New Roman" w:eastAsia="Times New Roman"/>
          <w:sz w:val="24"/>
        </w:rPr>
        <w:t>1</w:t>
      </w:r>
      <w:r>
        <w:rPr>
          <w:spacing w:val="-1"/>
          <w:sz w:val="24"/>
        </w:rPr>
        <w:t>：治理内容为清运、整平、植被恢复。</w:t>
      </w:r>
    </w:p>
    <w:p w14:paraId="78C064A8">
      <w:pPr>
        <w:pStyle w:val="15"/>
        <w:numPr>
          <w:ilvl w:val="0"/>
          <w:numId w:val="3"/>
        </w:numPr>
        <w:tabs>
          <w:tab w:val="left" w:pos="1400"/>
        </w:tabs>
        <w:spacing w:before="160" w:after="0" w:line="240" w:lineRule="auto"/>
        <w:ind w:left="1400" w:right="0" w:hanging="600"/>
        <w:jc w:val="left"/>
        <w:rPr>
          <w:sz w:val="24"/>
        </w:rPr>
      </w:pPr>
      <w:r>
        <w:rPr>
          <w:sz w:val="24"/>
        </w:rPr>
        <w:t>废石场</w:t>
      </w:r>
      <w:r>
        <w:rPr>
          <w:rFonts w:ascii="Times New Roman" w:eastAsia="Times New Roman"/>
          <w:sz w:val="24"/>
        </w:rPr>
        <w:t>3</w:t>
      </w:r>
      <w:r>
        <w:rPr>
          <w:spacing w:val="-1"/>
          <w:sz w:val="24"/>
        </w:rPr>
        <w:t>：治理内容为挡墙设置。</w:t>
      </w:r>
    </w:p>
    <w:p w14:paraId="04CBAE99">
      <w:pPr>
        <w:pStyle w:val="15"/>
        <w:numPr>
          <w:ilvl w:val="0"/>
          <w:numId w:val="3"/>
        </w:numPr>
        <w:tabs>
          <w:tab w:val="left" w:pos="1400"/>
        </w:tabs>
        <w:spacing w:before="161" w:after="0" w:line="240" w:lineRule="auto"/>
        <w:ind w:left="1400" w:right="0" w:hanging="600"/>
        <w:jc w:val="left"/>
        <w:rPr>
          <w:sz w:val="24"/>
        </w:rPr>
      </w:pPr>
      <w:r>
        <w:rPr>
          <w:spacing w:val="-1"/>
          <w:sz w:val="24"/>
        </w:rPr>
        <w:t>矿石堆：治理内容为挡墙设置。</w:t>
      </w:r>
    </w:p>
    <w:p w14:paraId="6ED96A6D">
      <w:pPr>
        <w:pStyle w:val="15"/>
        <w:numPr>
          <w:ilvl w:val="0"/>
          <w:numId w:val="3"/>
        </w:numPr>
        <w:tabs>
          <w:tab w:val="left" w:pos="1400"/>
        </w:tabs>
        <w:spacing w:before="160" w:after="0" w:line="240" w:lineRule="auto"/>
        <w:ind w:left="1400" w:right="0" w:hanging="600"/>
        <w:jc w:val="left"/>
        <w:rPr>
          <w:sz w:val="24"/>
        </w:rPr>
      </w:pPr>
      <w:r>
        <w:rPr>
          <w:spacing w:val="-1"/>
          <w:sz w:val="24"/>
        </w:rPr>
        <w:t>临时取土场：治理内容为整平、植被恢复。</w:t>
      </w:r>
    </w:p>
    <w:p w14:paraId="2A9EAACA">
      <w:pPr>
        <w:pStyle w:val="5"/>
        <w:tabs>
          <w:tab w:val="left" w:pos="859"/>
        </w:tabs>
        <w:spacing w:before="84"/>
        <w:ind w:right="143"/>
        <w:jc w:val="center"/>
      </w:pPr>
      <w:r>
        <w:rPr>
          <w:spacing w:val="-2"/>
        </w:rPr>
        <w:t>表</w:t>
      </w:r>
      <w:r>
        <w:rPr>
          <w:spacing w:val="-57"/>
        </w:rPr>
        <w:t xml:space="preserve"> </w:t>
      </w:r>
      <w:r>
        <w:rPr>
          <w:rFonts w:ascii="Times New Roman" w:eastAsia="Times New Roman"/>
          <w:spacing w:val="-2"/>
        </w:rPr>
        <w:t>2-</w:t>
      </w:r>
      <w:r>
        <w:rPr>
          <w:rFonts w:ascii="Times New Roman" w:eastAsia="Times New Roman"/>
          <w:spacing w:val="-10"/>
        </w:rPr>
        <w:t>2</w:t>
      </w:r>
      <w:r>
        <w:rPr>
          <w:rFonts w:ascii="Times New Roman" w:eastAsia="Times New Roman"/>
        </w:rPr>
        <w:tab/>
      </w:r>
      <w:r>
        <w:t>二分期治理方案设计治理工程</w:t>
      </w:r>
      <w:r>
        <w:rPr>
          <w:spacing w:val="-10"/>
        </w:rPr>
        <w:t>表</w:t>
      </w:r>
    </w:p>
    <w:tbl>
      <w:tblPr>
        <w:tblStyle w:val="12"/>
        <w:tblW w:w="0" w:type="auto"/>
        <w:tblInd w:w="2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0"/>
        <w:gridCol w:w="6705"/>
      </w:tblGrid>
      <w:tr w14:paraId="70192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0" w:type="dxa"/>
          </w:tcPr>
          <w:p w14:paraId="5D0C95BC">
            <w:pPr>
              <w:pStyle w:val="16"/>
              <w:spacing w:before="16" w:line="276" w:lineRule="exact"/>
              <w:ind w:left="11"/>
              <w:rPr>
                <w:sz w:val="22"/>
              </w:rPr>
            </w:pPr>
            <w:r>
              <w:rPr>
                <w:spacing w:val="-4"/>
                <w:sz w:val="22"/>
              </w:rPr>
              <w:t>治理区域</w:t>
            </w:r>
          </w:p>
        </w:tc>
        <w:tc>
          <w:tcPr>
            <w:tcW w:w="6705" w:type="dxa"/>
          </w:tcPr>
          <w:p w14:paraId="53B14839">
            <w:pPr>
              <w:pStyle w:val="16"/>
              <w:spacing w:before="16" w:line="276" w:lineRule="exact"/>
              <w:ind w:left="12"/>
              <w:rPr>
                <w:sz w:val="22"/>
              </w:rPr>
            </w:pPr>
            <w:r>
              <w:rPr>
                <w:spacing w:val="-4"/>
                <w:sz w:val="22"/>
              </w:rPr>
              <w:t>治理工程量</w:t>
            </w:r>
          </w:p>
        </w:tc>
      </w:tr>
      <w:tr w14:paraId="717E0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00" w:type="dxa"/>
          </w:tcPr>
          <w:p w14:paraId="0411AFD3">
            <w:pPr>
              <w:pStyle w:val="16"/>
              <w:spacing w:before="15" w:line="276" w:lineRule="exact"/>
              <w:ind w:left="11" w:right="5"/>
              <w:rPr>
                <w:rFonts w:ascii="Times New Roman" w:eastAsia="Times New Roman"/>
                <w:sz w:val="22"/>
              </w:rPr>
            </w:pPr>
            <w:r>
              <w:rPr>
                <w:spacing w:val="-10"/>
                <w:sz w:val="22"/>
              </w:rPr>
              <w:t xml:space="preserve">部分露天采场 </w:t>
            </w:r>
            <w:r>
              <w:rPr>
                <w:rFonts w:ascii="Times New Roman" w:eastAsia="Times New Roman"/>
                <w:spacing w:val="-10"/>
                <w:sz w:val="22"/>
              </w:rPr>
              <w:t>1</w:t>
            </w:r>
          </w:p>
        </w:tc>
        <w:tc>
          <w:tcPr>
            <w:tcW w:w="6705" w:type="dxa"/>
          </w:tcPr>
          <w:p w14:paraId="67C44335">
            <w:pPr>
              <w:pStyle w:val="16"/>
              <w:spacing w:before="15" w:line="276" w:lineRule="exact"/>
              <w:ind w:left="107" w:right="-15"/>
              <w:jc w:val="left"/>
              <w:rPr>
                <w:sz w:val="22"/>
              </w:rPr>
            </w:pPr>
            <w:r>
              <w:rPr>
                <w:spacing w:val="-28"/>
                <w:sz w:val="22"/>
              </w:rPr>
              <w:t xml:space="preserve">削坡 </w:t>
            </w:r>
            <w:r>
              <w:rPr>
                <w:rFonts w:ascii="Times New Roman" w:hAnsi="Times New Roman" w:eastAsia="Times New Roman"/>
                <w:spacing w:val="6"/>
                <w:sz w:val="22"/>
              </w:rPr>
              <w:t>256</w:t>
            </w:r>
            <w:r>
              <w:rPr>
                <w:rFonts w:ascii="Times New Roman" w:hAnsi="Times New Roman" w:eastAsia="Times New Roman"/>
                <w:spacing w:val="5"/>
                <w:sz w:val="22"/>
              </w:rPr>
              <w:t>m³</w:t>
            </w:r>
            <w:r>
              <w:rPr>
                <w:spacing w:val="-47"/>
                <w:sz w:val="22"/>
              </w:rPr>
              <w:t xml:space="preserve">，回填 </w:t>
            </w:r>
            <w:r>
              <w:rPr>
                <w:rFonts w:ascii="Times New Roman" w:hAnsi="Times New Roman" w:eastAsia="Times New Roman"/>
                <w:spacing w:val="4"/>
                <w:sz w:val="22"/>
              </w:rPr>
              <w:t>2415</w:t>
            </w:r>
            <w:r>
              <w:rPr>
                <w:rFonts w:ascii="Times New Roman" w:hAnsi="Times New Roman" w:eastAsia="Times New Roman"/>
                <w:spacing w:val="3"/>
                <w:sz w:val="22"/>
              </w:rPr>
              <w:t>m³</w:t>
            </w:r>
            <w:r>
              <w:rPr>
                <w:spacing w:val="-47"/>
                <w:sz w:val="22"/>
              </w:rPr>
              <w:t xml:space="preserve">，整平 </w:t>
            </w:r>
            <w:r>
              <w:rPr>
                <w:rFonts w:ascii="Times New Roman" w:hAnsi="Times New Roman" w:eastAsia="Times New Roman"/>
                <w:spacing w:val="6"/>
                <w:sz w:val="22"/>
              </w:rPr>
              <w:t>550</w:t>
            </w:r>
            <w:r>
              <w:rPr>
                <w:rFonts w:ascii="Times New Roman" w:hAnsi="Times New Roman" w:eastAsia="Times New Roman"/>
                <w:spacing w:val="3"/>
                <w:sz w:val="22"/>
              </w:rPr>
              <w:t>m</w:t>
            </w:r>
            <w:r>
              <w:rPr>
                <w:rFonts w:ascii="Times New Roman" w:hAnsi="Times New Roman" w:eastAsia="Times New Roman"/>
                <w:spacing w:val="7"/>
                <w:sz w:val="22"/>
              </w:rPr>
              <w:t>³</w:t>
            </w:r>
            <w:r>
              <w:rPr>
                <w:spacing w:val="-46"/>
                <w:sz w:val="22"/>
              </w:rPr>
              <w:t xml:space="preserve">，覆土 </w:t>
            </w:r>
            <w:r>
              <w:rPr>
                <w:rFonts w:ascii="Times New Roman" w:hAnsi="Times New Roman" w:eastAsia="Times New Roman"/>
                <w:spacing w:val="6"/>
                <w:sz w:val="22"/>
              </w:rPr>
              <w:t>550</w:t>
            </w:r>
            <w:r>
              <w:rPr>
                <w:rFonts w:ascii="Times New Roman" w:hAnsi="Times New Roman" w:eastAsia="Times New Roman"/>
                <w:spacing w:val="5"/>
                <w:sz w:val="22"/>
              </w:rPr>
              <w:t>m³</w:t>
            </w:r>
            <w:r>
              <w:rPr>
                <w:spacing w:val="-37"/>
                <w:sz w:val="22"/>
              </w:rPr>
              <w:t xml:space="preserve">，撒播羊草 </w:t>
            </w:r>
            <w:r>
              <w:rPr>
                <w:rFonts w:ascii="Times New Roman" w:hAnsi="Times New Roman" w:eastAsia="Times New Roman"/>
                <w:spacing w:val="-12"/>
                <w:sz w:val="22"/>
              </w:rPr>
              <w:t>1800m</w:t>
            </w:r>
            <w:r>
              <w:rPr>
                <w:rFonts w:ascii="Times New Roman" w:hAnsi="Times New Roman" w:eastAsia="Times New Roman"/>
                <w:spacing w:val="-12"/>
                <w:sz w:val="22"/>
                <w:vertAlign w:val="superscript"/>
              </w:rPr>
              <w:t>2</w:t>
            </w:r>
            <w:r>
              <w:rPr>
                <w:spacing w:val="-12"/>
                <w:sz w:val="22"/>
                <w:vertAlign w:val="baseline"/>
              </w:rPr>
              <w:t>。</w:t>
            </w:r>
          </w:p>
        </w:tc>
      </w:tr>
      <w:tr w14:paraId="7BCA0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0" w:type="dxa"/>
          </w:tcPr>
          <w:p w14:paraId="59D909E1">
            <w:pPr>
              <w:pStyle w:val="16"/>
              <w:spacing w:before="15" w:line="277" w:lineRule="exact"/>
              <w:ind w:left="11" w:right="2"/>
              <w:rPr>
                <w:rFonts w:ascii="Times New Roman" w:eastAsia="Times New Roman"/>
                <w:sz w:val="22"/>
              </w:rPr>
            </w:pPr>
            <w:r>
              <w:rPr>
                <w:spacing w:val="-12"/>
                <w:sz w:val="22"/>
              </w:rPr>
              <w:t xml:space="preserve">露天采场 </w:t>
            </w:r>
            <w:r>
              <w:rPr>
                <w:rFonts w:ascii="Times New Roman" w:eastAsia="Times New Roman"/>
                <w:spacing w:val="-10"/>
                <w:sz w:val="22"/>
              </w:rPr>
              <w:t>2</w:t>
            </w:r>
          </w:p>
        </w:tc>
        <w:tc>
          <w:tcPr>
            <w:tcW w:w="6705" w:type="dxa"/>
          </w:tcPr>
          <w:p w14:paraId="4BE011E9">
            <w:pPr>
              <w:pStyle w:val="16"/>
              <w:spacing w:before="15" w:line="277" w:lineRule="exact"/>
              <w:ind w:left="1607"/>
              <w:jc w:val="left"/>
              <w:rPr>
                <w:sz w:val="22"/>
              </w:rPr>
            </w:pPr>
            <w:r>
              <w:rPr>
                <w:spacing w:val="-10"/>
                <w:sz w:val="22"/>
              </w:rPr>
              <w:t xml:space="preserve">工程量为削坡 </w:t>
            </w:r>
            <w:r>
              <w:rPr>
                <w:rFonts w:ascii="Times New Roman" w:hAnsi="Times New Roman" w:eastAsia="Times New Roman"/>
                <w:spacing w:val="-2"/>
                <w:sz w:val="22"/>
              </w:rPr>
              <w:t>216m³</w:t>
            </w:r>
            <w:r>
              <w:rPr>
                <w:spacing w:val="-12"/>
                <w:sz w:val="22"/>
              </w:rPr>
              <w:t xml:space="preserve">，网围栏 </w:t>
            </w:r>
            <w:r>
              <w:rPr>
                <w:rFonts w:ascii="Times New Roman" w:hAnsi="Times New Roman" w:eastAsia="Times New Roman"/>
                <w:spacing w:val="-2"/>
                <w:sz w:val="22"/>
              </w:rPr>
              <w:t>40m</w:t>
            </w:r>
            <w:r>
              <w:rPr>
                <w:spacing w:val="-10"/>
                <w:sz w:val="22"/>
              </w:rPr>
              <w:t>。</w:t>
            </w:r>
          </w:p>
        </w:tc>
      </w:tr>
      <w:tr w14:paraId="575FE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0" w:type="dxa"/>
          </w:tcPr>
          <w:p w14:paraId="38807B80">
            <w:pPr>
              <w:pStyle w:val="16"/>
              <w:spacing w:before="17" w:line="275" w:lineRule="exact"/>
              <w:ind w:left="11" w:right="2"/>
              <w:rPr>
                <w:rFonts w:ascii="Times New Roman" w:eastAsia="Times New Roman"/>
                <w:sz w:val="22"/>
              </w:rPr>
            </w:pPr>
            <w:r>
              <w:rPr>
                <w:spacing w:val="-16"/>
                <w:sz w:val="22"/>
              </w:rPr>
              <w:t xml:space="preserve">废石场 </w:t>
            </w:r>
            <w:r>
              <w:rPr>
                <w:rFonts w:ascii="Times New Roman" w:eastAsia="Times New Roman"/>
                <w:spacing w:val="-10"/>
                <w:sz w:val="22"/>
              </w:rPr>
              <w:t>1</w:t>
            </w:r>
          </w:p>
        </w:tc>
        <w:tc>
          <w:tcPr>
            <w:tcW w:w="6705" w:type="dxa"/>
          </w:tcPr>
          <w:p w14:paraId="6362CA55">
            <w:pPr>
              <w:pStyle w:val="16"/>
              <w:spacing w:before="17" w:line="275" w:lineRule="exact"/>
              <w:ind w:left="657"/>
              <w:jc w:val="left"/>
              <w:rPr>
                <w:sz w:val="22"/>
              </w:rPr>
            </w:pPr>
            <w:r>
              <w:rPr>
                <w:spacing w:val="-9"/>
                <w:sz w:val="22"/>
              </w:rPr>
              <w:t xml:space="preserve">工程量为清运 </w:t>
            </w:r>
            <w:r>
              <w:rPr>
                <w:rFonts w:ascii="Times New Roman" w:hAnsi="Times New Roman" w:eastAsia="Times New Roman"/>
                <w:spacing w:val="-2"/>
                <w:sz w:val="22"/>
              </w:rPr>
              <w:t>1236m³</w:t>
            </w:r>
            <w:r>
              <w:rPr>
                <w:spacing w:val="-14"/>
                <w:sz w:val="22"/>
              </w:rPr>
              <w:t xml:space="preserve">，整平 </w:t>
            </w:r>
            <w:r>
              <w:rPr>
                <w:rFonts w:ascii="Times New Roman" w:hAnsi="Times New Roman" w:eastAsia="Times New Roman"/>
                <w:spacing w:val="-2"/>
                <w:sz w:val="22"/>
              </w:rPr>
              <w:t>693m³</w:t>
            </w:r>
            <w:r>
              <w:rPr>
                <w:spacing w:val="-11"/>
                <w:sz w:val="22"/>
              </w:rPr>
              <w:t xml:space="preserve">，撒播羊草 </w:t>
            </w:r>
            <w:r>
              <w:rPr>
                <w:rFonts w:ascii="Times New Roman" w:hAnsi="Times New Roman" w:eastAsia="Times New Roman"/>
                <w:spacing w:val="-2"/>
                <w:sz w:val="22"/>
              </w:rPr>
              <w:t>2310m</w:t>
            </w:r>
            <w:r>
              <w:rPr>
                <w:rFonts w:ascii="Times New Roman" w:hAnsi="Times New Roman" w:eastAsia="Times New Roman"/>
                <w:spacing w:val="-2"/>
                <w:sz w:val="22"/>
                <w:vertAlign w:val="superscript"/>
              </w:rPr>
              <w:t>2</w:t>
            </w:r>
            <w:r>
              <w:rPr>
                <w:spacing w:val="-12"/>
                <w:sz w:val="22"/>
                <w:vertAlign w:val="baseline"/>
              </w:rPr>
              <w:t>。</w:t>
            </w:r>
          </w:p>
        </w:tc>
      </w:tr>
      <w:tr w14:paraId="7ADE1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0" w:type="dxa"/>
          </w:tcPr>
          <w:p w14:paraId="1E8277C1">
            <w:pPr>
              <w:pStyle w:val="16"/>
              <w:spacing w:before="17" w:line="275" w:lineRule="exact"/>
              <w:ind w:left="11" w:right="2"/>
              <w:rPr>
                <w:rFonts w:ascii="Times New Roman" w:eastAsia="Times New Roman"/>
                <w:sz w:val="22"/>
              </w:rPr>
            </w:pPr>
            <w:r>
              <w:rPr>
                <w:spacing w:val="-16"/>
                <w:sz w:val="22"/>
              </w:rPr>
              <w:t xml:space="preserve">废石场 </w:t>
            </w:r>
            <w:r>
              <w:rPr>
                <w:rFonts w:ascii="Times New Roman" w:eastAsia="Times New Roman"/>
                <w:spacing w:val="-10"/>
                <w:sz w:val="22"/>
              </w:rPr>
              <w:t>3</w:t>
            </w:r>
          </w:p>
        </w:tc>
        <w:tc>
          <w:tcPr>
            <w:tcW w:w="6705" w:type="dxa"/>
          </w:tcPr>
          <w:p w14:paraId="0A138B91">
            <w:pPr>
              <w:pStyle w:val="16"/>
              <w:spacing w:before="17" w:line="275" w:lineRule="exact"/>
              <w:ind w:left="1830"/>
              <w:jc w:val="left"/>
              <w:rPr>
                <w:sz w:val="22"/>
              </w:rPr>
            </w:pPr>
            <w:r>
              <w:rPr>
                <w:spacing w:val="-7"/>
                <w:sz w:val="22"/>
              </w:rPr>
              <w:t xml:space="preserve">工程量为浆砌块石挡墙 </w:t>
            </w:r>
            <w:r>
              <w:rPr>
                <w:rFonts w:ascii="Times New Roman" w:hAnsi="Times New Roman" w:eastAsia="Times New Roman"/>
                <w:spacing w:val="-2"/>
                <w:sz w:val="22"/>
              </w:rPr>
              <w:t>285m³</w:t>
            </w:r>
            <w:r>
              <w:rPr>
                <w:spacing w:val="-10"/>
                <w:sz w:val="22"/>
              </w:rPr>
              <w:t>。</w:t>
            </w:r>
          </w:p>
        </w:tc>
      </w:tr>
    </w:tbl>
    <w:p w14:paraId="478442B1">
      <w:pPr>
        <w:pStyle w:val="16"/>
        <w:spacing w:after="0" w:line="275" w:lineRule="exact"/>
        <w:jc w:val="left"/>
        <w:rPr>
          <w:sz w:val="22"/>
        </w:rPr>
        <w:sectPr>
          <w:pgSz w:w="11910" w:h="16840"/>
          <w:pgMar w:top="1440" w:right="1417" w:bottom="1180" w:left="1559" w:header="0" w:footer="993" w:gutter="0"/>
          <w:cols w:space="720" w:num="1"/>
        </w:sectPr>
      </w:pPr>
    </w:p>
    <w:p w14:paraId="46483274">
      <w:pPr>
        <w:pStyle w:val="5"/>
        <w:spacing w:before="42"/>
        <w:ind w:left="661"/>
      </w:pPr>
      <w:r>
        <w:rPr>
          <w:rFonts w:ascii="Times New Roman" w:eastAsia="Times New Roman"/>
          <w:b/>
          <w:spacing w:val="-2"/>
          <w:sz w:val="21"/>
        </w:rPr>
        <w:t>3</w:t>
      </w:r>
      <w:r>
        <w:rPr>
          <w:spacing w:val="-2"/>
          <w:sz w:val="21"/>
        </w:rPr>
        <w:t>、</w:t>
      </w:r>
      <w:r>
        <w:rPr>
          <w:spacing w:val="-3"/>
        </w:rPr>
        <w:t>《新综合治理方案》规划的近期治理工程内容</w:t>
      </w:r>
    </w:p>
    <w:p w14:paraId="10FDA7B5">
      <w:pPr>
        <w:pStyle w:val="5"/>
        <w:spacing w:before="160" w:line="364" w:lineRule="auto"/>
        <w:ind w:left="240" w:right="380" w:firstLine="480"/>
        <w:jc w:val="both"/>
      </w:pPr>
      <w:r>
        <w:rPr>
          <w:spacing w:val="-6"/>
        </w:rPr>
        <w:t>新综合治理方案首期（</w:t>
      </w:r>
      <w:r>
        <w:rPr>
          <w:rFonts w:ascii="Times New Roman" w:hAnsi="Times New Roman" w:eastAsia="Times New Roman"/>
          <w:spacing w:val="-6"/>
        </w:rPr>
        <w:t>2017</w:t>
      </w:r>
      <w:r>
        <w:rPr>
          <w:rFonts w:ascii="Times New Roman" w:hAnsi="Times New Roman" w:eastAsia="Times New Roman"/>
          <w:spacing w:val="-9"/>
        </w:rPr>
        <w:t xml:space="preserve"> </w:t>
      </w:r>
      <w:r>
        <w:rPr>
          <w:spacing w:val="-15"/>
        </w:rPr>
        <w:t xml:space="preserve">年 </w:t>
      </w:r>
      <w:r>
        <w:rPr>
          <w:rFonts w:ascii="Times New Roman" w:hAnsi="Times New Roman" w:eastAsia="Times New Roman"/>
          <w:spacing w:val="-6"/>
        </w:rPr>
        <w:t>8</w:t>
      </w:r>
      <w:r>
        <w:rPr>
          <w:rFonts w:ascii="Times New Roman" w:hAnsi="Times New Roman" w:eastAsia="Times New Roman"/>
          <w:spacing w:val="-9"/>
        </w:rPr>
        <w:t xml:space="preserve"> </w:t>
      </w:r>
      <w:r>
        <w:rPr>
          <w:spacing w:val="-15"/>
        </w:rPr>
        <w:t xml:space="preserve">月 </w:t>
      </w:r>
      <w:r>
        <w:rPr>
          <w:rFonts w:ascii="Times New Roman" w:hAnsi="Times New Roman" w:eastAsia="Times New Roman"/>
          <w:spacing w:val="-6"/>
        </w:rPr>
        <w:t>1</w:t>
      </w:r>
      <w:r>
        <w:rPr>
          <w:rFonts w:ascii="Times New Roman" w:hAnsi="Times New Roman" w:eastAsia="Times New Roman"/>
          <w:spacing w:val="-9"/>
        </w:rPr>
        <w:t xml:space="preserve"> </w:t>
      </w:r>
      <w:r>
        <w:rPr>
          <w:spacing w:val="-6"/>
        </w:rPr>
        <w:t>日</w:t>
      </w:r>
      <w:r>
        <w:rPr>
          <w:rFonts w:ascii="Times New Roman" w:hAnsi="Times New Roman" w:eastAsia="Times New Roman"/>
          <w:spacing w:val="-6"/>
        </w:rPr>
        <w:t>—2020</w:t>
      </w:r>
      <w:r>
        <w:rPr>
          <w:rFonts w:ascii="Times New Roman" w:hAnsi="Times New Roman" w:eastAsia="Times New Roman"/>
          <w:spacing w:val="-9"/>
        </w:rPr>
        <w:t xml:space="preserve"> </w:t>
      </w:r>
      <w:r>
        <w:rPr>
          <w:spacing w:val="-15"/>
        </w:rPr>
        <w:t xml:space="preserve">年 </w:t>
      </w:r>
      <w:r>
        <w:rPr>
          <w:rFonts w:ascii="Times New Roman" w:hAnsi="Times New Roman" w:eastAsia="Times New Roman"/>
          <w:spacing w:val="-6"/>
        </w:rPr>
        <w:t>7</w:t>
      </w:r>
      <w:r>
        <w:rPr>
          <w:rFonts w:ascii="Times New Roman" w:hAnsi="Times New Roman" w:eastAsia="Times New Roman"/>
          <w:spacing w:val="-9"/>
        </w:rPr>
        <w:t xml:space="preserve"> </w:t>
      </w:r>
      <w:r>
        <w:rPr>
          <w:spacing w:val="-15"/>
        </w:rPr>
        <w:t xml:space="preserve">月 </w:t>
      </w:r>
      <w:r>
        <w:rPr>
          <w:rFonts w:ascii="Times New Roman" w:hAnsi="Times New Roman" w:eastAsia="Times New Roman"/>
          <w:spacing w:val="-6"/>
        </w:rPr>
        <w:t>31</w:t>
      </w:r>
      <w:r>
        <w:rPr>
          <w:rFonts w:ascii="Times New Roman" w:hAnsi="Times New Roman" w:eastAsia="Times New Roman"/>
          <w:spacing w:val="-4"/>
        </w:rPr>
        <w:t xml:space="preserve"> </w:t>
      </w:r>
      <w:r>
        <w:rPr>
          <w:spacing w:val="-6"/>
        </w:rPr>
        <w:t>日）矿山地质环境</w:t>
      </w:r>
      <w:r>
        <w:rPr>
          <w:spacing w:val="-4"/>
        </w:rPr>
        <w:t xml:space="preserve">治理工程单元为露天采场 </w:t>
      </w:r>
      <w:r>
        <w:rPr>
          <w:rFonts w:ascii="Times New Roman" w:hAnsi="Times New Roman" w:eastAsia="Times New Roman"/>
          <w:spacing w:val="-2"/>
        </w:rPr>
        <w:t>1</w:t>
      </w:r>
      <w:r>
        <w:rPr>
          <w:spacing w:val="-5"/>
        </w:rPr>
        <w:t xml:space="preserve">、废石场 </w:t>
      </w:r>
      <w:r>
        <w:rPr>
          <w:rFonts w:ascii="Times New Roman" w:hAnsi="Times New Roman" w:eastAsia="Times New Roman"/>
          <w:spacing w:val="-2"/>
        </w:rPr>
        <w:t>1</w:t>
      </w:r>
      <w:r>
        <w:rPr>
          <w:spacing w:val="-5"/>
        </w:rPr>
        <w:t xml:space="preserve">、废石场 </w:t>
      </w:r>
      <w:r>
        <w:rPr>
          <w:rFonts w:ascii="Times New Roman" w:hAnsi="Times New Roman" w:eastAsia="Times New Roman"/>
          <w:spacing w:val="-2"/>
        </w:rPr>
        <w:t>3</w:t>
      </w:r>
      <w:r>
        <w:rPr>
          <w:spacing w:val="-2"/>
        </w:rPr>
        <w:t>、矿石堆、拟设露天采场各单元设计治理工程措施如下：</w:t>
      </w:r>
    </w:p>
    <w:p w14:paraId="56DDDC64">
      <w:pPr>
        <w:pStyle w:val="15"/>
        <w:numPr>
          <w:ilvl w:val="0"/>
          <w:numId w:val="4"/>
        </w:numPr>
        <w:tabs>
          <w:tab w:val="left" w:pos="1321"/>
        </w:tabs>
        <w:spacing w:before="2" w:after="0" w:line="240" w:lineRule="auto"/>
        <w:ind w:left="1321" w:right="0" w:hanging="600"/>
        <w:jc w:val="both"/>
        <w:rPr>
          <w:sz w:val="24"/>
        </w:rPr>
      </w:pPr>
      <w:r>
        <w:rPr>
          <w:spacing w:val="-8"/>
          <w:sz w:val="24"/>
        </w:rPr>
        <w:t xml:space="preserve">对部分露天采场 </w:t>
      </w:r>
      <w:r>
        <w:rPr>
          <w:rFonts w:ascii="Times New Roman" w:eastAsia="Times New Roman"/>
          <w:sz w:val="24"/>
        </w:rPr>
        <w:t xml:space="preserve">1 </w:t>
      </w:r>
      <w:r>
        <w:rPr>
          <w:spacing w:val="-1"/>
          <w:sz w:val="24"/>
        </w:rPr>
        <w:t>进行削坡、石方回填、整平、覆土、撒播草籽。</w:t>
      </w:r>
    </w:p>
    <w:p w14:paraId="0F97421D">
      <w:pPr>
        <w:pStyle w:val="15"/>
        <w:numPr>
          <w:ilvl w:val="0"/>
          <w:numId w:val="4"/>
        </w:numPr>
        <w:tabs>
          <w:tab w:val="left" w:pos="1321"/>
        </w:tabs>
        <w:spacing w:before="161" w:after="0" w:line="240" w:lineRule="auto"/>
        <w:ind w:left="1321" w:right="0" w:hanging="600"/>
        <w:jc w:val="both"/>
        <w:rPr>
          <w:sz w:val="24"/>
        </w:rPr>
      </w:pPr>
      <w:r>
        <w:rPr>
          <w:spacing w:val="-15"/>
          <w:sz w:val="24"/>
        </w:rPr>
        <w:t xml:space="preserve">废石场 </w:t>
      </w:r>
      <w:r>
        <w:rPr>
          <w:rFonts w:ascii="Times New Roman" w:eastAsia="Times New Roman"/>
          <w:sz w:val="24"/>
        </w:rPr>
        <w:t xml:space="preserve">1 </w:t>
      </w:r>
      <w:r>
        <w:rPr>
          <w:spacing w:val="-1"/>
          <w:sz w:val="24"/>
        </w:rPr>
        <w:t>废石清运、整平、撒播草籽。</w:t>
      </w:r>
    </w:p>
    <w:p w14:paraId="7B8600CA">
      <w:pPr>
        <w:pStyle w:val="15"/>
        <w:numPr>
          <w:ilvl w:val="0"/>
          <w:numId w:val="4"/>
        </w:numPr>
        <w:tabs>
          <w:tab w:val="left" w:pos="1321"/>
        </w:tabs>
        <w:spacing w:before="160" w:after="0" w:line="240" w:lineRule="auto"/>
        <w:ind w:left="1321" w:right="0" w:hanging="600"/>
        <w:jc w:val="both"/>
        <w:rPr>
          <w:sz w:val="24"/>
        </w:rPr>
      </w:pPr>
      <w:r>
        <w:rPr>
          <w:spacing w:val="-15"/>
          <w:sz w:val="24"/>
        </w:rPr>
        <w:t xml:space="preserve">废石场 </w:t>
      </w:r>
      <w:r>
        <w:rPr>
          <w:rFonts w:ascii="Times New Roman" w:eastAsia="Times New Roman"/>
          <w:sz w:val="24"/>
        </w:rPr>
        <w:t xml:space="preserve">3 </w:t>
      </w:r>
      <w:r>
        <w:rPr>
          <w:spacing w:val="-1"/>
          <w:sz w:val="24"/>
        </w:rPr>
        <w:t>设置浆砌块石挡墙、设置警示牌。</w:t>
      </w:r>
    </w:p>
    <w:p w14:paraId="51597D9D">
      <w:pPr>
        <w:pStyle w:val="15"/>
        <w:numPr>
          <w:ilvl w:val="0"/>
          <w:numId w:val="4"/>
        </w:numPr>
        <w:tabs>
          <w:tab w:val="left" w:pos="1321"/>
        </w:tabs>
        <w:spacing w:before="161" w:after="0" w:line="240" w:lineRule="auto"/>
        <w:ind w:left="1321" w:right="0" w:hanging="600"/>
        <w:jc w:val="left"/>
        <w:rPr>
          <w:sz w:val="24"/>
        </w:rPr>
      </w:pPr>
      <w:r>
        <w:rPr>
          <w:spacing w:val="-1"/>
          <w:sz w:val="24"/>
        </w:rPr>
        <w:t>矿石堆设置浆砌块石挡墙、设置警示牌。</w:t>
      </w:r>
    </w:p>
    <w:p w14:paraId="01DD5F9E">
      <w:pPr>
        <w:pStyle w:val="15"/>
        <w:numPr>
          <w:ilvl w:val="0"/>
          <w:numId w:val="4"/>
        </w:numPr>
        <w:tabs>
          <w:tab w:val="left" w:pos="1321"/>
        </w:tabs>
        <w:spacing w:before="160" w:after="0" w:line="240" w:lineRule="auto"/>
        <w:ind w:left="1321" w:right="0" w:hanging="600"/>
        <w:jc w:val="left"/>
        <w:rPr>
          <w:sz w:val="24"/>
        </w:rPr>
      </w:pPr>
      <w:r>
        <w:rPr>
          <w:spacing w:val="-1"/>
          <w:sz w:val="24"/>
        </w:rPr>
        <w:t>拟建露天采场进行危岩体清除、设置警示牌。</w:t>
      </w:r>
    </w:p>
    <w:p w14:paraId="10165D96">
      <w:pPr>
        <w:pStyle w:val="5"/>
        <w:tabs>
          <w:tab w:val="left" w:pos="859"/>
        </w:tabs>
        <w:spacing w:before="161"/>
        <w:ind w:left="-1" w:right="143"/>
        <w:jc w:val="center"/>
      </w:pPr>
      <w:r>
        <w:rPr>
          <w:spacing w:val="-2"/>
        </w:rPr>
        <w:t>表</w:t>
      </w:r>
      <w:r>
        <w:rPr>
          <w:spacing w:val="-57"/>
        </w:rPr>
        <w:t xml:space="preserve"> </w:t>
      </w:r>
      <w:r>
        <w:rPr>
          <w:rFonts w:ascii="Times New Roman" w:eastAsia="Times New Roman"/>
          <w:spacing w:val="-2"/>
        </w:rPr>
        <w:t>2-</w:t>
      </w:r>
      <w:r>
        <w:rPr>
          <w:rFonts w:ascii="Times New Roman" w:eastAsia="Times New Roman"/>
          <w:spacing w:val="-10"/>
        </w:rPr>
        <w:t>3</w:t>
      </w:r>
      <w:r>
        <w:rPr>
          <w:rFonts w:ascii="Times New Roman" w:eastAsia="Times New Roman"/>
        </w:rPr>
        <w:tab/>
      </w:r>
      <w:r>
        <w:t>治理方案设计治理工程</w:t>
      </w:r>
      <w:r>
        <w:rPr>
          <w:spacing w:val="-10"/>
        </w:rPr>
        <w:t>表</w:t>
      </w:r>
    </w:p>
    <w:p w14:paraId="4077744B">
      <w:pPr>
        <w:pStyle w:val="5"/>
        <w:spacing w:before="1"/>
        <w:rPr>
          <w:sz w:val="6"/>
        </w:rPr>
      </w:pPr>
    </w:p>
    <w:tbl>
      <w:tblPr>
        <w:tblStyle w:val="12"/>
        <w:tblW w:w="0" w:type="auto"/>
        <w:tblInd w:w="1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14"/>
        <w:gridCol w:w="2126"/>
        <w:gridCol w:w="1843"/>
        <w:gridCol w:w="1326"/>
      </w:tblGrid>
      <w:tr w14:paraId="5B8E3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240" w:type="dxa"/>
            <w:gridSpan w:val="2"/>
          </w:tcPr>
          <w:p w14:paraId="3DC1CA07">
            <w:pPr>
              <w:pStyle w:val="16"/>
              <w:spacing w:before="21"/>
              <w:ind w:left="12" w:right="3"/>
              <w:rPr>
                <w:sz w:val="21"/>
              </w:rPr>
            </w:pPr>
            <w:r>
              <w:rPr>
                <w:spacing w:val="-4"/>
                <w:sz w:val="21"/>
              </w:rPr>
              <w:t>治理工程场地</w:t>
            </w:r>
          </w:p>
        </w:tc>
        <w:tc>
          <w:tcPr>
            <w:tcW w:w="1843" w:type="dxa"/>
          </w:tcPr>
          <w:p w14:paraId="30302589">
            <w:pPr>
              <w:pStyle w:val="16"/>
              <w:spacing w:before="21"/>
              <w:ind w:left="15" w:right="2"/>
              <w:rPr>
                <w:sz w:val="21"/>
              </w:rPr>
            </w:pPr>
            <w:r>
              <w:rPr>
                <w:spacing w:val="-4"/>
                <w:sz w:val="21"/>
              </w:rPr>
              <w:t>治理工程量</w:t>
            </w:r>
          </w:p>
        </w:tc>
        <w:tc>
          <w:tcPr>
            <w:tcW w:w="1326" w:type="dxa"/>
          </w:tcPr>
          <w:p w14:paraId="0F14606E">
            <w:pPr>
              <w:pStyle w:val="16"/>
              <w:spacing w:before="21"/>
              <w:ind w:left="15" w:right="3"/>
              <w:rPr>
                <w:sz w:val="21"/>
              </w:rPr>
            </w:pPr>
            <w:r>
              <w:rPr>
                <w:spacing w:val="-7"/>
                <w:sz w:val="21"/>
              </w:rPr>
              <w:t>计量单位</w:t>
            </w:r>
          </w:p>
        </w:tc>
      </w:tr>
      <w:tr w14:paraId="62035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114" w:type="dxa"/>
            <w:vMerge w:val="restart"/>
          </w:tcPr>
          <w:p w14:paraId="02568308">
            <w:pPr>
              <w:pStyle w:val="16"/>
              <w:jc w:val="left"/>
              <w:rPr>
                <w:sz w:val="21"/>
              </w:rPr>
            </w:pPr>
          </w:p>
          <w:p w14:paraId="49FEB90A">
            <w:pPr>
              <w:pStyle w:val="16"/>
              <w:spacing w:before="137"/>
              <w:jc w:val="left"/>
              <w:rPr>
                <w:sz w:val="21"/>
              </w:rPr>
            </w:pPr>
          </w:p>
          <w:p w14:paraId="1815E6BB">
            <w:pPr>
              <w:pStyle w:val="16"/>
              <w:spacing w:before="1"/>
              <w:ind w:left="851"/>
              <w:jc w:val="left"/>
              <w:rPr>
                <w:rFonts w:ascii="Times New Roman" w:eastAsia="Times New Roman"/>
                <w:sz w:val="21"/>
              </w:rPr>
            </w:pPr>
            <w:r>
              <w:rPr>
                <w:spacing w:val="-10"/>
                <w:sz w:val="21"/>
              </w:rPr>
              <w:t xml:space="preserve">部分露天采场 </w:t>
            </w:r>
            <w:r>
              <w:rPr>
                <w:rFonts w:ascii="Times New Roman" w:eastAsia="Times New Roman"/>
                <w:spacing w:val="-10"/>
                <w:sz w:val="21"/>
              </w:rPr>
              <w:t>1</w:t>
            </w:r>
          </w:p>
        </w:tc>
        <w:tc>
          <w:tcPr>
            <w:tcW w:w="2126" w:type="dxa"/>
          </w:tcPr>
          <w:p w14:paraId="34FC6F1E">
            <w:pPr>
              <w:pStyle w:val="16"/>
              <w:spacing w:before="21" w:line="269" w:lineRule="exact"/>
              <w:ind w:left="13" w:right="3"/>
              <w:rPr>
                <w:sz w:val="21"/>
              </w:rPr>
            </w:pPr>
            <w:r>
              <w:rPr>
                <w:spacing w:val="-8"/>
                <w:sz w:val="21"/>
              </w:rPr>
              <w:t>削坡</w:t>
            </w:r>
          </w:p>
        </w:tc>
        <w:tc>
          <w:tcPr>
            <w:tcW w:w="1843" w:type="dxa"/>
          </w:tcPr>
          <w:p w14:paraId="270B9428">
            <w:pPr>
              <w:pStyle w:val="16"/>
              <w:spacing w:before="34"/>
              <w:ind w:left="15"/>
              <w:rPr>
                <w:rFonts w:ascii="Times New Roman"/>
                <w:sz w:val="21"/>
              </w:rPr>
            </w:pPr>
            <w:r>
              <w:rPr>
                <w:rFonts w:ascii="Times New Roman"/>
                <w:spacing w:val="-5"/>
                <w:sz w:val="21"/>
              </w:rPr>
              <w:t>256</w:t>
            </w:r>
          </w:p>
        </w:tc>
        <w:tc>
          <w:tcPr>
            <w:tcW w:w="1326" w:type="dxa"/>
            <w:tcBorders>
              <w:bottom w:val="single" w:color="000000" w:sz="6" w:space="0"/>
            </w:tcBorders>
          </w:tcPr>
          <w:p w14:paraId="01D6E62F">
            <w:pPr>
              <w:pStyle w:val="16"/>
              <w:spacing w:before="34"/>
              <w:ind w:left="15"/>
              <w:rPr>
                <w:rFonts w:ascii="Times New Roman" w:hAnsi="Times New Roman"/>
                <w:sz w:val="21"/>
              </w:rPr>
            </w:pPr>
            <w:r>
              <w:rPr>
                <w:rFonts w:ascii="Times New Roman" w:hAnsi="Times New Roman"/>
                <w:spacing w:val="-5"/>
                <w:sz w:val="21"/>
              </w:rPr>
              <w:t>m³</w:t>
            </w:r>
          </w:p>
        </w:tc>
      </w:tr>
      <w:tr w14:paraId="3B7DC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7E35BAA7">
            <w:pPr>
              <w:rPr>
                <w:sz w:val="2"/>
                <w:szCs w:val="2"/>
              </w:rPr>
            </w:pPr>
          </w:p>
        </w:tc>
        <w:tc>
          <w:tcPr>
            <w:tcW w:w="2126" w:type="dxa"/>
          </w:tcPr>
          <w:p w14:paraId="3AB21698">
            <w:pPr>
              <w:pStyle w:val="16"/>
              <w:spacing w:before="22"/>
              <w:ind w:left="13" w:right="3"/>
              <w:rPr>
                <w:sz w:val="21"/>
              </w:rPr>
            </w:pPr>
            <w:r>
              <w:rPr>
                <w:spacing w:val="-8"/>
                <w:sz w:val="21"/>
              </w:rPr>
              <w:t>回填</w:t>
            </w:r>
          </w:p>
        </w:tc>
        <w:tc>
          <w:tcPr>
            <w:tcW w:w="1843" w:type="dxa"/>
            <w:tcBorders>
              <w:right w:val="single" w:color="000000" w:sz="6" w:space="0"/>
            </w:tcBorders>
          </w:tcPr>
          <w:p w14:paraId="3E531B93">
            <w:pPr>
              <w:pStyle w:val="16"/>
              <w:spacing w:before="36"/>
              <w:ind w:left="17"/>
              <w:rPr>
                <w:rFonts w:ascii="Times New Roman"/>
                <w:sz w:val="21"/>
              </w:rPr>
            </w:pPr>
            <w:r>
              <w:rPr>
                <w:rFonts w:ascii="Times New Roman"/>
                <w:spacing w:val="-4"/>
                <w:sz w:val="21"/>
              </w:rPr>
              <w:t>2415</w:t>
            </w:r>
          </w:p>
        </w:tc>
        <w:tc>
          <w:tcPr>
            <w:tcW w:w="1326" w:type="dxa"/>
            <w:tcBorders>
              <w:top w:val="single" w:color="000000" w:sz="6" w:space="0"/>
              <w:left w:val="single" w:color="000000" w:sz="6" w:space="0"/>
              <w:bottom w:val="single" w:color="000000" w:sz="6" w:space="0"/>
              <w:right w:val="single" w:color="000000" w:sz="6" w:space="0"/>
            </w:tcBorders>
          </w:tcPr>
          <w:p w14:paraId="4D590270">
            <w:pPr>
              <w:pStyle w:val="16"/>
              <w:spacing w:before="36"/>
              <w:ind w:left="15"/>
              <w:rPr>
                <w:rFonts w:ascii="Times New Roman" w:hAnsi="Times New Roman"/>
                <w:sz w:val="21"/>
              </w:rPr>
            </w:pPr>
            <w:r>
              <w:rPr>
                <w:rFonts w:ascii="Times New Roman" w:hAnsi="Times New Roman"/>
                <w:spacing w:val="-5"/>
                <w:sz w:val="21"/>
              </w:rPr>
              <w:t>m³</w:t>
            </w:r>
          </w:p>
        </w:tc>
      </w:tr>
      <w:tr w14:paraId="77EF7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114" w:type="dxa"/>
            <w:vMerge w:val="continue"/>
            <w:tcBorders>
              <w:top w:val="nil"/>
            </w:tcBorders>
          </w:tcPr>
          <w:p w14:paraId="40E10221">
            <w:pPr>
              <w:rPr>
                <w:sz w:val="2"/>
                <w:szCs w:val="2"/>
              </w:rPr>
            </w:pPr>
          </w:p>
        </w:tc>
        <w:tc>
          <w:tcPr>
            <w:tcW w:w="2126" w:type="dxa"/>
          </w:tcPr>
          <w:p w14:paraId="555BCC6F">
            <w:pPr>
              <w:pStyle w:val="16"/>
              <w:spacing w:before="24" w:line="268" w:lineRule="exact"/>
              <w:ind w:left="13" w:right="3"/>
              <w:rPr>
                <w:sz w:val="21"/>
              </w:rPr>
            </w:pPr>
            <w:r>
              <w:rPr>
                <w:spacing w:val="-8"/>
                <w:sz w:val="21"/>
              </w:rPr>
              <w:t>整平</w:t>
            </w:r>
          </w:p>
        </w:tc>
        <w:tc>
          <w:tcPr>
            <w:tcW w:w="1843" w:type="dxa"/>
            <w:tcBorders>
              <w:right w:val="single" w:color="000000" w:sz="6" w:space="0"/>
            </w:tcBorders>
          </w:tcPr>
          <w:p w14:paraId="7921EC63">
            <w:pPr>
              <w:pStyle w:val="16"/>
              <w:spacing w:before="38"/>
              <w:ind w:left="17"/>
              <w:rPr>
                <w:rFonts w:ascii="Times New Roman"/>
                <w:sz w:val="21"/>
              </w:rPr>
            </w:pPr>
            <w:r>
              <w:rPr>
                <w:rFonts w:ascii="Times New Roman"/>
                <w:spacing w:val="-5"/>
                <w:sz w:val="21"/>
              </w:rPr>
              <w:t>550</w:t>
            </w:r>
          </w:p>
        </w:tc>
        <w:tc>
          <w:tcPr>
            <w:tcW w:w="1326" w:type="dxa"/>
            <w:tcBorders>
              <w:top w:val="single" w:color="000000" w:sz="6" w:space="0"/>
              <w:left w:val="single" w:color="000000" w:sz="6" w:space="0"/>
              <w:bottom w:val="single" w:color="000000" w:sz="6" w:space="0"/>
              <w:right w:val="single" w:color="000000" w:sz="6" w:space="0"/>
            </w:tcBorders>
          </w:tcPr>
          <w:p w14:paraId="60A566FD">
            <w:pPr>
              <w:pStyle w:val="16"/>
              <w:spacing w:before="38"/>
              <w:ind w:left="15"/>
              <w:rPr>
                <w:rFonts w:ascii="Times New Roman" w:hAnsi="Times New Roman"/>
                <w:sz w:val="21"/>
              </w:rPr>
            </w:pPr>
            <w:r>
              <w:rPr>
                <w:rFonts w:ascii="Times New Roman" w:hAnsi="Times New Roman"/>
                <w:spacing w:val="-5"/>
                <w:sz w:val="21"/>
              </w:rPr>
              <w:t>m³</w:t>
            </w:r>
          </w:p>
        </w:tc>
      </w:tr>
      <w:tr w14:paraId="1E3EA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4301425D">
            <w:pPr>
              <w:rPr>
                <w:sz w:val="2"/>
                <w:szCs w:val="2"/>
              </w:rPr>
            </w:pPr>
          </w:p>
        </w:tc>
        <w:tc>
          <w:tcPr>
            <w:tcW w:w="2126" w:type="dxa"/>
          </w:tcPr>
          <w:p w14:paraId="2B747DEB">
            <w:pPr>
              <w:pStyle w:val="16"/>
              <w:spacing w:before="24" w:line="268" w:lineRule="exact"/>
              <w:ind w:left="13" w:right="3"/>
              <w:rPr>
                <w:sz w:val="21"/>
              </w:rPr>
            </w:pPr>
            <w:r>
              <w:rPr>
                <w:spacing w:val="-8"/>
                <w:sz w:val="21"/>
              </w:rPr>
              <w:t>覆土</w:t>
            </w:r>
          </w:p>
        </w:tc>
        <w:tc>
          <w:tcPr>
            <w:tcW w:w="1843" w:type="dxa"/>
            <w:tcBorders>
              <w:right w:val="single" w:color="000000" w:sz="6" w:space="0"/>
            </w:tcBorders>
          </w:tcPr>
          <w:p w14:paraId="62031288">
            <w:pPr>
              <w:pStyle w:val="16"/>
              <w:spacing w:before="38"/>
              <w:ind w:left="17"/>
              <w:rPr>
                <w:rFonts w:ascii="Times New Roman"/>
                <w:sz w:val="21"/>
              </w:rPr>
            </w:pPr>
            <w:r>
              <w:rPr>
                <w:rFonts w:ascii="Times New Roman"/>
                <w:spacing w:val="-5"/>
                <w:sz w:val="21"/>
              </w:rPr>
              <w:t>550</w:t>
            </w:r>
          </w:p>
        </w:tc>
        <w:tc>
          <w:tcPr>
            <w:tcW w:w="1326" w:type="dxa"/>
            <w:tcBorders>
              <w:top w:val="single" w:color="000000" w:sz="6" w:space="0"/>
              <w:left w:val="single" w:color="000000" w:sz="6" w:space="0"/>
              <w:bottom w:val="single" w:color="000000" w:sz="6" w:space="0"/>
              <w:right w:val="single" w:color="000000" w:sz="6" w:space="0"/>
            </w:tcBorders>
          </w:tcPr>
          <w:p w14:paraId="51107DD2">
            <w:pPr>
              <w:pStyle w:val="16"/>
              <w:spacing w:before="38"/>
              <w:ind w:left="15"/>
              <w:rPr>
                <w:rFonts w:ascii="Times New Roman" w:hAnsi="Times New Roman"/>
                <w:sz w:val="21"/>
              </w:rPr>
            </w:pPr>
            <w:r>
              <w:rPr>
                <w:rFonts w:ascii="Times New Roman" w:hAnsi="Times New Roman"/>
                <w:spacing w:val="-5"/>
                <w:sz w:val="21"/>
              </w:rPr>
              <w:t>m³</w:t>
            </w:r>
          </w:p>
        </w:tc>
      </w:tr>
      <w:tr w14:paraId="65CAD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114" w:type="dxa"/>
            <w:vMerge w:val="continue"/>
            <w:tcBorders>
              <w:top w:val="nil"/>
            </w:tcBorders>
          </w:tcPr>
          <w:p w14:paraId="5D5E3AEA">
            <w:pPr>
              <w:rPr>
                <w:sz w:val="2"/>
                <w:szCs w:val="2"/>
              </w:rPr>
            </w:pPr>
          </w:p>
        </w:tc>
        <w:tc>
          <w:tcPr>
            <w:tcW w:w="2126" w:type="dxa"/>
          </w:tcPr>
          <w:p w14:paraId="54A25CF8">
            <w:pPr>
              <w:pStyle w:val="16"/>
              <w:spacing w:before="23" w:line="269" w:lineRule="exact"/>
              <w:ind w:left="13" w:right="3"/>
              <w:rPr>
                <w:sz w:val="21"/>
              </w:rPr>
            </w:pPr>
            <w:r>
              <w:rPr>
                <w:spacing w:val="-8"/>
                <w:sz w:val="21"/>
              </w:rPr>
              <w:t>种草</w:t>
            </w:r>
          </w:p>
        </w:tc>
        <w:tc>
          <w:tcPr>
            <w:tcW w:w="1843" w:type="dxa"/>
            <w:tcBorders>
              <w:right w:val="single" w:color="000000" w:sz="6" w:space="0"/>
            </w:tcBorders>
          </w:tcPr>
          <w:p w14:paraId="622A54F6">
            <w:pPr>
              <w:pStyle w:val="16"/>
              <w:spacing w:before="37"/>
              <w:ind w:left="17"/>
              <w:rPr>
                <w:rFonts w:ascii="Times New Roman"/>
                <w:sz w:val="21"/>
              </w:rPr>
            </w:pPr>
            <w:r>
              <w:rPr>
                <w:rFonts w:ascii="Times New Roman"/>
                <w:spacing w:val="-4"/>
                <w:sz w:val="21"/>
              </w:rPr>
              <w:t>1800</w:t>
            </w:r>
          </w:p>
        </w:tc>
        <w:tc>
          <w:tcPr>
            <w:tcW w:w="1326" w:type="dxa"/>
            <w:tcBorders>
              <w:top w:val="single" w:color="000000" w:sz="6" w:space="0"/>
              <w:left w:val="single" w:color="000000" w:sz="6" w:space="0"/>
              <w:bottom w:val="single" w:color="000000" w:sz="6" w:space="0"/>
              <w:right w:val="single" w:color="000000" w:sz="6" w:space="0"/>
            </w:tcBorders>
          </w:tcPr>
          <w:p w14:paraId="7C8C2A99">
            <w:pPr>
              <w:pStyle w:val="16"/>
              <w:spacing w:before="37"/>
              <w:ind w:left="15" w:right="4"/>
              <w:rPr>
                <w:rFonts w:ascii="Times New Roman"/>
                <w:sz w:val="13"/>
              </w:rPr>
            </w:pPr>
            <w:r>
              <w:rPr>
                <w:rFonts w:ascii="Times New Roman"/>
                <w:spacing w:val="-5"/>
                <w:position w:val="-6"/>
                <w:sz w:val="21"/>
              </w:rPr>
              <w:t>m</w:t>
            </w:r>
            <w:r>
              <w:rPr>
                <w:rFonts w:ascii="Times New Roman"/>
                <w:spacing w:val="-5"/>
                <w:sz w:val="13"/>
              </w:rPr>
              <w:t>2</w:t>
            </w:r>
          </w:p>
        </w:tc>
      </w:tr>
      <w:tr w14:paraId="3FD1D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restart"/>
          </w:tcPr>
          <w:p w14:paraId="3504D2AE">
            <w:pPr>
              <w:pStyle w:val="16"/>
              <w:spacing w:before="186"/>
              <w:ind w:left="930"/>
              <w:jc w:val="left"/>
              <w:rPr>
                <w:sz w:val="21"/>
              </w:rPr>
            </w:pPr>
            <w:r>
              <w:rPr>
                <w:spacing w:val="-4"/>
                <w:sz w:val="21"/>
              </w:rPr>
              <w:t>拟建露天采场</w:t>
            </w:r>
          </w:p>
        </w:tc>
        <w:tc>
          <w:tcPr>
            <w:tcW w:w="2126" w:type="dxa"/>
          </w:tcPr>
          <w:p w14:paraId="23F2C209">
            <w:pPr>
              <w:pStyle w:val="16"/>
              <w:spacing w:before="22"/>
              <w:ind w:left="13"/>
              <w:rPr>
                <w:sz w:val="21"/>
              </w:rPr>
            </w:pPr>
            <w:r>
              <w:rPr>
                <w:spacing w:val="-4"/>
                <w:sz w:val="21"/>
              </w:rPr>
              <w:t>危岩体清除</w:t>
            </w:r>
          </w:p>
        </w:tc>
        <w:tc>
          <w:tcPr>
            <w:tcW w:w="1843" w:type="dxa"/>
          </w:tcPr>
          <w:p w14:paraId="43D7EF70">
            <w:pPr>
              <w:pStyle w:val="16"/>
              <w:spacing w:before="36"/>
              <w:ind w:left="15"/>
              <w:rPr>
                <w:rFonts w:ascii="Times New Roman"/>
                <w:sz w:val="21"/>
              </w:rPr>
            </w:pPr>
            <w:r>
              <w:rPr>
                <w:rFonts w:ascii="Times New Roman"/>
                <w:spacing w:val="-5"/>
                <w:sz w:val="21"/>
              </w:rPr>
              <w:t>127</w:t>
            </w:r>
          </w:p>
        </w:tc>
        <w:tc>
          <w:tcPr>
            <w:tcW w:w="1326" w:type="dxa"/>
            <w:tcBorders>
              <w:top w:val="single" w:color="000000" w:sz="6" w:space="0"/>
              <w:bottom w:val="single" w:color="000000" w:sz="6" w:space="0"/>
            </w:tcBorders>
          </w:tcPr>
          <w:p w14:paraId="7AD3D0C8">
            <w:pPr>
              <w:pStyle w:val="16"/>
              <w:spacing w:before="36"/>
              <w:ind w:left="15"/>
              <w:rPr>
                <w:rFonts w:ascii="Times New Roman" w:hAnsi="Times New Roman"/>
                <w:sz w:val="21"/>
              </w:rPr>
            </w:pPr>
            <w:r>
              <w:rPr>
                <w:rFonts w:ascii="Times New Roman" w:hAnsi="Times New Roman"/>
                <w:spacing w:val="-5"/>
                <w:sz w:val="21"/>
              </w:rPr>
              <w:t>m³</w:t>
            </w:r>
          </w:p>
        </w:tc>
      </w:tr>
      <w:tr w14:paraId="7FF9B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477231EB">
            <w:pPr>
              <w:rPr>
                <w:sz w:val="2"/>
                <w:szCs w:val="2"/>
              </w:rPr>
            </w:pPr>
          </w:p>
        </w:tc>
        <w:tc>
          <w:tcPr>
            <w:tcW w:w="2126" w:type="dxa"/>
          </w:tcPr>
          <w:p w14:paraId="6E91507F">
            <w:pPr>
              <w:pStyle w:val="16"/>
              <w:spacing w:before="24" w:line="267" w:lineRule="exact"/>
              <w:ind w:left="13"/>
              <w:rPr>
                <w:sz w:val="21"/>
              </w:rPr>
            </w:pPr>
            <w:r>
              <w:rPr>
                <w:spacing w:val="-4"/>
                <w:sz w:val="21"/>
              </w:rPr>
              <w:t>设置警示牌</w:t>
            </w:r>
          </w:p>
        </w:tc>
        <w:tc>
          <w:tcPr>
            <w:tcW w:w="1843" w:type="dxa"/>
            <w:tcBorders>
              <w:right w:val="single" w:color="000000" w:sz="6" w:space="0"/>
            </w:tcBorders>
          </w:tcPr>
          <w:p w14:paraId="57545931">
            <w:pPr>
              <w:pStyle w:val="16"/>
              <w:spacing w:before="38"/>
              <w:ind w:left="17"/>
              <w:rPr>
                <w:rFonts w:ascii="Times New Roman"/>
                <w:sz w:val="21"/>
              </w:rPr>
            </w:pPr>
            <w:r>
              <w:rPr>
                <w:rFonts w:ascii="Times New Roman"/>
                <w:spacing w:val="-10"/>
                <w:sz w:val="21"/>
              </w:rPr>
              <w:t>4</w:t>
            </w:r>
          </w:p>
        </w:tc>
        <w:tc>
          <w:tcPr>
            <w:tcW w:w="1326" w:type="dxa"/>
            <w:tcBorders>
              <w:top w:val="single" w:color="000000" w:sz="6" w:space="0"/>
              <w:left w:val="single" w:color="000000" w:sz="6" w:space="0"/>
              <w:bottom w:val="single" w:color="000000" w:sz="6" w:space="0"/>
              <w:right w:val="single" w:color="000000" w:sz="6" w:space="0"/>
            </w:tcBorders>
          </w:tcPr>
          <w:p w14:paraId="08824647">
            <w:pPr>
              <w:pStyle w:val="16"/>
              <w:spacing w:before="24" w:line="267" w:lineRule="exact"/>
              <w:ind w:left="15" w:right="2"/>
              <w:rPr>
                <w:sz w:val="21"/>
              </w:rPr>
            </w:pPr>
            <w:r>
              <w:rPr>
                <w:spacing w:val="-10"/>
                <w:sz w:val="21"/>
              </w:rPr>
              <w:t>块</w:t>
            </w:r>
          </w:p>
        </w:tc>
      </w:tr>
      <w:tr w14:paraId="05FB5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114" w:type="dxa"/>
            <w:vMerge w:val="restart"/>
          </w:tcPr>
          <w:p w14:paraId="3AA4ECC6">
            <w:pPr>
              <w:pStyle w:val="16"/>
              <w:spacing w:before="187"/>
              <w:ind w:left="14"/>
              <w:rPr>
                <w:sz w:val="21"/>
              </w:rPr>
            </w:pPr>
            <w:r>
              <w:rPr>
                <w:spacing w:val="-5"/>
                <w:sz w:val="21"/>
              </w:rPr>
              <w:t>矿石堆</w:t>
            </w:r>
          </w:p>
        </w:tc>
        <w:tc>
          <w:tcPr>
            <w:tcW w:w="2126" w:type="dxa"/>
          </w:tcPr>
          <w:p w14:paraId="5E5BDFA2">
            <w:pPr>
              <w:pStyle w:val="16"/>
              <w:spacing w:before="24" w:line="268" w:lineRule="exact"/>
              <w:ind w:left="13" w:right="3"/>
              <w:rPr>
                <w:sz w:val="21"/>
              </w:rPr>
            </w:pPr>
            <w:r>
              <w:rPr>
                <w:spacing w:val="-4"/>
                <w:sz w:val="21"/>
              </w:rPr>
              <w:t>浆砌块石挡墙</w:t>
            </w:r>
          </w:p>
        </w:tc>
        <w:tc>
          <w:tcPr>
            <w:tcW w:w="1843" w:type="dxa"/>
          </w:tcPr>
          <w:p w14:paraId="0D9132B7">
            <w:pPr>
              <w:pStyle w:val="16"/>
              <w:spacing w:before="38"/>
              <w:ind w:left="15"/>
              <w:rPr>
                <w:rFonts w:ascii="Times New Roman"/>
                <w:sz w:val="21"/>
              </w:rPr>
            </w:pPr>
            <w:r>
              <w:rPr>
                <w:rFonts w:ascii="Times New Roman"/>
                <w:spacing w:val="-5"/>
                <w:sz w:val="21"/>
              </w:rPr>
              <w:t>315</w:t>
            </w:r>
          </w:p>
        </w:tc>
        <w:tc>
          <w:tcPr>
            <w:tcW w:w="1326" w:type="dxa"/>
            <w:tcBorders>
              <w:top w:val="single" w:color="000000" w:sz="6" w:space="0"/>
              <w:bottom w:val="single" w:color="000000" w:sz="6" w:space="0"/>
            </w:tcBorders>
          </w:tcPr>
          <w:p w14:paraId="25C19DF0">
            <w:pPr>
              <w:pStyle w:val="16"/>
              <w:spacing w:before="38"/>
              <w:ind w:left="15"/>
              <w:rPr>
                <w:rFonts w:ascii="Times New Roman" w:hAnsi="Times New Roman"/>
                <w:sz w:val="21"/>
              </w:rPr>
            </w:pPr>
            <w:r>
              <w:rPr>
                <w:rFonts w:ascii="Times New Roman" w:hAnsi="Times New Roman"/>
                <w:spacing w:val="-5"/>
                <w:sz w:val="21"/>
              </w:rPr>
              <w:t>m³</w:t>
            </w:r>
          </w:p>
        </w:tc>
      </w:tr>
      <w:tr w14:paraId="543E3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7EEEE08F">
            <w:pPr>
              <w:rPr>
                <w:sz w:val="2"/>
                <w:szCs w:val="2"/>
              </w:rPr>
            </w:pPr>
          </w:p>
        </w:tc>
        <w:tc>
          <w:tcPr>
            <w:tcW w:w="2126" w:type="dxa"/>
          </w:tcPr>
          <w:p w14:paraId="7A20D5B8">
            <w:pPr>
              <w:pStyle w:val="16"/>
              <w:spacing w:before="23" w:line="269" w:lineRule="exact"/>
              <w:ind w:left="13"/>
              <w:rPr>
                <w:sz w:val="21"/>
              </w:rPr>
            </w:pPr>
            <w:r>
              <w:rPr>
                <w:spacing w:val="-4"/>
                <w:sz w:val="21"/>
              </w:rPr>
              <w:t>设置警示牌</w:t>
            </w:r>
          </w:p>
        </w:tc>
        <w:tc>
          <w:tcPr>
            <w:tcW w:w="1843" w:type="dxa"/>
            <w:tcBorders>
              <w:right w:val="single" w:color="000000" w:sz="6" w:space="0"/>
            </w:tcBorders>
          </w:tcPr>
          <w:p w14:paraId="2C63ED03">
            <w:pPr>
              <w:pStyle w:val="16"/>
              <w:spacing w:before="37"/>
              <w:ind w:left="17"/>
              <w:rPr>
                <w:rFonts w:ascii="Times New Roman"/>
                <w:sz w:val="21"/>
              </w:rPr>
            </w:pPr>
            <w:r>
              <w:rPr>
                <w:rFonts w:ascii="Times New Roman"/>
                <w:spacing w:val="-10"/>
                <w:sz w:val="21"/>
              </w:rPr>
              <w:t>2</w:t>
            </w:r>
          </w:p>
        </w:tc>
        <w:tc>
          <w:tcPr>
            <w:tcW w:w="1326" w:type="dxa"/>
            <w:tcBorders>
              <w:top w:val="single" w:color="000000" w:sz="6" w:space="0"/>
              <w:left w:val="single" w:color="000000" w:sz="6" w:space="0"/>
              <w:bottom w:val="single" w:color="000000" w:sz="6" w:space="0"/>
              <w:right w:val="single" w:color="000000" w:sz="6" w:space="0"/>
            </w:tcBorders>
          </w:tcPr>
          <w:p w14:paraId="246C519A">
            <w:pPr>
              <w:pStyle w:val="16"/>
              <w:spacing w:before="23" w:line="269" w:lineRule="exact"/>
              <w:ind w:left="15" w:right="2"/>
              <w:rPr>
                <w:sz w:val="21"/>
              </w:rPr>
            </w:pPr>
            <w:r>
              <w:rPr>
                <w:spacing w:val="-10"/>
                <w:sz w:val="21"/>
              </w:rPr>
              <w:t>块</w:t>
            </w:r>
          </w:p>
        </w:tc>
      </w:tr>
      <w:tr w14:paraId="6495F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114" w:type="dxa"/>
            <w:vMerge w:val="restart"/>
          </w:tcPr>
          <w:p w14:paraId="5491E94D">
            <w:pPr>
              <w:pStyle w:val="16"/>
              <w:spacing w:before="186"/>
              <w:ind w:left="14" w:right="2"/>
              <w:rPr>
                <w:rFonts w:ascii="Times New Roman" w:eastAsia="Times New Roman"/>
                <w:sz w:val="21"/>
              </w:rPr>
            </w:pPr>
            <w:r>
              <w:rPr>
                <w:spacing w:val="-15"/>
                <w:sz w:val="21"/>
              </w:rPr>
              <w:t xml:space="preserve">废石场 </w:t>
            </w:r>
            <w:r>
              <w:rPr>
                <w:rFonts w:ascii="Times New Roman" w:eastAsia="Times New Roman"/>
                <w:spacing w:val="-10"/>
                <w:sz w:val="21"/>
              </w:rPr>
              <w:t>3</w:t>
            </w:r>
          </w:p>
        </w:tc>
        <w:tc>
          <w:tcPr>
            <w:tcW w:w="2126" w:type="dxa"/>
          </w:tcPr>
          <w:p w14:paraId="68D0151C">
            <w:pPr>
              <w:pStyle w:val="16"/>
              <w:spacing w:before="22"/>
              <w:ind w:left="13" w:right="3"/>
              <w:rPr>
                <w:sz w:val="21"/>
              </w:rPr>
            </w:pPr>
            <w:r>
              <w:rPr>
                <w:spacing w:val="-4"/>
                <w:sz w:val="21"/>
              </w:rPr>
              <w:t>浆砌块石挡墙</w:t>
            </w:r>
          </w:p>
        </w:tc>
        <w:tc>
          <w:tcPr>
            <w:tcW w:w="1843" w:type="dxa"/>
          </w:tcPr>
          <w:p w14:paraId="16D8EDEB">
            <w:pPr>
              <w:pStyle w:val="16"/>
              <w:spacing w:before="36"/>
              <w:ind w:left="15"/>
              <w:rPr>
                <w:rFonts w:ascii="Times New Roman"/>
                <w:sz w:val="21"/>
              </w:rPr>
            </w:pPr>
            <w:r>
              <w:rPr>
                <w:rFonts w:ascii="Times New Roman"/>
                <w:spacing w:val="-5"/>
                <w:sz w:val="21"/>
              </w:rPr>
              <w:t>285</w:t>
            </w:r>
          </w:p>
        </w:tc>
        <w:tc>
          <w:tcPr>
            <w:tcW w:w="1326" w:type="dxa"/>
            <w:tcBorders>
              <w:top w:val="single" w:color="000000" w:sz="6" w:space="0"/>
              <w:bottom w:val="single" w:color="000000" w:sz="6" w:space="0"/>
            </w:tcBorders>
          </w:tcPr>
          <w:p w14:paraId="33892D8A">
            <w:pPr>
              <w:pStyle w:val="16"/>
              <w:spacing w:before="36"/>
              <w:ind w:left="15"/>
              <w:rPr>
                <w:rFonts w:ascii="Times New Roman" w:hAnsi="Times New Roman"/>
                <w:sz w:val="21"/>
              </w:rPr>
            </w:pPr>
            <w:r>
              <w:rPr>
                <w:rFonts w:ascii="Times New Roman" w:hAnsi="Times New Roman"/>
                <w:spacing w:val="-5"/>
                <w:sz w:val="21"/>
              </w:rPr>
              <w:t>m³</w:t>
            </w:r>
          </w:p>
        </w:tc>
      </w:tr>
      <w:tr w14:paraId="43FC0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6B951FC9">
            <w:pPr>
              <w:rPr>
                <w:sz w:val="2"/>
                <w:szCs w:val="2"/>
              </w:rPr>
            </w:pPr>
          </w:p>
        </w:tc>
        <w:tc>
          <w:tcPr>
            <w:tcW w:w="2126" w:type="dxa"/>
          </w:tcPr>
          <w:p w14:paraId="4E88047B">
            <w:pPr>
              <w:pStyle w:val="16"/>
              <w:spacing w:before="24" w:line="267" w:lineRule="exact"/>
              <w:ind w:left="13"/>
              <w:rPr>
                <w:sz w:val="21"/>
              </w:rPr>
            </w:pPr>
            <w:r>
              <w:rPr>
                <w:spacing w:val="-4"/>
                <w:sz w:val="21"/>
              </w:rPr>
              <w:t>设置警示牌</w:t>
            </w:r>
          </w:p>
        </w:tc>
        <w:tc>
          <w:tcPr>
            <w:tcW w:w="1843" w:type="dxa"/>
            <w:tcBorders>
              <w:right w:val="single" w:color="000000" w:sz="6" w:space="0"/>
            </w:tcBorders>
          </w:tcPr>
          <w:p w14:paraId="5F9536C3">
            <w:pPr>
              <w:pStyle w:val="16"/>
              <w:spacing w:before="38"/>
              <w:ind w:left="17"/>
              <w:rPr>
                <w:rFonts w:ascii="Times New Roman"/>
                <w:sz w:val="21"/>
              </w:rPr>
            </w:pPr>
            <w:r>
              <w:rPr>
                <w:rFonts w:ascii="Times New Roman"/>
                <w:spacing w:val="-10"/>
                <w:sz w:val="21"/>
              </w:rPr>
              <w:t>2</w:t>
            </w:r>
          </w:p>
        </w:tc>
        <w:tc>
          <w:tcPr>
            <w:tcW w:w="1326" w:type="dxa"/>
            <w:tcBorders>
              <w:top w:val="single" w:color="000000" w:sz="6" w:space="0"/>
              <w:left w:val="single" w:color="000000" w:sz="6" w:space="0"/>
              <w:bottom w:val="single" w:color="000000" w:sz="6" w:space="0"/>
              <w:right w:val="single" w:color="000000" w:sz="6" w:space="0"/>
            </w:tcBorders>
          </w:tcPr>
          <w:p w14:paraId="18A09DA2">
            <w:pPr>
              <w:pStyle w:val="16"/>
              <w:spacing w:before="24" w:line="267" w:lineRule="exact"/>
              <w:ind w:left="15" w:right="2"/>
              <w:rPr>
                <w:sz w:val="21"/>
              </w:rPr>
            </w:pPr>
            <w:r>
              <w:rPr>
                <w:spacing w:val="-10"/>
                <w:sz w:val="21"/>
              </w:rPr>
              <w:t>块</w:t>
            </w:r>
          </w:p>
        </w:tc>
      </w:tr>
      <w:tr w14:paraId="000E9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114" w:type="dxa"/>
            <w:vMerge w:val="restart"/>
          </w:tcPr>
          <w:p w14:paraId="71F63313">
            <w:pPr>
              <w:pStyle w:val="16"/>
              <w:spacing w:before="81"/>
              <w:jc w:val="left"/>
              <w:rPr>
                <w:sz w:val="21"/>
              </w:rPr>
            </w:pPr>
          </w:p>
          <w:p w14:paraId="4D3F2CEB">
            <w:pPr>
              <w:pStyle w:val="16"/>
              <w:ind w:left="14" w:right="2"/>
              <w:rPr>
                <w:rFonts w:ascii="Times New Roman" w:eastAsia="Times New Roman"/>
                <w:sz w:val="21"/>
              </w:rPr>
            </w:pPr>
            <w:r>
              <w:rPr>
                <w:spacing w:val="-15"/>
                <w:sz w:val="21"/>
              </w:rPr>
              <w:t xml:space="preserve">废石场 </w:t>
            </w:r>
            <w:r>
              <w:rPr>
                <w:rFonts w:ascii="Times New Roman" w:eastAsia="Times New Roman"/>
                <w:spacing w:val="-10"/>
                <w:sz w:val="21"/>
              </w:rPr>
              <w:t>1</w:t>
            </w:r>
          </w:p>
        </w:tc>
        <w:tc>
          <w:tcPr>
            <w:tcW w:w="2126" w:type="dxa"/>
          </w:tcPr>
          <w:p w14:paraId="5EA77F36">
            <w:pPr>
              <w:pStyle w:val="16"/>
              <w:spacing w:before="24" w:line="268" w:lineRule="exact"/>
              <w:ind w:left="13" w:right="3"/>
              <w:rPr>
                <w:sz w:val="21"/>
              </w:rPr>
            </w:pPr>
            <w:r>
              <w:rPr>
                <w:spacing w:val="-8"/>
                <w:sz w:val="21"/>
              </w:rPr>
              <w:t>清运</w:t>
            </w:r>
          </w:p>
        </w:tc>
        <w:tc>
          <w:tcPr>
            <w:tcW w:w="1843" w:type="dxa"/>
          </w:tcPr>
          <w:p w14:paraId="49873864">
            <w:pPr>
              <w:pStyle w:val="16"/>
              <w:spacing w:before="38"/>
              <w:ind w:left="15"/>
              <w:rPr>
                <w:rFonts w:ascii="Times New Roman"/>
                <w:sz w:val="21"/>
              </w:rPr>
            </w:pPr>
            <w:r>
              <w:rPr>
                <w:rFonts w:ascii="Times New Roman"/>
                <w:spacing w:val="-4"/>
                <w:sz w:val="21"/>
              </w:rPr>
              <w:t>1236</w:t>
            </w:r>
          </w:p>
        </w:tc>
        <w:tc>
          <w:tcPr>
            <w:tcW w:w="1326" w:type="dxa"/>
            <w:tcBorders>
              <w:top w:val="single" w:color="000000" w:sz="6" w:space="0"/>
              <w:bottom w:val="single" w:color="000000" w:sz="6" w:space="0"/>
            </w:tcBorders>
          </w:tcPr>
          <w:p w14:paraId="0CDD02ED">
            <w:pPr>
              <w:pStyle w:val="16"/>
              <w:spacing w:before="38"/>
              <w:ind w:left="15"/>
              <w:rPr>
                <w:rFonts w:ascii="Times New Roman" w:hAnsi="Times New Roman"/>
                <w:sz w:val="21"/>
              </w:rPr>
            </w:pPr>
            <w:r>
              <w:rPr>
                <w:rFonts w:ascii="Times New Roman" w:hAnsi="Times New Roman"/>
                <w:spacing w:val="-5"/>
                <w:sz w:val="21"/>
              </w:rPr>
              <w:t>m³</w:t>
            </w:r>
          </w:p>
        </w:tc>
      </w:tr>
      <w:tr w14:paraId="3C78D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191B73C0">
            <w:pPr>
              <w:rPr>
                <w:sz w:val="2"/>
                <w:szCs w:val="2"/>
              </w:rPr>
            </w:pPr>
          </w:p>
        </w:tc>
        <w:tc>
          <w:tcPr>
            <w:tcW w:w="2126" w:type="dxa"/>
          </w:tcPr>
          <w:p w14:paraId="5E0774ED">
            <w:pPr>
              <w:pStyle w:val="16"/>
              <w:spacing w:before="23" w:line="269" w:lineRule="exact"/>
              <w:ind w:left="13" w:right="3"/>
              <w:rPr>
                <w:sz w:val="21"/>
              </w:rPr>
            </w:pPr>
            <w:r>
              <w:rPr>
                <w:spacing w:val="-8"/>
                <w:sz w:val="21"/>
              </w:rPr>
              <w:t>整平</w:t>
            </w:r>
          </w:p>
        </w:tc>
        <w:tc>
          <w:tcPr>
            <w:tcW w:w="1843" w:type="dxa"/>
            <w:tcBorders>
              <w:right w:val="single" w:color="000000" w:sz="6" w:space="0"/>
            </w:tcBorders>
          </w:tcPr>
          <w:p w14:paraId="4746E8BC">
            <w:pPr>
              <w:pStyle w:val="16"/>
              <w:spacing w:before="37"/>
              <w:ind w:left="17"/>
              <w:rPr>
                <w:rFonts w:ascii="Times New Roman"/>
                <w:sz w:val="21"/>
              </w:rPr>
            </w:pPr>
            <w:r>
              <w:rPr>
                <w:rFonts w:ascii="Times New Roman"/>
                <w:spacing w:val="-5"/>
                <w:sz w:val="21"/>
              </w:rPr>
              <w:t>693</w:t>
            </w:r>
          </w:p>
        </w:tc>
        <w:tc>
          <w:tcPr>
            <w:tcW w:w="1326" w:type="dxa"/>
            <w:tcBorders>
              <w:top w:val="single" w:color="000000" w:sz="6" w:space="0"/>
              <w:left w:val="single" w:color="000000" w:sz="6" w:space="0"/>
              <w:bottom w:val="single" w:color="000000" w:sz="6" w:space="0"/>
              <w:right w:val="single" w:color="000000" w:sz="6" w:space="0"/>
            </w:tcBorders>
          </w:tcPr>
          <w:p w14:paraId="4C34DB94">
            <w:pPr>
              <w:pStyle w:val="16"/>
              <w:spacing w:before="37"/>
              <w:ind w:left="15"/>
              <w:rPr>
                <w:rFonts w:ascii="Times New Roman" w:hAnsi="Times New Roman"/>
                <w:sz w:val="21"/>
              </w:rPr>
            </w:pPr>
            <w:r>
              <w:rPr>
                <w:rFonts w:ascii="Times New Roman" w:hAnsi="Times New Roman"/>
                <w:spacing w:val="-5"/>
                <w:sz w:val="21"/>
              </w:rPr>
              <w:t>m³</w:t>
            </w:r>
          </w:p>
        </w:tc>
      </w:tr>
      <w:tr w14:paraId="36F1C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3011060C">
            <w:pPr>
              <w:rPr>
                <w:sz w:val="2"/>
                <w:szCs w:val="2"/>
              </w:rPr>
            </w:pPr>
          </w:p>
        </w:tc>
        <w:tc>
          <w:tcPr>
            <w:tcW w:w="2126" w:type="dxa"/>
          </w:tcPr>
          <w:p w14:paraId="7E5502BF">
            <w:pPr>
              <w:pStyle w:val="16"/>
              <w:spacing w:before="22"/>
              <w:ind w:left="13" w:right="3"/>
              <w:rPr>
                <w:sz w:val="21"/>
              </w:rPr>
            </w:pPr>
            <w:r>
              <w:rPr>
                <w:spacing w:val="-8"/>
                <w:sz w:val="21"/>
              </w:rPr>
              <w:t>种草</w:t>
            </w:r>
          </w:p>
        </w:tc>
        <w:tc>
          <w:tcPr>
            <w:tcW w:w="1843" w:type="dxa"/>
            <w:tcBorders>
              <w:right w:val="single" w:color="000000" w:sz="6" w:space="0"/>
            </w:tcBorders>
          </w:tcPr>
          <w:p w14:paraId="02FB52D3">
            <w:pPr>
              <w:pStyle w:val="16"/>
              <w:spacing w:before="36"/>
              <w:ind w:left="17"/>
              <w:rPr>
                <w:rFonts w:ascii="Times New Roman"/>
                <w:sz w:val="21"/>
              </w:rPr>
            </w:pPr>
            <w:r>
              <w:rPr>
                <w:rFonts w:ascii="Times New Roman"/>
                <w:spacing w:val="-4"/>
                <w:sz w:val="21"/>
              </w:rPr>
              <w:t>2310</w:t>
            </w:r>
          </w:p>
        </w:tc>
        <w:tc>
          <w:tcPr>
            <w:tcW w:w="1326" w:type="dxa"/>
            <w:tcBorders>
              <w:top w:val="single" w:color="000000" w:sz="6" w:space="0"/>
              <w:left w:val="single" w:color="000000" w:sz="6" w:space="0"/>
              <w:bottom w:val="single" w:color="000000" w:sz="6" w:space="0"/>
              <w:right w:val="single" w:color="000000" w:sz="6" w:space="0"/>
            </w:tcBorders>
          </w:tcPr>
          <w:p w14:paraId="132EE04B">
            <w:pPr>
              <w:pStyle w:val="16"/>
              <w:spacing w:before="39"/>
              <w:ind w:left="15" w:right="4"/>
              <w:rPr>
                <w:rFonts w:ascii="Times New Roman"/>
                <w:sz w:val="13"/>
              </w:rPr>
            </w:pPr>
            <w:r>
              <w:rPr>
                <w:rFonts w:ascii="Times New Roman"/>
                <w:spacing w:val="-5"/>
                <w:position w:val="-6"/>
                <w:sz w:val="21"/>
              </w:rPr>
              <w:t>m</w:t>
            </w:r>
            <w:r>
              <w:rPr>
                <w:rFonts w:ascii="Times New Roman"/>
                <w:spacing w:val="-5"/>
                <w:sz w:val="13"/>
              </w:rPr>
              <w:t>2</w:t>
            </w:r>
          </w:p>
        </w:tc>
      </w:tr>
      <w:tr w14:paraId="36C06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240" w:type="dxa"/>
            <w:gridSpan w:val="2"/>
          </w:tcPr>
          <w:p w14:paraId="0358100B">
            <w:pPr>
              <w:pStyle w:val="16"/>
              <w:spacing w:before="24" w:line="267" w:lineRule="exact"/>
              <w:ind w:left="12"/>
              <w:rPr>
                <w:sz w:val="21"/>
              </w:rPr>
            </w:pPr>
            <w:r>
              <w:rPr>
                <w:spacing w:val="-4"/>
                <w:sz w:val="21"/>
              </w:rPr>
              <w:t>监测、管护</w:t>
            </w:r>
          </w:p>
        </w:tc>
        <w:tc>
          <w:tcPr>
            <w:tcW w:w="1843" w:type="dxa"/>
            <w:tcBorders>
              <w:right w:val="single" w:color="000000" w:sz="6" w:space="0"/>
            </w:tcBorders>
          </w:tcPr>
          <w:p w14:paraId="3C8A1E44">
            <w:pPr>
              <w:pStyle w:val="16"/>
              <w:spacing w:before="38"/>
              <w:ind w:left="17"/>
              <w:rPr>
                <w:rFonts w:ascii="Times New Roman"/>
                <w:sz w:val="21"/>
              </w:rPr>
            </w:pPr>
            <w:r>
              <w:rPr>
                <w:rFonts w:ascii="Times New Roman"/>
                <w:spacing w:val="-10"/>
                <w:sz w:val="21"/>
              </w:rPr>
              <w:t>3</w:t>
            </w:r>
          </w:p>
        </w:tc>
        <w:tc>
          <w:tcPr>
            <w:tcW w:w="1326" w:type="dxa"/>
            <w:tcBorders>
              <w:top w:val="single" w:color="000000" w:sz="6" w:space="0"/>
              <w:left w:val="single" w:color="000000" w:sz="6" w:space="0"/>
              <w:bottom w:val="single" w:color="000000" w:sz="6" w:space="0"/>
              <w:right w:val="single" w:color="000000" w:sz="6" w:space="0"/>
            </w:tcBorders>
          </w:tcPr>
          <w:p w14:paraId="380B3CEF">
            <w:pPr>
              <w:pStyle w:val="16"/>
              <w:spacing w:before="24" w:line="267" w:lineRule="exact"/>
              <w:ind w:left="15" w:right="2"/>
              <w:rPr>
                <w:sz w:val="21"/>
              </w:rPr>
            </w:pPr>
            <w:r>
              <w:rPr>
                <w:spacing w:val="-10"/>
                <w:sz w:val="21"/>
              </w:rPr>
              <w:t>年</w:t>
            </w:r>
          </w:p>
        </w:tc>
      </w:tr>
    </w:tbl>
    <w:p w14:paraId="431F8D39">
      <w:pPr>
        <w:pStyle w:val="5"/>
        <w:spacing w:before="90"/>
        <w:ind w:left="721"/>
      </w:pPr>
      <w:r>
        <w:rPr>
          <w:rFonts w:ascii="Times New Roman" w:eastAsia="Times New Roman"/>
        </w:rPr>
        <w:t>4</w:t>
      </w:r>
      <w:r>
        <w:t>、</w:t>
      </w:r>
      <w:r>
        <w:rPr>
          <w:rFonts w:ascii="Times New Roman" w:eastAsia="Times New Roman"/>
        </w:rPr>
        <w:t xml:space="preserve">2020 </w:t>
      </w:r>
      <w:r>
        <w:rPr>
          <w:spacing w:val="-1"/>
        </w:rPr>
        <w:t>年度治理计划治理工程内容</w:t>
      </w:r>
    </w:p>
    <w:p w14:paraId="65370DA9">
      <w:pPr>
        <w:pStyle w:val="5"/>
        <w:spacing w:before="161" w:line="364" w:lineRule="auto"/>
        <w:ind w:left="240" w:right="327" w:firstLine="559"/>
      </w:pPr>
      <w:r>
        <w:rPr>
          <w:spacing w:val="-2"/>
        </w:rPr>
        <w:t>本年度矿山地质环境治理工程对象为：露天采场</w:t>
      </w:r>
      <w:r>
        <w:rPr>
          <w:rFonts w:ascii="Times New Roman" w:eastAsia="Times New Roman"/>
          <w:spacing w:val="-2"/>
        </w:rPr>
        <w:t>1</w:t>
      </w:r>
      <w:r>
        <w:rPr>
          <w:spacing w:val="-2"/>
        </w:rPr>
        <w:t>、露天采坑</w:t>
      </w:r>
      <w:r>
        <w:rPr>
          <w:rFonts w:ascii="Times New Roman" w:eastAsia="Times New Roman"/>
          <w:spacing w:val="-2"/>
        </w:rPr>
        <w:t>2</w:t>
      </w:r>
      <w:r>
        <w:rPr>
          <w:spacing w:val="-2"/>
        </w:rPr>
        <w:t>、废石场</w:t>
      </w:r>
      <w:r>
        <w:rPr>
          <w:rFonts w:ascii="Times New Roman" w:eastAsia="Times New Roman"/>
          <w:spacing w:val="-2"/>
        </w:rPr>
        <w:t>1</w:t>
      </w:r>
      <w:r>
        <w:rPr>
          <w:spacing w:val="-2"/>
        </w:rPr>
        <w:t>、废石场</w:t>
      </w:r>
      <w:r>
        <w:rPr>
          <w:rFonts w:ascii="Times New Roman" w:eastAsia="Times New Roman"/>
          <w:spacing w:val="-2"/>
        </w:rPr>
        <w:t>3</w:t>
      </w:r>
      <w:r>
        <w:rPr>
          <w:spacing w:val="-2"/>
        </w:rPr>
        <w:t>、矿石堆、临时取土场。其主要工作量如下：</w:t>
      </w:r>
    </w:p>
    <w:p w14:paraId="7D6240A7">
      <w:pPr>
        <w:pStyle w:val="15"/>
        <w:numPr>
          <w:ilvl w:val="0"/>
          <w:numId w:val="5"/>
        </w:numPr>
        <w:tabs>
          <w:tab w:val="left" w:pos="1405"/>
        </w:tabs>
        <w:spacing w:before="1" w:after="0" w:line="364" w:lineRule="auto"/>
        <w:ind w:left="240" w:right="380" w:firstLine="559"/>
        <w:jc w:val="left"/>
        <w:rPr>
          <w:sz w:val="24"/>
        </w:rPr>
      </w:pPr>
      <w:r>
        <w:rPr>
          <w:spacing w:val="-2"/>
          <w:sz w:val="24"/>
        </w:rPr>
        <w:t>部分露天采场</w:t>
      </w:r>
      <w:r>
        <w:rPr>
          <w:rFonts w:ascii="Times New Roman" w:eastAsia="Times New Roman"/>
          <w:spacing w:val="-2"/>
          <w:sz w:val="24"/>
        </w:rPr>
        <w:t>1</w:t>
      </w:r>
      <w:r>
        <w:rPr>
          <w:spacing w:val="-2"/>
          <w:sz w:val="24"/>
        </w:rPr>
        <w:t>：对边坡进行削坡，对场地内台阶进行回填，对场地进行整平、覆土、恢复植被。</w:t>
      </w:r>
    </w:p>
    <w:p w14:paraId="6E350E28">
      <w:pPr>
        <w:pStyle w:val="15"/>
        <w:numPr>
          <w:ilvl w:val="0"/>
          <w:numId w:val="5"/>
        </w:numPr>
        <w:tabs>
          <w:tab w:val="left" w:pos="1400"/>
        </w:tabs>
        <w:spacing w:before="1" w:after="0" w:line="240" w:lineRule="auto"/>
        <w:ind w:left="1400" w:right="0" w:hanging="600"/>
        <w:jc w:val="left"/>
        <w:rPr>
          <w:sz w:val="24"/>
        </w:rPr>
      </w:pPr>
      <w:r>
        <w:rPr>
          <w:sz w:val="24"/>
        </w:rPr>
        <w:t>露天采场</w:t>
      </w:r>
      <w:r>
        <w:rPr>
          <w:rFonts w:ascii="Times New Roman" w:eastAsia="Times New Roman"/>
          <w:sz w:val="24"/>
        </w:rPr>
        <w:t>2</w:t>
      </w:r>
      <w:r>
        <w:rPr>
          <w:spacing w:val="-1"/>
          <w:sz w:val="24"/>
        </w:rPr>
        <w:t>：对边坡进行削坡，并在采场外围设置网围栏。</w:t>
      </w:r>
    </w:p>
    <w:p w14:paraId="6953F6F4">
      <w:pPr>
        <w:pStyle w:val="15"/>
        <w:numPr>
          <w:ilvl w:val="0"/>
          <w:numId w:val="5"/>
        </w:numPr>
        <w:tabs>
          <w:tab w:val="left" w:pos="1400"/>
        </w:tabs>
        <w:spacing w:before="161" w:after="0" w:line="240" w:lineRule="auto"/>
        <w:ind w:left="1400" w:right="0" w:hanging="600"/>
        <w:jc w:val="left"/>
        <w:rPr>
          <w:sz w:val="24"/>
        </w:rPr>
      </w:pPr>
      <w:r>
        <w:rPr>
          <w:sz w:val="24"/>
        </w:rPr>
        <w:t>废石场</w:t>
      </w:r>
      <w:r>
        <w:rPr>
          <w:rFonts w:ascii="Times New Roman" w:eastAsia="Times New Roman"/>
          <w:sz w:val="24"/>
        </w:rPr>
        <w:t>1</w:t>
      </w:r>
      <w:r>
        <w:rPr>
          <w:spacing w:val="-1"/>
          <w:sz w:val="24"/>
        </w:rPr>
        <w:t>：清运、整平、恢复植被。</w:t>
      </w:r>
    </w:p>
    <w:p w14:paraId="17641DF2">
      <w:pPr>
        <w:pStyle w:val="15"/>
        <w:numPr>
          <w:ilvl w:val="0"/>
          <w:numId w:val="5"/>
        </w:numPr>
        <w:tabs>
          <w:tab w:val="left" w:pos="1400"/>
        </w:tabs>
        <w:spacing w:before="160" w:after="0" w:line="240" w:lineRule="auto"/>
        <w:ind w:left="1400" w:right="0" w:hanging="600"/>
        <w:jc w:val="left"/>
        <w:rPr>
          <w:sz w:val="24"/>
        </w:rPr>
      </w:pPr>
      <w:r>
        <w:rPr>
          <w:sz w:val="24"/>
        </w:rPr>
        <w:t>废石场</w:t>
      </w:r>
      <w:r>
        <w:rPr>
          <w:rFonts w:ascii="Times New Roman" w:eastAsia="Times New Roman"/>
          <w:sz w:val="24"/>
        </w:rPr>
        <w:t>3</w:t>
      </w:r>
      <w:r>
        <w:rPr>
          <w:spacing w:val="-1"/>
          <w:sz w:val="24"/>
        </w:rPr>
        <w:t>：设置浆砌块石挡墙。</w:t>
      </w:r>
    </w:p>
    <w:p w14:paraId="307743C1">
      <w:pPr>
        <w:pStyle w:val="15"/>
        <w:spacing w:after="0" w:line="240" w:lineRule="auto"/>
        <w:jc w:val="left"/>
        <w:rPr>
          <w:sz w:val="24"/>
        </w:rPr>
        <w:sectPr>
          <w:pgSz w:w="11910" w:h="16840"/>
          <w:pgMar w:top="1460" w:right="1417" w:bottom="1180" w:left="1559" w:header="0" w:footer="993" w:gutter="0"/>
          <w:cols w:space="720" w:num="1"/>
        </w:sectPr>
      </w:pPr>
    </w:p>
    <w:p w14:paraId="6F786F6E">
      <w:pPr>
        <w:pStyle w:val="15"/>
        <w:numPr>
          <w:ilvl w:val="0"/>
          <w:numId w:val="5"/>
        </w:numPr>
        <w:tabs>
          <w:tab w:val="left" w:pos="1400"/>
        </w:tabs>
        <w:spacing w:before="62" w:after="0" w:line="240" w:lineRule="auto"/>
        <w:ind w:left="1400" w:right="0" w:hanging="600"/>
        <w:jc w:val="left"/>
        <w:rPr>
          <w:sz w:val="24"/>
        </w:rPr>
      </w:pPr>
      <w:r>
        <w:rPr>
          <w:spacing w:val="-1"/>
          <w:sz w:val="24"/>
        </w:rPr>
        <w:t>矿石堆：设置浆砌块石挡墙。</w:t>
      </w:r>
    </w:p>
    <w:p w14:paraId="10CE1C19">
      <w:pPr>
        <w:pStyle w:val="15"/>
        <w:numPr>
          <w:ilvl w:val="0"/>
          <w:numId w:val="5"/>
        </w:numPr>
        <w:tabs>
          <w:tab w:val="left" w:pos="1399"/>
          <w:tab w:val="left" w:pos="2554"/>
          <w:tab w:val="left" w:pos="3353"/>
        </w:tabs>
        <w:spacing w:before="160" w:after="0" w:line="364" w:lineRule="auto"/>
        <w:ind w:left="2554" w:right="2247" w:hanging="1755"/>
        <w:jc w:val="left"/>
        <w:rPr>
          <w:sz w:val="24"/>
        </w:rPr>
      </w:pPr>
      <w:r>
        <w:rPr>
          <w:sz w:val="24"/>
        </w:rPr>
        <mc:AlternateContent>
          <mc:Choice Requires="wps">
            <w:drawing>
              <wp:anchor distT="0" distB="0" distL="0" distR="0" simplePos="0" relativeHeight="251659264" behindDoc="0" locked="0" layoutInCell="1" allowOverlap="1">
                <wp:simplePos x="0" y="0"/>
                <wp:positionH relativeFrom="page">
                  <wp:posOffset>1066800</wp:posOffset>
                </wp:positionH>
                <wp:positionV relativeFrom="paragraph">
                  <wp:posOffset>645160</wp:posOffset>
                </wp:positionV>
                <wp:extent cx="5425440" cy="3107690"/>
                <wp:effectExtent l="0" t="0" r="0" b="0"/>
                <wp:wrapNone/>
                <wp:docPr id="2" name="Textbox 2"/>
                <wp:cNvGraphicFramePr/>
                <a:graphic xmlns:a="http://schemas.openxmlformats.org/drawingml/2006/main">
                  <a:graphicData uri="http://schemas.microsoft.com/office/word/2010/wordprocessingShape">
                    <wps:wsp>
                      <wps:cNvSpPr txBox="1"/>
                      <wps:spPr>
                        <a:xfrm>
                          <a:off x="0" y="0"/>
                          <a:ext cx="5425440" cy="3107689"/>
                        </a:xfrm>
                        <a:prstGeom prst="rect">
                          <a:avLst/>
                        </a:prstGeom>
                      </wps:spPr>
                      <wps:txbx>
                        <w:txbxContent>
                          <w:tbl>
                            <w:tblPr>
                              <w:tblStyle w:val="12"/>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95"/>
                              <w:gridCol w:w="1532"/>
                              <w:gridCol w:w="2012"/>
                              <w:gridCol w:w="1418"/>
                              <w:gridCol w:w="1552"/>
                            </w:tblGrid>
                            <w:tr w14:paraId="2CEC4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tcPr>
                                <w:p w14:paraId="49FC5B5E">
                                  <w:pPr>
                                    <w:pStyle w:val="16"/>
                                    <w:spacing w:before="16" w:line="276" w:lineRule="exact"/>
                                    <w:ind w:left="16"/>
                                    <w:rPr>
                                      <w:sz w:val="22"/>
                                    </w:rPr>
                                  </w:pPr>
                                  <w:r>
                                    <w:rPr>
                                      <w:spacing w:val="-4"/>
                                      <w:sz w:val="22"/>
                                    </w:rPr>
                                    <w:t>防治单元</w:t>
                                  </w:r>
                                </w:p>
                              </w:tc>
                              <w:tc>
                                <w:tcPr>
                                  <w:tcW w:w="1532" w:type="dxa"/>
                                </w:tcPr>
                                <w:p w14:paraId="7EE966E9">
                                  <w:pPr>
                                    <w:pStyle w:val="16"/>
                                    <w:spacing w:before="16" w:line="276" w:lineRule="exact"/>
                                    <w:ind w:left="14"/>
                                    <w:rPr>
                                      <w:sz w:val="22"/>
                                    </w:rPr>
                                  </w:pPr>
                                  <w:r>
                                    <w:rPr>
                                      <w:spacing w:val="-2"/>
                                      <w:sz w:val="22"/>
                                    </w:rPr>
                                    <w:t>面积</w:t>
                                  </w:r>
                                  <w:r>
                                    <w:rPr>
                                      <w:spacing w:val="-4"/>
                                      <w:sz w:val="22"/>
                                    </w:rPr>
                                    <w:t>（</w:t>
                                  </w:r>
                                  <w:r>
                                    <w:rPr>
                                      <w:rFonts w:ascii="Times New Roman" w:eastAsia="Times New Roman"/>
                                      <w:spacing w:val="-4"/>
                                      <w:sz w:val="21"/>
                                    </w:rPr>
                                    <w:t>m</w:t>
                                  </w:r>
                                  <w:r>
                                    <w:rPr>
                                      <w:rFonts w:ascii="Times New Roman" w:eastAsia="Times New Roman"/>
                                      <w:spacing w:val="-4"/>
                                      <w:sz w:val="21"/>
                                      <w:vertAlign w:val="superscript"/>
                                    </w:rPr>
                                    <w:t>2</w:t>
                                  </w:r>
                                  <w:r>
                                    <w:rPr>
                                      <w:spacing w:val="-4"/>
                                      <w:sz w:val="22"/>
                                      <w:vertAlign w:val="baseline"/>
                                    </w:rPr>
                                    <w:t>）</w:t>
                                  </w:r>
                                </w:p>
                              </w:tc>
                              <w:tc>
                                <w:tcPr>
                                  <w:tcW w:w="2012" w:type="dxa"/>
                                </w:tcPr>
                                <w:p w14:paraId="15F348B7">
                                  <w:pPr>
                                    <w:pStyle w:val="16"/>
                                    <w:spacing w:before="16" w:line="276" w:lineRule="exact"/>
                                    <w:ind w:left="17"/>
                                    <w:rPr>
                                      <w:sz w:val="22"/>
                                    </w:rPr>
                                  </w:pPr>
                                  <w:r>
                                    <w:rPr>
                                      <w:spacing w:val="-4"/>
                                      <w:sz w:val="22"/>
                                    </w:rPr>
                                    <w:t>防治工程具体措施</w:t>
                                  </w:r>
                                </w:p>
                              </w:tc>
                              <w:tc>
                                <w:tcPr>
                                  <w:tcW w:w="1418" w:type="dxa"/>
                                </w:tcPr>
                                <w:p w14:paraId="74D02370">
                                  <w:pPr>
                                    <w:pStyle w:val="16"/>
                                    <w:spacing w:before="16" w:line="276" w:lineRule="exact"/>
                                    <w:ind w:left="15" w:right="1"/>
                                    <w:rPr>
                                      <w:sz w:val="22"/>
                                    </w:rPr>
                                  </w:pPr>
                                  <w:r>
                                    <w:rPr>
                                      <w:spacing w:val="-6"/>
                                      <w:sz w:val="22"/>
                                    </w:rPr>
                                    <w:t>单位</w:t>
                                  </w:r>
                                </w:p>
                              </w:tc>
                              <w:tc>
                                <w:tcPr>
                                  <w:tcW w:w="1552" w:type="dxa"/>
                                </w:tcPr>
                                <w:p w14:paraId="4140EA1A">
                                  <w:pPr>
                                    <w:pStyle w:val="16"/>
                                    <w:spacing w:before="16" w:line="276" w:lineRule="exact"/>
                                    <w:ind w:left="15" w:right="2"/>
                                    <w:rPr>
                                      <w:sz w:val="22"/>
                                    </w:rPr>
                                  </w:pPr>
                                  <w:r>
                                    <w:rPr>
                                      <w:spacing w:val="-5"/>
                                      <w:sz w:val="22"/>
                                    </w:rPr>
                                    <w:t>工程量</w:t>
                                  </w:r>
                                </w:p>
                              </w:tc>
                            </w:tr>
                            <w:tr w14:paraId="04E28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95" w:type="dxa"/>
                                  <w:vMerge w:val="restart"/>
                                </w:tcPr>
                                <w:p w14:paraId="19DD4B13">
                                  <w:pPr>
                                    <w:pStyle w:val="16"/>
                                    <w:spacing w:before="179"/>
                                    <w:ind w:left="426"/>
                                    <w:jc w:val="left"/>
                                    <w:rPr>
                                      <w:rFonts w:ascii="Times New Roman" w:eastAsia="Times New Roman"/>
                                      <w:sz w:val="22"/>
                                    </w:rPr>
                                  </w:pPr>
                                  <w:r>
                                    <w:rPr>
                                      <w:spacing w:val="-12"/>
                                      <w:sz w:val="22"/>
                                    </w:rPr>
                                    <w:t xml:space="preserve">露天采场 </w:t>
                                  </w:r>
                                  <w:r>
                                    <w:rPr>
                                      <w:rFonts w:ascii="Times New Roman" w:eastAsia="Times New Roman"/>
                                      <w:spacing w:val="-10"/>
                                      <w:sz w:val="22"/>
                                    </w:rPr>
                                    <w:t>2</w:t>
                                  </w:r>
                                </w:p>
                              </w:tc>
                              <w:tc>
                                <w:tcPr>
                                  <w:tcW w:w="1532" w:type="dxa"/>
                                  <w:vMerge w:val="restart"/>
                                </w:tcPr>
                                <w:p w14:paraId="3555A305">
                                  <w:pPr>
                                    <w:pStyle w:val="16"/>
                                    <w:spacing w:before="191"/>
                                    <w:ind w:left="14"/>
                                    <w:rPr>
                                      <w:rFonts w:ascii="Times New Roman"/>
                                      <w:sz w:val="22"/>
                                    </w:rPr>
                                  </w:pPr>
                                  <w:r>
                                    <w:rPr>
                                      <w:rFonts w:ascii="Times New Roman"/>
                                      <w:spacing w:val="-5"/>
                                      <w:sz w:val="22"/>
                                    </w:rPr>
                                    <w:t>559</w:t>
                                  </w:r>
                                </w:p>
                              </w:tc>
                              <w:tc>
                                <w:tcPr>
                                  <w:tcW w:w="2012" w:type="dxa"/>
                                </w:tcPr>
                                <w:p w14:paraId="6797AF75">
                                  <w:pPr>
                                    <w:pStyle w:val="16"/>
                                    <w:spacing w:before="15" w:line="276" w:lineRule="exact"/>
                                    <w:ind w:left="17"/>
                                    <w:rPr>
                                      <w:sz w:val="22"/>
                                    </w:rPr>
                                  </w:pPr>
                                  <w:r>
                                    <w:rPr>
                                      <w:spacing w:val="-6"/>
                                      <w:sz w:val="22"/>
                                    </w:rPr>
                                    <w:t>削坡</w:t>
                                  </w:r>
                                </w:p>
                              </w:tc>
                              <w:tc>
                                <w:tcPr>
                                  <w:tcW w:w="1418" w:type="dxa"/>
                                  <w:tcBorders>
                                    <w:bottom w:val="single" w:color="000000" w:sz="6" w:space="0"/>
                                  </w:tcBorders>
                                </w:tcPr>
                                <w:p w14:paraId="64E46DBB">
                                  <w:pPr>
                                    <w:pStyle w:val="16"/>
                                    <w:spacing w:before="34"/>
                                    <w:ind w:left="15" w:right="1"/>
                                    <w:rPr>
                                      <w:rFonts w:ascii="Times New Roman" w:hAnsi="Times New Roman"/>
                                      <w:sz w:val="21"/>
                                    </w:rPr>
                                  </w:pPr>
                                  <w:r>
                                    <w:rPr>
                                      <w:rFonts w:ascii="Times New Roman" w:hAnsi="Times New Roman"/>
                                      <w:spacing w:val="-5"/>
                                      <w:sz w:val="21"/>
                                    </w:rPr>
                                    <w:t>m³</w:t>
                                  </w:r>
                                </w:p>
                              </w:tc>
                              <w:tc>
                                <w:tcPr>
                                  <w:tcW w:w="1552" w:type="dxa"/>
                                  <w:tcBorders>
                                    <w:bottom w:val="single" w:color="000000" w:sz="6" w:space="0"/>
                                  </w:tcBorders>
                                </w:tcPr>
                                <w:p w14:paraId="14751D22">
                                  <w:pPr>
                                    <w:pStyle w:val="16"/>
                                    <w:spacing w:before="28"/>
                                    <w:ind w:left="15"/>
                                    <w:rPr>
                                      <w:rFonts w:ascii="Times New Roman"/>
                                      <w:sz w:val="22"/>
                                    </w:rPr>
                                  </w:pPr>
                                  <w:r>
                                    <w:rPr>
                                      <w:rFonts w:ascii="Times New Roman"/>
                                      <w:spacing w:val="-5"/>
                                      <w:sz w:val="22"/>
                                    </w:rPr>
                                    <w:t>216</w:t>
                                  </w:r>
                                </w:p>
                              </w:tc>
                            </w:tr>
                            <w:tr w14:paraId="06549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080F19A2">
                                  <w:pPr>
                                    <w:rPr>
                                      <w:sz w:val="2"/>
                                      <w:szCs w:val="2"/>
                                    </w:rPr>
                                  </w:pPr>
                                </w:p>
                              </w:tc>
                              <w:tc>
                                <w:tcPr>
                                  <w:tcW w:w="1532" w:type="dxa"/>
                                  <w:vMerge w:val="continue"/>
                                  <w:tcBorders>
                                    <w:top w:val="nil"/>
                                  </w:tcBorders>
                                </w:tcPr>
                                <w:p w14:paraId="46DD15E3">
                                  <w:pPr>
                                    <w:rPr>
                                      <w:sz w:val="2"/>
                                      <w:szCs w:val="2"/>
                                    </w:rPr>
                                  </w:pPr>
                                </w:p>
                              </w:tc>
                              <w:tc>
                                <w:tcPr>
                                  <w:tcW w:w="2012" w:type="dxa"/>
                                  <w:tcBorders>
                                    <w:right w:val="single" w:color="000000" w:sz="6" w:space="0"/>
                                  </w:tcBorders>
                                </w:tcPr>
                                <w:p w14:paraId="33F6FBC9">
                                  <w:pPr>
                                    <w:pStyle w:val="16"/>
                                    <w:spacing w:before="15" w:line="275" w:lineRule="exact"/>
                                    <w:ind w:left="19" w:right="2"/>
                                    <w:rPr>
                                      <w:sz w:val="22"/>
                                    </w:rPr>
                                  </w:pPr>
                                  <w:r>
                                    <w:rPr>
                                      <w:spacing w:val="-4"/>
                                      <w:sz w:val="22"/>
                                    </w:rPr>
                                    <w:t>设置网围栏</w:t>
                                  </w:r>
                                </w:p>
                              </w:tc>
                              <w:tc>
                                <w:tcPr>
                                  <w:tcW w:w="1418" w:type="dxa"/>
                                  <w:tcBorders>
                                    <w:top w:val="single" w:color="000000" w:sz="6" w:space="0"/>
                                    <w:left w:val="single" w:color="000000" w:sz="6" w:space="0"/>
                                    <w:bottom w:val="single" w:color="000000" w:sz="6" w:space="0"/>
                                    <w:right w:val="single" w:color="000000" w:sz="6" w:space="0"/>
                                  </w:tcBorders>
                                </w:tcPr>
                                <w:p w14:paraId="02A8790F">
                                  <w:pPr>
                                    <w:pStyle w:val="16"/>
                                    <w:spacing w:before="29"/>
                                    <w:ind w:left="15" w:right="2"/>
                                    <w:rPr>
                                      <w:rFonts w:ascii="Times New Roman"/>
                                      <w:sz w:val="22"/>
                                    </w:rPr>
                                  </w:pPr>
                                  <w:r>
                                    <w:rPr>
                                      <w:rFonts w:ascii="Times New Roman"/>
                                      <w:spacing w:val="-10"/>
                                      <w:sz w:val="22"/>
                                    </w:rPr>
                                    <w:t>m</w:t>
                                  </w:r>
                                </w:p>
                              </w:tc>
                              <w:tc>
                                <w:tcPr>
                                  <w:tcW w:w="1552" w:type="dxa"/>
                                  <w:tcBorders>
                                    <w:top w:val="single" w:color="000000" w:sz="6" w:space="0"/>
                                    <w:left w:val="single" w:color="000000" w:sz="6" w:space="0"/>
                                    <w:bottom w:val="single" w:color="000000" w:sz="6" w:space="0"/>
                                    <w:right w:val="single" w:color="000000" w:sz="6" w:space="0"/>
                                  </w:tcBorders>
                                </w:tcPr>
                                <w:p w14:paraId="3757A115">
                                  <w:pPr>
                                    <w:pStyle w:val="16"/>
                                    <w:spacing w:before="29"/>
                                    <w:ind w:left="15"/>
                                    <w:rPr>
                                      <w:rFonts w:ascii="Times New Roman"/>
                                      <w:sz w:val="22"/>
                                    </w:rPr>
                                  </w:pPr>
                                  <w:r>
                                    <w:rPr>
                                      <w:rFonts w:ascii="Times New Roman"/>
                                      <w:spacing w:val="-5"/>
                                      <w:sz w:val="22"/>
                                    </w:rPr>
                                    <w:t>40</w:t>
                                  </w:r>
                                </w:p>
                              </w:tc>
                            </w:tr>
                            <w:tr w14:paraId="08D63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vMerge w:val="restart"/>
                                </w:tcPr>
                                <w:p w14:paraId="00C368DB">
                                  <w:pPr>
                                    <w:pStyle w:val="16"/>
                                    <w:jc w:val="left"/>
                                    <w:rPr>
                                      <w:sz w:val="22"/>
                                    </w:rPr>
                                  </w:pPr>
                                </w:p>
                                <w:p w14:paraId="3FC39A19">
                                  <w:pPr>
                                    <w:pStyle w:val="16"/>
                                    <w:spacing w:before="108"/>
                                    <w:jc w:val="left"/>
                                    <w:rPr>
                                      <w:sz w:val="22"/>
                                    </w:rPr>
                                  </w:pPr>
                                </w:p>
                                <w:p w14:paraId="5F8A2E90">
                                  <w:pPr>
                                    <w:pStyle w:val="16"/>
                                    <w:ind w:left="207"/>
                                    <w:jc w:val="left"/>
                                    <w:rPr>
                                      <w:rFonts w:ascii="Times New Roman" w:eastAsia="Times New Roman"/>
                                      <w:sz w:val="22"/>
                                    </w:rPr>
                                  </w:pPr>
                                  <w:r>
                                    <w:rPr>
                                      <w:spacing w:val="-10"/>
                                      <w:sz w:val="22"/>
                                    </w:rPr>
                                    <w:t xml:space="preserve">部分露天采场 </w:t>
                                  </w:r>
                                  <w:r>
                                    <w:rPr>
                                      <w:rFonts w:ascii="Times New Roman" w:eastAsia="Times New Roman"/>
                                      <w:spacing w:val="-10"/>
                                      <w:sz w:val="22"/>
                                    </w:rPr>
                                    <w:t>1</w:t>
                                  </w:r>
                                </w:p>
                              </w:tc>
                              <w:tc>
                                <w:tcPr>
                                  <w:tcW w:w="1532" w:type="dxa"/>
                                  <w:vMerge w:val="restart"/>
                                </w:tcPr>
                                <w:p w14:paraId="4388C8DE">
                                  <w:pPr>
                                    <w:pStyle w:val="16"/>
                                    <w:jc w:val="left"/>
                                    <w:rPr>
                                      <w:sz w:val="22"/>
                                    </w:rPr>
                                  </w:pPr>
                                </w:p>
                                <w:p w14:paraId="7677FAA9">
                                  <w:pPr>
                                    <w:pStyle w:val="16"/>
                                    <w:spacing w:before="120"/>
                                    <w:jc w:val="left"/>
                                    <w:rPr>
                                      <w:sz w:val="22"/>
                                    </w:rPr>
                                  </w:pPr>
                                </w:p>
                                <w:p w14:paraId="66C6DF9C">
                                  <w:pPr>
                                    <w:pStyle w:val="16"/>
                                    <w:ind w:left="14"/>
                                    <w:rPr>
                                      <w:rFonts w:ascii="Times New Roman"/>
                                      <w:sz w:val="22"/>
                                    </w:rPr>
                                  </w:pPr>
                                  <w:r>
                                    <w:rPr>
                                      <w:rFonts w:ascii="Times New Roman"/>
                                      <w:spacing w:val="-4"/>
                                      <w:sz w:val="22"/>
                                    </w:rPr>
                                    <w:t>1830</w:t>
                                  </w:r>
                                </w:p>
                              </w:tc>
                              <w:tc>
                                <w:tcPr>
                                  <w:tcW w:w="2012" w:type="dxa"/>
                                </w:tcPr>
                                <w:p w14:paraId="677899AE">
                                  <w:pPr>
                                    <w:pStyle w:val="16"/>
                                    <w:spacing w:before="19" w:line="275" w:lineRule="exact"/>
                                    <w:ind w:left="17"/>
                                    <w:rPr>
                                      <w:sz w:val="22"/>
                                    </w:rPr>
                                  </w:pPr>
                                  <w:r>
                                    <w:rPr>
                                      <w:spacing w:val="-6"/>
                                      <w:sz w:val="22"/>
                                    </w:rPr>
                                    <w:t>削坡</w:t>
                                  </w:r>
                                </w:p>
                              </w:tc>
                              <w:tc>
                                <w:tcPr>
                                  <w:tcW w:w="1418" w:type="dxa"/>
                                  <w:tcBorders>
                                    <w:top w:val="single" w:color="000000" w:sz="6" w:space="0"/>
                                    <w:bottom w:val="single" w:color="000000" w:sz="6" w:space="0"/>
                                  </w:tcBorders>
                                </w:tcPr>
                                <w:p w14:paraId="418444B5">
                                  <w:pPr>
                                    <w:pStyle w:val="16"/>
                                    <w:spacing w:before="38"/>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bottom w:val="single" w:color="000000" w:sz="6" w:space="0"/>
                                  </w:tcBorders>
                                </w:tcPr>
                                <w:p w14:paraId="35D113B4">
                                  <w:pPr>
                                    <w:pStyle w:val="16"/>
                                    <w:spacing w:before="31"/>
                                    <w:ind w:left="15"/>
                                    <w:rPr>
                                      <w:rFonts w:ascii="Times New Roman"/>
                                      <w:sz w:val="22"/>
                                    </w:rPr>
                                  </w:pPr>
                                  <w:r>
                                    <w:rPr>
                                      <w:rFonts w:ascii="Times New Roman"/>
                                      <w:spacing w:val="-5"/>
                                      <w:sz w:val="22"/>
                                    </w:rPr>
                                    <w:t>256</w:t>
                                  </w:r>
                                </w:p>
                              </w:tc>
                            </w:tr>
                            <w:tr w14:paraId="31B51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vMerge w:val="continue"/>
                                  <w:tcBorders>
                                    <w:top w:val="nil"/>
                                  </w:tcBorders>
                                </w:tcPr>
                                <w:p w14:paraId="616D9E32">
                                  <w:pPr>
                                    <w:rPr>
                                      <w:sz w:val="2"/>
                                      <w:szCs w:val="2"/>
                                    </w:rPr>
                                  </w:pPr>
                                </w:p>
                              </w:tc>
                              <w:tc>
                                <w:tcPr>
                                  <w:tcW w:w="1532" w:type="dxa"/>
                                  <w:vMerge w:val="continue"/>
                                  <w:tcBorders>
                                    <w:top w:val="nil"/>
                                  </w:tcBorders>
                                </w:tcPr>
                                <w:p w14:paraId="558A5935">
                                  <w:pPr>
                                    <w:rPr>
                                      <w:sz w:val="2"/>
                                      <w:szCs w:val="2"/>
                                    </w:rPr>
                                  </w:pPr>
                                </w:p>
                              </w:tc>
                              <w:tc>
                                <w:tcPr>
                                  <w:tcW w:w="2012" w:type="dxa"/>
                                  <w:tcBorders>
                                    <w:right w:val="single" w:color="000000" w:sz="6" w:space="0"/>
                                  </w:tcBorders>
                                </w:tcPr>
                                <w:p w14:paraId="25EBF806">
                                  <w:pPr>
                                    <w:pStyle w:val="16"/>
                                    <w:spacing w:before="16" w:line="276" w:lineRule="exact"/>
                                    <w:ind w:left="19"/>
                                    <w:rPr>
                                      <w:sz w:val="22"/>
                                    </w:rPr>
                                  </w:pPr>
                                  <w:r>
                                    <w:rPr>
                                      <w:spacing w:val="-6"/>
                                      <w:sz w:val="22"/>
                                    </w:rPr>
                                    <w:t>回填</w:t>
                                  </w:r>
                                </w:p>
                              </w:tc>
                              <w:tc>
                                <w:tcPr>
                                  <w:tcW w:w="1418" w:type="dxa"/>
                                  <w:tcBorders>
                                    <w:top w:val="single" w:color="000000" w:sz="6" w:space="0"/>
                                    <w:left w:val="single" w:color="000000" w:sz="6" w:space="0"/>
                                    <w:bottom w:val="single" w:color="000000" w:sz="6" w:space="0"/>
                                    <w:right w:val="single" w:color="000000" w:sz="6" w:space="0"/>
                                  </w:tcBorders>
                                </w:tcPr>
                                <w:p w14:paraId="43F685E1">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08B09CC2">
                                  <w:pPr>
                                    <w:pStyle w:val="16"/>
                                    <w:spacing w:before="28"/>
                                    <w:ind w:left="15"/>
                                    <w:rPr>
                                      <w:rFonts w:ascii="Times New Roman"/>
                                      <w:sz w:val="22"/>
                                    </w:rPr>
                                  </w:pPr>
                                  <w:r>
                                    <w:rPr>
                                      <w:rFonts w:ascii="Times New Roman"/>
                                      <w:spacing w:val="-4"/>
                                      <w:sz w:val="22"/>
                                    </w:rPr>
                                    <w:t>2415</w:t>
                                  </w:r>
                                </w:p>
                              </w:tc>
                            </w:tr>
                            <w:tr w14:paraId="5E5AC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95" w:type="dxa"/>
                                  <w:vMerge w:val="continue"/>
                                  <w:tcBorders>
                                    <w:top w:val="nil"/>
                                  </w:tcBorders>
                                </w:tcPr>
                                <w:p w14:paraId="7ABDB919">
                                  <w:pPr>
                                    <w:rPr>
                                      <w:sz w:val="2"/>
                                      <w:szCs w:val="2"/>
                                    </w:rPr>
                                  </w:pPr>
                                </w:p>
                              </w:tc>
                              <w:tc>
                                <w:tcPr>
                                  <w:tcW w:w="1532" w:type="dxa"/>
                                  <w:vMerge w:val="continue"/>
                                  <w:tcBorders>
                                    <w:top w:val="nil"/>
                                  </w:tcBorders>
                                </w:tcPr>
                                <w:p w14:paraId="3147E6DB">
                                  <w:pPr>
                                    <w:rPr>
                                      <w:sz w:val="2"/>
                                      <w:szCs w:val="2"/>
                                    </w:rPr>
                                  </w:pPr>
                                </w:p>
                              </w:tc>
                              <w:tc>
                                <w:tcPr>
                                  <w:tcW w:w="2012" w:type="dxa"/>
                                  <w:tcBorders>
                                    <w:right w:val="single" w:color="000000" w:sz="6" w:space="0"/>
                                  </w:tcBorders>
                                </w:tcPr>
                                <w:p w14:paraId="6CF21D32">
                                  <w:pPr>
                                    <w:pStyle w:val="16"/>
                                    <w:spacing w:before="15" w:line="276" w:lineRule="exact"/>
                                    <w:ind w:left="19"/>
                                    <w:rPr>
                                      <w:sz w:val="22"/>
                                    </w:rPr>
                                  </w:pPr>
                                  <w:r>
                                    <w:rPr>
                                      <w:spacing w:val="-6"/>
                                      <w:sz w:val="22"/>
                                    </w:rPr>
                                    <w:t>整平</w:t>
                                  </w:r>
                                </w:p>
                              </w:tc>
                              <w:tc>
                                <w:tcPr>
                                  <w:tcW w:w="1418" w:type="dxa"/>
                                  <w:tcBorders>
                                    <w:top w:val="single" w:color="000000" w:sz="6" w:space="0"/>
                                    <w:left w:val="single" w:color="000000" w:sz="6" w:space="0"/>
                                    <w:bottom w:val="single" w:color="000000" w:sz="6" w:space="0"/>
                                    <w:right w:val="single" w:color="000000" w:sz="6" w:space="0"/>
                                  </w:tcBorders>
                                </w:tcPr>
                                <w:p w14:paraId="5AAAEFAF">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34ECB165">
                                  <w:pPr>
                                    <w:pStyle w:val="16"/>
                                    <w:spacing w:before="28"/>
                                    <w:ind w:left="15"/>
                                    <w:rPr>
                                      <w:rFonts w:ascii="Times New Roman"/>
                                      <w:sz w:val="22"/>
                                    </w:rPr>
                                  </w:pPr>
                                  <w:r>
                                    <w:rPr>
                                      <w:rFonts w:ascii="Times New Roman"/>
                                      <w:spacing w:val="-5"/>
                                      <w:sz w:val="22"/>
                                    </w:rPr>
                                    <w:t>550</w:t>
                                  </w:r>
                                </w:p>
                              </w:tc>
                            </w:tr>
                            <w:tr w14:paraId="6FA8A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vMerge w:val="continue"/>
                                  <w:tcBorders>
                                    <w:top w:val="nil"/>
                                  </w:tcBorders>
                                </w:tcPr>
                                <w:p w14:paraId="5E860B80">
                                  <w:pPr>
                                    <w:rPr>
                                      <w:sz w:val="2"/>
                                      <w:szCs w:val="2"/>
                                    </w:rPr>
                                  </w:pPr>
                                </w:p>
                              </w:tc>
                              <w:tc>
                                <w:tcPr>
                                  <w:tcW w:w="1532" w:type="dxa"/>
                                  <w:vMerge w:val="continue"/>
                                  <w:tcBorders>
                                    <w:top w:val="nil"/>
                                  </w:tcBorders>
                                </w:tcPr>
                                <w:p w14:paraId="778D1ED0">
                                  <w:pPr>
                                    <w:rPr>
                                      <w:sz w:val="2"/>
                                      <w:szCs w:val="2"/>
                                    </w:rPr>
                                  </w:pPr>
                                </w:p>
                              </w:tc>
                              <w:tc>
                                <w:tcPr>
                                  <w:tcW w:w="2012" w:type="dxa"/>
                                  <w:tcBorders>
                                    <w:right w:val="single" w:color="000000" w:sz="6" w:space="0"/>
                                  </w:tcBorders>
                                </w:tcPr>
                                <w:p w14:paraId="21ECE603">
                                  <w:pPr>
                                    <w:pStyle w:val="16"/>
                                    <w:spacing w:before="15" w:line="277" w:lineRule="exact"/>
                                    <w:ind w:left="19"/>
                                    <w:rPr>
                                      <w:sz w:val="22"/>
                                    </w:rPr>
                                  </w:pPr>
                                  <w:r>
                                    <w:rPr>
                                      <w:spacing w:val="-6"/>
                                      <w:sz w:val="22"/>
                                    </w:rPr>
                                    <w:t>覆土</w:t>
                                  </w:r>
                                </w:p>
                              </w:tc>
                              <w:tc>
                                <w:tcPr>
                                  <w:tcW w:w="1418" w:type="dxa"/>
                                  <w:tcBorders>
                                    <w:top w:val="single" w:color="000000" w:sz="6" w:space="0"/>
                                    <w:left w:val="single" w:color="000000" w:sz="6" w:space="0"/>
                                    <w:bottom w:val="single" w:color="000000" w:sz="6" w:space="0"/>
                                    <w:right w:val="single" w:color="000000" w:sz="6" w:space="0"/>
                                  </w:tcBorders>
                                </w:tcPr>
                                <w:p w14:paraId="4F5270A2">
                                  <w:pPr>
                                    <w:pStyle w:val="16"/>
                                    <w:spacing w:before="34"/>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5AF89326">
                                  <w:pPr>
                                    <w:pStyle w:val="16"/>
                                    <w:spacing w:before="29"/>
                                    <w:ind w:left="15"/>
                                    <w:rPr>
                                      <w:rFonts w:ascii="Times New Roman"/>
                                      <w:sz w:val="22"/>
                                    </w:rPr>
                                  </w:pPr>
                                  <w:r>
                                    <w:rPr>
                                      <w:rFonts w:ascii="Times New Roman"/>
                                      <w:spacing w:val="-5"/>
                                      <w:sz w:val="22"/>
                                    </w:rPr>
                                    <w:t>550</w:t>
                                  </w:r>
                                </w:p>
                              </w:tc>
                            </w:tr>
                            <w:tr w14:paraId="14287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19D329CB">
                                  <w:pPr>
                                    <w:rPr>
                                      <w:sz w:val="2"/>
                                      <w:szCs w:val="2"/>
                                    </w:rPr>
                                  </w:pPr>
                                </w:p>
                              </w:tc>
                              <w:tc>
                                <w:tcPr>
                                  <w:tcW w:w="1532" w:type="dxa"/>
                                  <w:vMerge w:val="continue"/>
                                  <w:tcBorders>
                                    <w:top w:val="nil"/>
                                  </w:tcBorders>
                                </w:tcPr>
                                <w:p w14:paraId="67B7211D">
                                  <w:pPr>
                                    <w:rPr>
                                      <w:sz w:val="2"/>
                                      <w:szCs w:val="2"/>
                                    </w:rPr>
                                  </w:pPr>
                                </w:p>
                              </w:tc>
                              <w:tc>
                                <w:tcPr>
                                  <w:tcW w:w="2012" w:type="dxa"/>
                                  <w:tcBorders>
                                    <w:right w:val="single" w:color="000000" w:sz="6" w:space="0"/>
                                  </w:tcBorders>
                                </w:tcPr>
                                <w:p w14:paraId="14CE273B">
                                  <w:pPr>
                                    <w:pStyle w:val="16"/>
                                    <w:spacing w:before="17" w:line="273" w:lineRule="exact"/>
                                    <w:ind w:left="19"/>
                                    <w:rPr>
                                      <w:sz w:val="22"/>
                                    </w:rPr>
                                  </w:pPr>
                                  <w:r>
                                    <w:rPr>
                                      <w:spacing w:val="-6"/>
                                      <w:sz w:val="22"/>
                                    </w:rPr>
                                    <w:t>种草</w:t>
                                  </w:r>
                                </w:p>
                              </w:tc>
                              <w:tc>
                                <w:tcPr>
                                  <w:tcW w:w="1418" w:type="dxa"/>
                                  <w:tcBorders>
                                    <w:top w:val="single" w:color="000000" w:sz="6" w:space="0"/>
                                    <w:left w:val="single" w:color="000000" w:sz="6" w:space="0"/>
                                    <w:bottom w:val="single" w:color="000000" w:sz="6" w:space="0"/>
                                    <w:right w:val="single" w:color="000000" w:sz="6" w:space="0"/>
                                  </w:tcBorders>
                                </w:tcPr>
                                <w:p w14:paraId="58CA6807">
                                  <w:pPr>
                                    <w:pStyle w:val="16"/>
                                    <w:spacing w:before="36"/>
                                    <w:ind w:left="15"/>
                                    <w:rPr>
                                      <w:rFonts w:ascii="Times New Roman"/>
                                      <w:sz w:val="13"/>
                                    </w:rPr>
                                  </w:pPr>
                                  <w:r>
                                    <w:rPr>
                                      <w:rFonts w:ascii="Times New Roman"/>
                                      <w:spacing w:val="-5"/>
                                      <w:position w:val="-6"/>
                                      <w:sz w:val="21"/>
                                    </w:rPr>
                                    <w:t>m</w:t>
                                  </w:r>
                                  <w:r>
                                    <w:rPr>
                                      <w:rFonts w:ascii="Times New Roman"/>
                                      <w:spacing w:val="-5"/>
                                      <w:sz w:val="13"/>
                                    </w:rPr>
                                    <w:t>2</w:t>
                                  </w:r>
                                </w:p>
                              </w:tc>
                              <w:tc>
                                <w:tcPr>
                                  <w:tcW w:w="1552" w:type="dxa"/>
                                  <w:tcBorders>
                                    <w:top w:val="single" w:color="000000" w:sz="6" w:space="0"/>
                                    <w:left w:val="single" w:color="000000" w:sz="6" w:space="0"/>
                                    <w:bottom w:val="single" w:color="000000" w:sz="6" w:space="0"/>
                                    <w:right w:val="single" w:color="000000" w:sz="6" w:space="0"/>
                                  </w:tcBorders>
                                </w:tcPr>
                                <w:p w14:paraId="728217BA">
                                  <w:pPr>
                                    <w:pStyle w:val="16"/>
                                    <w:spacing w:before="29"/>
                                    <w:ind w:left="15"/>
                                    <w:rPr>
                                      <w:rFonts w:ascii="Times New Roman"/>
                                      <w:sz w:val="22"/>
                                    </w:rPr>
                                  </w:pPr>
                                  <w:r>
                                    <w:rPr>
                                      <w:rFonts w:ascii="Times New Roman"/>
                                      <w:spacing w:val="-4"/>
                                      <w:sz w:val="22"/>
                                    </w:rPr>
                                    <w:t>1830</w:t>
                                  </w:r>
                                </w:p>
                              </w:tc>
                            </w:tr>
                            <w:tr w14:paraId="34199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vMerge w:val="restart"/>
                                </w:tcPr>
                                <w:p w14:paraId="6D6905EF">
                                  <w:pPr>
                                    <w:pStyle w:val="16"/>
                                    <w:spacing w:before="63"/>
                                    <w:jc w:val="left"/>
                                    <w:rPr>
                                      <w:sz w:val="22"/>
                                    </w:rPr>
                                  </w:pPr>
                                </w:p>
                                <w:p w14:paraId="23A8E5AB">
                                  <w:pPr>
                                    <w:pStyle w:val="16"/>
                                    <w:ind w:left="536"/>
                                    <w:jc w:val="left"/>
                                    <w:rPr>
                                      <w:rFonts w:ascii="Times New Roman" w:eastAsia="Times New Roman"/>
                                      <w:sz w:val="22"/>
                                    </w:rPr>
                                  </w:pPr>
                                  <w:r>
                                    <w:rPr>
                                      <w:spacing w:val="-16"/>
                                      <w:sz w:val="22"/>
                                    </w:rPr>
                                    <w:t xml:space="preserve">废石场 </w:t>
                                  </w:r>
                                  <w:r>
                                    <w:rPr>
                                      <w:rFonts w:ascii="Times New Roman" w:eastAsia="Times New Roman"/>
                                      <w:spacing w:val="-10"/>
                                      <w:sz w:val="22"/>
                                    </w:rPr>
                                    <w:t>1</w:t>
                                  </w:r>
                                </w:p>
                              </w:tc>
                              <w:tc>
                                <w:tcPr>
                                  <w:tcW w:w="1532" w:type="dxa"/>
                                  <w:vMerge w:val="restart"/>
                                </w:tcPr>
                                <w:p w14:paraId="3D84A9C5">
                                  <w:pPr>
                                    <w:pStyle w:val="16"/>
                                    <w:spacing w:before="75"/>
                                    <w:jc w:val="left"/>
                                    <w:rPr>
                                      <w:sz w:val="22"/>
                                    </w:rPr>
                                  </w:pPr>
                                </w:p>
                                <w:p w14:paraId="066F172D">
                                  <w:pPr>
                                    <w:pStyle w:val="16"/>
                                    <w:ind w:left="14"/>
                                    <w:rPr>
                                      <w:rFonts w:ascii="Times New Roman"/>
                                      <w:sz w:val="22"/>
                                    </w:rPr>
                                  </w:pPr>
                                  <w:r>
                                    <w:rPr>
                                      <w:rFonts w:ascii="Times New Roman"/>
                                      <w:spacing w:val="-4"/>
                                      <w:sz w:val="22"/>
                                    </w:rPr>
                                    <w:t>2310</w:t>
                                  </w:r>
                                </w:p>
                              </w:tc>
                              <w:tc>
                                <w:tcPr>
                                  <w:tcW w:w="2012" w:type="dxa"/>
                                </w:tcPr>
                                <w:p w14:paraId="7FF01E7B">
                                  <w:pPr>
                                    <w:pStyle w:val="16"/>
                                    <w:spacing w:before="18" w:line="276" w:lineRule="exact"/>
                                    <w:ind w:left="17"/>
                                    <w:rPr>
                                      <w:sz w:val="22"/>
                                    </w:rPr>
                                  </w:pPr>
                                  <w:r>
                                    <w:rPr>
                                      <w:spacing w:val="-6"/>
                                      <w:sz w:val="22"/>
                                    </w:rPr>
                                    <w:t>清运</w:t>
                                  </w:r>
                                </w:p>
                              </w:tc>
                              <w:tc>
                                <w:tcPr>
                                  <w:tcW w:w="1418" w:type="dxa"/>
                                  <w:tcBorders>
                                    <w:top w:val="single" w:color="000000" w:sz="6" w:space="0"/>
                                    <w:bottom w:val="single" w:color="000000" w:sz="6" w:space="0"/>
                                  </w:tcBorders>
                                </w:tcPr>
                                <w:p w14:paraId="17F0F382">
                                  <w:pPr>
                                    <w:pStyle w:val="16"/>
                                    <w:spacing w:before="38"/>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bottom w:val="single" w:color="000000" w:sz="6" w:space="0"/>
                                  </w:tcBorders>
                                </w:tcPr>
                                <w:p w14:paraId="2F05F797">
                                  <w:pPr>
                                    <w:pStyle w:val="16"/>
                                    <w:spacing w:before="31"/>
                                    <w:ind w:left="15"/>
                                    <w:rPr>
                                      <w:rFonts w:ascii="Times New Roman"/>
                                      <w:sz w:val="22"/>
                                    </w:rPr>
                                  </w:pPr>
                                  <w:r>
                                    <w:rPr>
                                      <w:rFonts w:ascii="Times New Roman"/>
                                      <w:spacing w:val="-4"/>
                                      <w:sz w:val="22"/>
                                    </w:rPr>
                                    <w:t>1236</w:t>
                                  </w:r>
                                </w:p>
                              </w:tc>
                            </w:tr>
                            <w:tr w14:paraId="50248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vMerge w:val="continue"/>
                                  <w:tcBorders>
                                    <w:top w:val="nil"/>
                                  </w:tcBorders>
                                </w:tcPr>
                                <w:p w14:paraId="69A1D788">
                                  <w:pPr>
                                    <w:rPr>
                                      <w:sz w:val="2"/>
                                      <w:szCs w:val="2"/>
                                    </w:rPr>
                                  </w:pPr>
                                </w:p>
                              </w:tc>
                              <w:tc>
                                <w:tcPr>
                                  <w:tcW w:w="1532" w:type="dxa"/>
                                  <w:vMerge w:val="continue"/>
                                  <w:tcBorders>
                                    <w:top w:val="nil"/>
                                  </w:tcBorders>
                                </w:tcPr>
                                <w:p w14:paraId="20A3CFA1">
                                  <w:pPr>
                                    <w:rPr>
                                      <w:sz w:val="2"/>
                                      <w:szCs w:val="2"/>
                                    </w:rPr>
                                  </w:pPr>
                                </w:p>
                              </w:tc>
                              <w:tc>
                                <w:tcPr>
                                  <w:tcW w:w="2012" w:type="dxa"/>
                                  <w:tcBorders>
                                    <w:right w:val="single" w:color="000000" w:sz="6" w:space="0"/>
                                  </w:tcBorders>
                                </w:tcPr>
                                <w:p w14:paraId="07E87544">
                                  <w:pPr>
                                    <w:pStyle w:val="16"/>
                                    <w:spacing w:before="15" w:line="276" w:lineRule="exact"/>
                                    <w:ind w:left="19"/>
                                    <w:rPr>
                                      <w:sz w:val="22"/>
                                    </w:rPr>
                                  </w:pPr>
                                  <w:r>
                                    <w:rPr>
                                      <w:spacing w:val="-6"/>
                                      <w:sz w:val="22"/>
                                    </w:rPr>
                                    <w:t>整平</w:t>
                                  </w:r>
                                </w:p>
                              </w:tc>
                              <w:tc>
                                <w:tcPr>
                                  <w:tcW w:w="1418" w:type="dxa"/>
                                  <w:tcBorders>
                                    <w:top w:val="single" w:color="000000" w:sz="6" w:space="0"/>
                                    <w:left w:val="single" w:color="000000" w:sz="6" w:space="0"/>
                                    <w:bottom w:val="single" w:color="000000" w:sz="6" w:space="0"/>
                                    <w:right w:val="single" w:color="000000" w:sz="6" w:space="0"/>
                                  </w:tcBorders>
                                </w:tcPr>
                                <w:p w14:paraId="3CEBDAF7">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511B0786">
                                  <w:pPr>
                                    <w:pStyle w:val="16"/>
                                    <w:spacing w:before="28"/>
                                    <w:ind w:left="15"/>
                                    <w:rPr>
                                      <w:rFonts w:ascii="Times New Roman"/>
                                      <w:sz w:val="22"/>
                                    </w:rPr>
                                  </w:pPr>
                                  <w:r>
                                    <w:rPr>
                                      <w:rFonts w:ascii="Times New Roman"/>
                                      <w:spacing w:val="-5"/>
                                      <w:sz w:val="22"/>
                                    </w:rPr>
                                    <w:t>693</w:t>
                                  </w:r>
                                </w:p>
                              </w:tc>
                            </w:tr>
                            <w:tr w14:paraId="7B995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30135289">
                                  <w:pPr>
                                    <w:rPr>
                                      <w:sz w:val="2"/>
                                      <w:szCs w:val="2"/>
                                    </w:rPr>
                                  </w:pPr>
                                </w:p>
                              </w:tc>
                              <w:tc>
                                <w:tcPr>
                                  <w:tcW w:w="1532" w:type="dxa"/>
                                  <w:vMerge w:val="continue"/>
                                  <w:tcBorders>
                                    <w:top w:val="nil"/>
                                  </w:tcBorders>
                                </w:tcPr>
                                <w:p w14:paraId="1489FED7">
                                  <w:pPr>
                                    <w:rPr>
                                      <w:sz w:val="2"/>
                                      <w:szCs w:val="2"/>
                                    </w:rPr>
                                  </w:pPr>
                                </w:p>
                              </w:tc>
                              <w:tc>
                                <w:tcPr>
                                  <w:tcW w:w="2012" w:type="dxa"/>
                                  <w:tcBorders>
                                    <w:right w:val="single" w:color="000000" w:sz="6" w:space="0"/>
                                  </w:tcBorders>
                                </w:tcPr>
                                <w:p w14:paraId="467559E4">
                                  <w:pPr>
                                    <w:pStyle w:val="16"/>
                                    <w:spacing w:before="15" w:line="275" w:lineRule="exact"/>
                                    <w:ind w:left="19"/>
                                    <w:rPr>
                                      <w:sz w:val="22"/>
                                    </w:rPr>
                                  </w:pPr>
                                  <w:r>
                                    <w:rPr>
                                      <w:spacing w:val="-6"/>
                                      <w:sz w:val="22"/>
                                    </w:rPr>
                                    <w:t>种草</w:t>
                                  </w:r>
                                </w:p>
                              </w:tc>
                              <w:tc>
                                <w:tcPr>
                                  <w:tcW w:w="1418" w:type="dxa"/>
                                  <w:tcBorders>
                                    <w:top w:val="single" w:color="000000" w:sz="6" w:space="0"/>
                                    <w:left w:val="single" w:color="000000" w:sz="6" w:space="0"/>
                                    <w:bottom w:val="single" w:color="000000" w:sz="6" w:space="0"/>
                                    <w:right w:val="single" w:color="000000" w:sz="6" w:space="0"/>
                                  </w:tcBorders>
                                </w:tcPr>
                                <w:p w14:paraId="3A561C1C">
                                  <w:pPr>
                                    <w:pStyle w:val="16"/>
                                    <w:spacing w:before="37"/>
                                    <w:ind w:left="15"/>
                                    <w:rPr>
                                      <w:rFonts w:ascii="Times New Roman"/>
                                      <w:sz w:val="13"/>
                                    </w:rPr>
                                  </w:pPr>
                                  <w:r>
                                    <w:rPr>
                                      <w:rFonts w:ascii="Times New Roman"/>
                                      <w:spacing w:val="-5"/>
                                      <w:position w:val="-6"/>
                                      <w:sz w:val="21"/>
                                    </w:rPr>
                                    <w:t>m</w:t>
                                  </w:r>
                                  <w:r>
                                    <w:rPr>
                                      <w:rFonts w:ascii="Times New Roman"/>
                                      <w:spacing w:val="-5"/>
                                      <w:sz w:val="13"/>
                                    </w:rPr>
                                    <w:t>2</w:t>
                                  </w:r>
                                </w:p>
                              </w:tc>
                              <w:tc>
                                <w:tcPr>
                                  <w:tcW w:w="1552" w:type="dxa"/>
                                  <w:tcBorders>
                                    <w:top w:val="single" w:color="000000" w:sz="6" w:space="0"/>
                                    <w:left w:val="single" w:color="000000" w:sz="6" w:space="0"/>
                                    <w:bottom w:val="single" w:color="000000" w:sz="6" w:space="0"/>
                                    <w:right w:val="single" w:color="000000" w:sz="6" w:space="0"/>
                                  </w:tcBorders>
                                </w:tcPr>
                                <w:p w14:paraId="7CE82591">
                                  <w:pPr>
                                    <w:pStyle w:val="16"/>
                                    <w:spacing w:before="29"/>
                                    <w:ind w:left="15"/>
                                    <w:rPr>
                                      <w:rFonts w:ascii="Times New Roman"/>
                                      <w:sz w:val="22"/>
                                    </w:rPr>
                                  </w:pPr>
                                  <w:r>
                                    <w:rPr>
                                      <w:rFonts w:ascii="Times New Roman"/>
                                      <w:spacing w:val="-4"/>
                                      <w:sz w:val="22"/>
                                    </w:rPr>
                                    <w:t>2310</w:t>
                                  </w:r>
                                </w:p>
                              </w:tc>
                            </w:tr>
                            <w:tr w14:paraId="3F473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vMerge w:val="restart"/>
                                </w:tcPr>
                                <w:p w14:paraId="7853FDC4">
                                  <w:pPr>
                                    <w:pStyle w:val="16"/>
                                    <w:spacing w:before="182"/>
                                    <w:ind w:left="536"/>
                                    <w:jc w:val="left"/>
                                    <w:rPr>
                                      <w:rFonts w:ascii="Times New Roman" w:eastAsia="Times New Roman"/>
                                      <w:sz w:val="22"/>
                                    </w:rPr>
                                  </w:pPr>
                                  <w:r>
                                    <w:rPr>
                                      <w:spacing w:val="-16"/>
                                      <w:sz w:val="22"/>
                                    </w:rPr>
                                    <w:t xml:space="preserve">废石场 </w:t>
                                  </w:r>
                                  <w:r>
                                    <w:rPr>
                                      <w:rFonts w:ascii="Times New Roman" w:eastAsia="Times New Roman"/>
                                      <w:spacing w:val="-10"/>
                                      <w:sz w:val="22"/>
                                    </w:rPr>
                                    <w:t>3</w:t>
                                  </w:r>
                                </w:p>
                              </w:tc>
                              <w:tc>
                                <w:tcPr>
                                  <w:tcW w:w="1532" w:type="dxa"/>
                                  <w:vMerge w:val="restart"/>
                                </w:tcPr>
                                <w:p w14:paraId="170A402E">
                                  <w:pPr>
                                    <w:pStyle w:val="16"/>
                                    <w:spacing w:before="194"/>
                                    <w:ind w:left="14"/>
                                    <w:rPr>
                                      <w:rFonts w:ascii="Times New Roman"/>
                                      <w:sz w:val="22"/>
                                    </w:rPr>
                                  </w:pPr>
                                  <w:r>
                                    <w:rPr>
                                      <w:rFonts w:ascii="Times New Roman"/>
                                      <w:spacing w:val="-4"/>
                                      <w:sz w:val="22"/>
                                    </w:rPr>
                                    <w:t>5725</w:t>
                                  </w:r>
                                </w:p>
                              </w:tc>
                              <w:tc>
                                <w:tcPr>
                                  <w:tcW w:w="2012" w:type="dxa"/>
                                </w:tcPr>
                                <w:p w14:paraId="7858E491">
                                  <w:pPr>
                                    <w:pStyle w:val="16"/>
                                    <w:spacing w:before="19" w:line="275" w:lineRule="exact"/>
                                    <w:ind w:left="17" w:right="5"/>
                                    <w:rPr>
                                      <w:sz w:val="22"/>
                                    </w:rPr>
                                  </w:pPr>
                                  <w:r>
                                    <w:rPr>
                                      <w:spacing w:val="-4"/>
                                      <w:sz w:val="22"/>
                                    </w:rPr>
                                    <w:t>浆砌块石挡墙</w:t>
                                  </w:r>
                                </w:p>
                              </w:tc>
                              <w:tc>
                                <w:tcPr>
                                  <w:tcW w:w="1418" w:type="dxa"/>
                                  <w:tcBorders>
                                    <w:top w:val="single" w:color="000000" w:sz="6" w:space="0"/>
                                    <w:bottom w:val="single" w:color="000000" w:sz="6" w:space="0"/>
                                  </w:tcBorders>
                                </w:tcPr>
                                <w:p w14:paraId="421DA0DE">
                                  <w:pPr>
                                    <w:pStyle w:val="16"/>
                                    <w:spacing w:before="38"/>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bottom w:val="single" w:color="000000" w:sz="6" w:space="0"/>
                                  </w:tcBorders>
                                </w:tcPr>
                                <w:p w14:paraId="5C441F2E">
                                  <w:pPr>
                                    <w:pStyle w:val="16"/>
                                    <w:spacing w:before="31"/>
                                    <w:ind w:left="15"/>
                                    <w:rPr>
                                      <w:rFonts w:ascii="Times New Roman"/>
                                      <w:sz w:val="22"/>
                                    </w:rPr>
                                  </w:pPr>
                                  <w:r>
                                    <w:rPr>
                                      <w:rFonts w:ascii="Times New Roman"/>
                                      <w:spacing w:val="-5"/>
                                      <w:sz w:val="22"/>
                                    </w:rPr>
                                    <w:t>570</w:t>
                                  </w:r>
                                </w:p>
                              </w:tc>
                            </w:tr>
                            <w:tr w14:paraId="26351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106E0A00">
                                  <w:pPr>
                                    <w:rPr>
                                      <w:sz w:val="2"/>
                                      <w:szCs w:val="2"/>
                                    </w:rPr>
                                  </w:pPr>
                                </w:p>
                              </w:tc>
                              <w:tc>
                                <w:tcPr>
                                  <w:tcW w:w="1532" w:type="dxa"/>
                                  <w:vMerge w:val="continue"/>
                                  <w:tcBorders>
                                    <w:top w:val="nil"/>
                                  </w:tcBorders>
                                </w:tcPr>
                                <w:p w14:paraId="532EAC6F">
                                  <w:pPr>
                                    <w:rPr>
                                      <w:sz w:val="2"/>
                                      <w:szCs w:val="2"/>
                                    </w:rPr>
                                  </w:pPr>
                                </w:p>
                              </w:tc>
                              <w:tc>
                                <w:tcPr>
                                  <w:tcW w:w="2012" w:type="dxa"/>
                                  <w:tcBorders>
                                    <w:right w:val="single" w:color="000000" w:sz="6" w:space="0"/>
                                  </w:tcBorders>
                                </w:tcPr>
                                <w:p w14:paraId="136AC20D">
                                  <w:pPr>
                                    <w:pStyle w:val="16"/>
                                    <w:spacing w:before="16" w:line="273" w:lineRule="exact"/>
                                    <w:ind w:left="19" w:right="4"/>
                                    <w:rPr>
                                      <w:sz w:val="22"/>
                                    </w:rPr>
                                  </w:pPr>
                                  <w:r>
                                    <w:rPr>
                                      <w:spacing w:val="-4"/>
                                      <w:sz w:val="22"/>
                                    </w:rPr>
                                    <w:t>浆砌块石挡墙</w:t>
                                  </w:r>
                                </w:p>
                              </w:tc>
                              <w:tc>
                                <w:tcPr>
                                  <w:tcW w:w="1418" w:type="dxa"/>
                                  <w:tcBorders>
                                    <w:top w:val="single" w:color="000000" w:sz="6" w:space="0"/>
                                    <w:left w:val="single" w:color="000000" w:sz="6" w:space="0"/>
                                    <w:bottom w:val="single" w:color="000000" w:sz="6" w:space="0"/>
                                    <w:right w:val="single" w:color="000000" w:sz="6" w:space="0"/>
                                  </w:tcBorders>
                                </w:tcPr>
                                <w:p w14:paraId="1F03C687">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1AE3F743">
                                  <w:pPr>
                                    <w:pStyle w:val="16"/>
                                    <w:spacing w:before="28"/>
                                    <w:ind w:left="15"/>
                                    <w:rPr>
                                      <w:rFonts w:ascii="Times New Roman"/>
                                      <w:sz w:val="22"/>
                                    </w:rPr>
                                  </w:pPr>
                                  <w:r>
                                    <w:rPr>
                                      <w:rFonts w:ascii="Times New Roman"/>
                                      <w:spacing w:val="-5"/>
                                      <w:sz w:val="22"/>
                                    </w:rPr>
                                    <w:t>630</w:t>
                                  </w:r>
                                </w:p>
                              </w:tc>
                            </w:tr>
                            <w:tr w14:paraId="34855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tcPr>
                                <w:p w14:paraId="28A56854">
                                  <w:pPr>
                                    <w:pStyle w:val="16"/>
                                    <w:spacing w:before="18" w:line="276" w:lineRule="exact"/>
                                    <w:ind w:left="16" w:right="5"/>
                                    <w:rPr>
                                      <w:sz w:val="22"/>
                                    </w:rPr>
                                  </w:pPr>
                                  <w:r>
                                    <w:rPr>
                                      <w:spacing w:val="-5"/>
                                      <w:sz w:val="22"/>
                                    </w:rPr>
                                    <w:t>矿石堆</w:t>
                                  </w:r>
                                </w:p>
                              </w:tc>
                              <w:tc>
                                <w:tcPr>
                                  <w:tcW w:w="1532" w:type="dxa"/>
                                </w:tcPr>
                                <w:p w14:paraId="6F9F855C">
                                  <w:pPr>
                                    <w:pStyle w:val="16"/>
                                    <w:spacing w:before="30"/>
                                    <w:ind w:left="14"/>
                                    <w:rPr>
                                      <w:rFonts w:ascii="Times New Roman"/>
                                      <w:sz w:val="22"/>
                                    </w:rPr>
                                  </w:pPr>
                                  <w:r>
                                    <w:rPr>
                                      <w:rFonts w:ascii="Times New Roman"/>
                                      <w:spacing w:val="-4"/>
                                      <w:sz w:val="22"/>
                                    </w:rPr>
                                    <w:t>5543</w:t>
                                  </w:r>
                                </w:p>
                              </w:tc>
                              <w:tc>
                                <w:tcPr>
                                  <w:tcW w:w="2012" w:type="dxa"/>
                                </w:tcPr>
                                <w:p w14:paraId="720BF0D9">
                                  <w:pPr>
                                    <w:pStyle w:val="16"/>
                                    <w:spacing w:before="18" w:line="276" w:lineRule="exact"/>
                                    <w:ind w:left="17"/>
                                    <w:rPr>
                                      <w:sz w:val="22"/>
                                    </w:rPr>
                                  </w:pPr>
                                  <w:r>
                                    <w:rPr>
                                      <w:spacing w:val="-6"/>
                                      <w:sz w:val="22"/>
                                    </w:rPr>
                                    <w:t>整平</w:t>
                                  </w:r>
                                </w:p>
                              </w:tc>
                              <w:tc>
                                <w:tcPr>
                                  <w:tcW w:w="1418" w:type="dxa"/>
                                  <w:tcBorders>
                                    <w:top w:val="single" w:color="000000" w:sz="6" w:space="0"/>
                                  </w:tcBorders>
                                </w:tcPr>
                                <w:p w14:paraId="45E2D1F8">
                                  <w:pPr>
                                    <w:pStyle w:val="16"/>
                                    <w:spacing w:before="37"/>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tcBorders>
                                </w:tcPr>
                                <w:p w14:paraId="48C3EE24">
                                  <w:pPr>
                                    <w:pStyle w:val="16"/>
                                    <w:spacing w:before="30"/>
                                    <w:ind w:left="15"/>
                                    <w:rPr>
                                      <w:rFonts w:ascii="Times New Roman"/>
                                      <w:sz w:val="22"/>
                                    </w:rPr>
                                  </w:pPr>
                                  <w:r>
                                    <w:rPr>
                                      <w:rFonts w:ascii="Times New Roman"/>
                                      <w:spacing w:val="-5"/>
                                      <w:sz w:val="22"/>
                                    </w:rPr>
                                    <w:t>165</w:t>
                                  </w:r>
                                </w:p>
                              </w:tc>
                            </w:tr>
                            <w:tr w14:paraId="16943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tcPr>
                                <w:p w14:paraId="6AAE1C90">
                                  <w:pPr>
                                    <w:pStyle w:val="16"/>
                                    <w:spacing w:before="15" w:line="277" w:lineRule="exact"/>
                                    <w:ind w:left="16"/>
                                    <w:rPr>
                                      <w:sz w:val="22"/>
                                    </w:rPr>
                                  </w:pPr>
                                  <w:r>
                                    <w:rPr>
                                      <w:spacing w:val="-4"/>
                                      <w:sz w:val="22"/>
                                    </w:rPr>
                                    <w:t>临时取土场</w:t>
                                  </w:r>
                                </w:p>
                              </w:tc>
                              <w:tc>
                                <w:tcPr>
                                  <w:tcW w:w="1532" w:type="dxa"/>
                                </w:tcPr>
                                <w:p w14:paraId="0D5F0A06">
                                  <w:pPr>
                                    <w:pStyle w:val="16"/>
                                    <w:spacing w:before="30"/>
                                    <w:ind w:left="14"/>
                                    <w:rPr>
                                      <w:rFonts w:ascii="Times New Roman"/>
                                      <w:sz w:val="22"/>
                                    </w:rPr>
                                  </w:pPr>
                                  <w:r>
                                    <w:rPr>
                                      <w:rFonts w:ascii="Times New Roman"/>
                                      <w:spacing w:val="-5"/>
                                      <w:sz w:val="22"/>
                                    </w:rPr>
                                    <w:t>550</w:t>
                                  </w:r>
                                </w:p>
                              </w:tc>
                              <w:tc>
                                <w:tcPr>
                                  <w:tcW w:w="2012" w:type="dxa"/>
                                </w:tcPr>
                                <w:p w14:paraId="3C787475">
                                  <w:pPr>
                                    <w:pStyle w:val="16"/>
                                    <w:spacing w:before="15" w:line="277" w:lineRule="exact"/>
                                    <w:ind w:left="17"/>
                                    <w:rPr>
                                      <w:sz w:val="22"/>
                                    </w:rPr>
                                  </w:pPr>
                                  <w:r>
                                    <w:rPr>
                                      <w:spacing w:val="-6"/>
                                      <w:sz w:val="22"/>
                                    </w:rPr>
                                    <w:t>种草</w:t>
                                  </w:r>
                                </w:p>
                              </w:tc>
                              <w:tc>
                                <w:tcPr>
                                  <w:tcW w:w="1418" w:type="dxa"/>
                                </w:tcPr>
                                <w:p w14:paraId="6BE53012">
                                  <w:pPr>
                                    <w:pStyle w:val="16"/>
                                    <w:spacing w:before="37"/>
                                    <w:ind w:left="15"/>
                                    <w:rPr>
                                      <w:rFonts w:ascii="Times New Roman"/>
                                      <w:sz w:val="13"/>
                                    </w:rPr>
                                  </w:pPr>
                                  <w:r>
                                    <w:rPr>
                                      <w:rFonts w:ascii="Times New Roman"/>
                                      <w:spacing w:val="-5"/>
                                      <w:position w:val="-6"/>
                                      <w:sz w:val="21"/>
                                    </w:rPr>
                                    <w:t>m</w:t>
                                  </w:r>
                                  <w:r>
                                    <w:rPr>
                                      <w:rFonts w:ascii="Times New Roman"/>
                                      <w:spacing w:val="-5"/>
                                      <w:sz w:val="13"/>
                                    </w:rPr>
                                    <w:t>2</w:t>
                                  </w:r>
                                </w:p>
                              </w:tc>
                              <w:tc>
                                <w:tcPr>
                                  <w:tcW w:w="1552" w:type="dxa"/>
                                </w:tcPr>
                                <w:p w14:paraId="7E9CF7B3">
                                  <w:pPr>
                                    <w:pStyle w:val="16"/>
                                    <w:spacing w:before="30"/>
                                    <w:ind w:left="15"/>
                                    <w:rPr>
                                      <w:rFonts w:ascii="Times New Roman"/>
                                      <w:sz w:val="22"/>
                                    </w:rPr>
                                  </w:pPr>
                                  <w:r>
                                    <w:rPr>
                                      <w:rFonts w:ascii="Times New Roman"/>
                                      <w:spacing w:val="-5"/>
                                      <w:sz w:val="22"/>
                                    </w:rPr>
                                    <w:t>550</w:t>
                                  </w:r>
                                </w:p>
                              </w:tc>
                            </w:tr>
                          </w:tbl>
                          <w:p w14:paraId="0B07F958">
                            <w:pPr>
                              <w:pStyle w:val="5"/>
                            </w:pPr>
                          </w:p>
                        </w:txbxContent>
                      </wps:txbx>
                      <wps:bodyPr wrap="square" lIns="0" tIns="0" rIns="0" bIns="0" rtlCol="0">
                        <a:noAutofit/>
                      </wps:bodyPr>
                    </wps:wsp>
                  </a:graphicData>
                </a:graphic>
              </wp:anchor>
            </w:drawing>
          </mc:Choice>
          <mc:Fallback>
            <w:pict>
              <v:shape id="Textbox 2" o:spid="_x0000_s1026" o:spt="202" type="#_x0000_t202" style="position:absolute;left:0pt;margin-left:84pt;margin-top:50.8pt;height:244.7pt;width:427.2pt;mso-position-horizontal-relative:page;z-index:251659264;mso-width-relative:page;mso-height-relative:page;" filled="f" stroked="f" coordsize="21600,21600" o:gfxdata="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cEQvf2QAAAAwBAAAPAAAAAAAAAAEAIAAAACIAAABkcnMvZG93bnJldi54bWxQSwECFAAUAAAA&#10;CACHTuJAJMv7B7QBAAB1AwAADgAAAAAAAAABACAAAAAoAQAAZHJzL2Uyb0RvYy54bWxQSwUGAAAA&#10;AAYABgBZAQAATgUAAAAA&#10;">
                <v:fill on="f" focussize="0,0"/>
                <v:stroke on="f"/>
                <v:imagedata o:title=""/>
                <o:lock v:ext="edit" aspectratio="f"/>
                <v:textbox inset="0mm,0mm,0mm,0mm">
                  <w:txbxContent>
                    <w:tbl>
                      <w:tblPr>
                        <w:tblStyle w:val="12"/>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95"/>
                        <w:gridCol w:w="1532"/>
                        <w:gridCol w:w="2012"/>
                        <w:gridCol w:w="1418"/>
                        <w:gridCol w:w="1552"/>
                      </w:tblGrid>
                      <w:tr w14:paraId="2CEC4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tcPr>
                          <w:p w14:paraId="49FC5B5E">
                            <w:pPr>
                              <w:pStyle w:val="16"/>
                              <w:spacing w:before="16" w:line="276" w:lineRule="exact"/>
                              <w:ind w:left="16"/>
                              <w:rPr>
                                <w:sz w:val="22"/>
                              </w:rPr>
                            </w:pPr>
                            <w:r>
                              <w:rPr>
                                <w:spacing w:val="-4"/>
                                <w:sz w:val="22"/>
                              </w:rPr>
                              <w:t>防治单元</w:t>
                            </w:r>
                          </w:p>
                        </w:tc>
                        <w:tc>
                          <w:tcPr>
                            <w:tcW w:w="1532" w:type="dxa"/>
                          </w:tcPr>
                          <w:p w14:paraId="7EE966E9">
                            <w:pPr>
                              <w:pStyle w:val="16"/>
                              <w:spacing w:before="16" w:line="276" w:lineRule="exact"/>
                              <w:ind w:left="14"/>
                              <w:rPr>
                                <w:sz w:val="22"/>
                              </w:rPr>
                            </w:pPr>
                            <w:r>
                              <w:rPr>
                                <w:spacing w:val="-2"/>
                                <w:sz w:val="22"/>
                              </w:rPr>
                              <w:t>面积</w:t>
                            </w:r>
                            <w:r>
                              <w:rPr>
                                <w:spacing w:val="-4"/>
                                <w:sz w:val="22"/>
                              </w:rPr>
                              <w:t>（</w:t>
                            </w:r>
                            <w:r>
                              <w:rPr>
                                <w:rFonts w:ascii="Times New Roman" w:eastAsia="Times New Roman"/>
                                <w:spacing w:val="-4"/>
                                <w:sz w:val="21"/>
                              </w:rPr>
                              <w:t>m</w:t>
                            </w:r>
                            <w:r>
                              <w:rPr>
                                <w:rFonts w:ascii="Times New Roman" w:eastAsia="Times New Roman"/>
                                <w:spacing w:val="-4"/>
                                <w:sz w:val="21"/>
                                <w:vertAlign w:val="superscript"/>
                              </w:rPr>
                              <w:t>2</w:t>
                            </w:r>
                            <w:r>
                              <w:rPr>
                                <w:spacing w:val="-4"/>
                                <w:sz w:val="22"/>
                                <w:vertAlign w:val="baseline"/>
                              </w:rPr>
                              <w:t>）</w:t>
                            </w:r>
                          </w:p>
                        </w:tc>
                        <w:tc>
                          <w:tcPr>
                            <w:tcW w:w="2012" w:type="dxa"/>
                          </w:tcPr>
                          <w:p w14:paraId="15F348B7">
                            <w:pPr>
                              <w:pStyle w:val="16"/>
                              <w:spacing w:before="16" w:line="276" w:lineRule="exact"/>
                              <w:ind w:left="17"/>
                              <w:rPr>
                                <w:sz w:val="22"/>
                              </w:rPr>
                            </w:pPr>
                            <w:r>
                              <w:rPr>
                                <w:spacing w:val="-4"/>
                                <w:sz w:val="22"/>
                              </w:rPr>
                              <w:t>防治工程具体措施</w:t>
                            </w:r>
                          </w:p>
                        </w:tc>
                        <w:tc>
                          <w:tcPr>
                            <w:tcW w:w="1418" w:type="dxa"/>
                          </w:tcPr>
                          <w:p w14:paraId="74D02370">
                            <w:pPr>
                              <w:pStyle w:val="16"/>
                              <w:spacing w:before="16" w:line="276" w:lineRule="exact"/>
                              <w:ind w:left="15" w:right="1"/>
                              <w:rPr>
                                <w:sz w:val="22"/>
                              </w:rPr>
                            </w:pPr>
                            <w:r>
                              <w:rPr>
                                <w:spacing w:val="-6"/>
                                <w:sz w:val="22"/>
                              </w:rPr>
                              <w:t>单位</w:t>
                            </w:r>
                          </w:p>
                        </w:tc>
                        <w:tc>
                          <w:tcPr>
                            <w:tcW w:w="1552" w:type="dxa"/>
                          </w:tcPr>
                          <w:p w14:paraId="4140EA1A">
                            <w:pPr>
                              <w:pStyle w:val="16"/>
                              <w:spacing w:before="16" w:line="276" w:lineRule="exact"/>
                              <w:ind w:left="15" w:right="2"/>
                              <w:rPr>
                                <w:sz w:val="22"/>
                              </w:rPr>
                            </w:pPr>
                            <w:r>
                              <w:rPr>
                                <w:spacing w:val="-5"/>
                                <w:sz w:val="22"/>
                              </w:rPr>
                              <w:t>工程量</w:t>
                            </w:r>
                          </w:p>
                        </w:tc>
                      </w:tr>
                      <w:tr w14:paraId="04E28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95" w:type="dxa"/>
                            <w:vMerge w:val="restart"/>
                          </w:tcPr>
                          <w:p w14:paraId="19DD4B13">
                            <w:pPr>
                              <w:pStyle w:val="16"/>
                              <w:spacing w:before="179"/>
                              <w:ind w:left="426"/>
                              <w:jc w:val="left"/>
                              <w:rPr>
                                <w:rFonts w:ascii="Times New Roman" w:eastAsia="Times New Roman"/>
                                <w:sz w:val="22"/>
                              </w:rPr>
                            </w:pPr>
                            <w:r>
                              <w:rPr>
                                <w:spacing w:val="-12"/>
                                <w:sz w:val="22"/>
                              </w:rPr>
                              <w:t xml:space="preserve">露天采场 </w:t>
                            </w:r>
                            <w:r>
                              <w:rPr>
                                <w:rFonts w:ascii="Times New Roman" w:eastAsia="Times New Roman"/>
                                <w:spacing w:val="-10"/>
                                <w:sz w:val="22"/>
                              </w:rPr>
                              <w:t>2</w:t>
                            </w:r>
                          </w:p>
                        </w:tc>
                        <w:tc>
                          <w:tcPr>
                            <w:tcW w:w="1532" w:type="dxa"/>
                            <w:vMerge w:val="restart"/>
                          </w:tcPr>
                          <w:p w14:paraId="3555A305">
                            <w:pPr>
                              <w:pStyle w:val="16"/>
                              <w:spacing w:before="191"/>
                              <w:ind w:left="14"/>
                              <w:rPr>
                                <w:rFonts w:ascii="Times New Roman"/>
                                <w:sz w:val="22"/>
                              </w:rPr>
                            </w:pPr>
                            <w:r>
                              <w:rPr>
                                <w:rFonts w:ascii="Times New Roman"/>
                                <w:spacing w:val="-5"/>
                                <w:sz w:val="22"/>
                              </w:rPr>
                              <w:t>559</w:t>
                            </w:r>
                          </w:p>
                        </w:tc>
                        <w:tc>
                          <w:tcPr>
                            <w:tcW w:w="2012" w:type="dxa"/>
                          </w:tcPr>
                          <w:p w14:paraId="6797AF75">
                            <w:pPr>
                              <w:pStyle w:val="16"/>
                              <w:spacing w:before="15" w:line="276" w:lineRule="exact"/>
                              <w:ind w:left="17"/>
                              <w:rPr>
                                <w:sz w:val="22"/>
                              </w:rPr>
                            </w:pPr>
                            <w:r>
                              <w:rPr>
                                <w:spacing w:val="-6"/>
                                <w:sz w:val="22"/>
                              </w:rPr>
                              <w:t>削坡</w:t>
                            </w:r>
                          </w:p>
                        </w:tc>
                        <w:tc>
                          <w:tcPr>
                            <w:tcW w:w="1418" w:type="dxa"/>
                            <w:tcBorders>
                              <w:bottom w:val="single" w:color="000000" w:sz="6" w:space="0"/>
                            </w:tcBorders>
                          </w:tcPr>
                          <w:p w14:paraId="64E46DBB">
                            <w:pPr>
                              <w:pStyle w:val="16"/>
                              <w:spacing w:before="34"/>
                              <w:ind w:left="15" w:right="1"/>
                              <w:rPr>
                                <w:rFonts w:ascii="Times New Roman" w:hAnsi="Times New Roman"/>
                                <w:sz w:val="21"/>
                              </w:rPr>
                            </w:pPr>
                            <w:r>
                              <w:rPr>
                                <w:rFonts w:ascii="Times New Roman" w:hAnsi="Times New Roman"/>
                                <w:spacing w:val="-5"/>
                                <w:sz w:val="21"/>
                              </w:rPr>
                              <w:t>m³</w:t>
                            </w:r>
                          </w:p>
                        </w:tc>
                        <w:tc>
                          <w:tcPr>
                            <w:tcW w:w="1552" w:type="dxa"/>
                            <w:tcBorders>
                              <w:bottom w:val="single" w:color="000000" w:sz="6" w:space="0"/>
                            </w:tcBorders>
                          </w:tcPr>
                          <w:p w14:paraId="14751D22">
                            <w:pPr>
                              <w:pStyle w:val="16"/>
                              <w:spacing w:before="28"/>
                              <w:ind w:left="15"/>
                              <w:rPr>
                                <w:rFonts w:ascii="Times New Roman"/>
                                <w:sz w:val="22"/>
                              </w:rPr>
                            </w:pPr>
                            <w:r>
                              <w:rPr>
                                <w:rFonts w:ascii="Times New Roman"/>
                                <w:spacing w:val="-5"/>
                                <w:sz w:val="22"/>
                              </w:rPr>
                              <w:t>216</w:t>
                            </w:r>
                          </w:p>
                        </w:tc>
                      </w:tr>
                      <w:tr w14:paraId="06549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080F19A2">
                            <w:pPr>
                              <w:rPr>
                                <w:sz w:val="2"/>
                                <w:szCs w:val="2"/>
                              </w:rPr>
                            </w:pPr>
                          </w:p>
                        </w:tc>
                        <w:tc>
                          <w:tcPr>
                            <w:tcW w:w="1532" w:type="dxa"/>
                            <w:vMerge w:val="continue"/>
                            <w:tcBorders>
                              <w:top w:val="nil"/>
                            </w:tcBorders>
                          </w:tcPr>
                          <w:p w14:paraId="46DD15E3">
                            <w:pPr>
                              <w:rPr>
                                <w:sz w:val="2"/>
                                <w:szCs w:val="2"/>
                              </w:rPr>
                            </w:pPr>
                          </w:p>
                        </w:tc>
                        <w:tc>
                          <w:tcPr>
                            <w:tcW w:w="2012" w:type="dxa"/>
                            <w:tcBorders>
                              <w:right w:val="single" w:color="000000" w:sz="6" w:space="0"/>
                            </w:tcBorders>
                          </w:tcPr>
                          <w:p w14:paraId="33F6FBC9">
                            <w:pPr>
                              <w:pStyle w:val="16"/>
                              <w:spacing w:before="15" w:line="275" w:lineRule="exact"/>
                              <w:ind w:left="19" w:right="2"/>
                              <w:rPr>
                                <w:sz w:val="22"/>
                              </w:rPr>
                            </w:pPr>
                            <w:r>
                              <w:rPr>
                                <w:spacing w:val="-4"/>
                                <w:sz w:val="22"/>
                              </w:rPr>
                              <w:t>设置网围栏</w:t>
                            </w:r>
                          </w:p>
                        </w:tc>
                        <w:tc>
                          <w:tcPr>
                            <w:tcW w:w="1418" w:type="dxa"/>
                            <w:tcBorders>
                              <w:top w:val="single" w:color="000000" w:sz="6" w:space="0"/>
                              <w:left w:val="single" w:color="000000" w:sz="6" w:space="0"/>
                              <w:bottom w:val="single" w:color="000000" w:sz="6" w:space="0"/>
                              <w:right w:val="single" w:color="000000" w:sz="6" w:space="0"/>
                            </w:tcBorders>
                          </w:tcPr>
                          <w:p w14:paraId="02A8790F">
                            <w:pPr>
                              <w:pStyle w:val="16"/>
                              <w:spacing w:before="29"/>
                              <w:ind w:left="15" w:right="2"/>
                              <w:rPr>
                                <w:rFonts w:ascii="Times New Roman"/>
                                <w:sz w:val="22"/>
                              </w:rPr>
                            </w:pPr>
                            <w:r>
                              <w:rPr>
                                <w:rFonts w:ascii="Times New Roman"/>
                                <w:spacing w:val="-10"/>
                                <w:sz w:val="22"/>
                              </w:rPr>
                              <w:t>m</w:t>
                            </w:r>
                          </w:p>
                        </w:tc>
                        <w:tc>
                          <w:tcPr>
                            <w:tcW w:w="1552" w:type="dxa"/>
                            <w:tcBorders>
                              <w:top w:val="single" w:color="000000" w:sz="6" w:space="0"/>
                              <w:left w:val="single" w:color="000000" w:sz="6" w:space="0"/>
                              <w:bottom w:val="single" w:color="000000" w:sz="6" w:space="0"/>
                              <w:right w:val="single" w:color="000000" w:sz="6" w:space="0"/>
                            </w:tcBorders>
                          </w:tcPr>
                          <w:p w14:paraId="3757A115">
                            <w:pPr>
                              <w:pStyle w:val="16"/>
                              <w:spacing w:before="29"/>
                              <w:ind w:left="15"/>
                              <w:rPr>
                                <w:rFonts w:ascii="Times New Roman"/>
                                <w:sz w:val="22"/>
                              </w:rPr>
                            </w:pPr>
                            <w:r>
                              <w:rPr>
                                <w:rFonts w:ascii="Times New Roman"/>
                                <w:spacing w:val="-5"/>
                                <w:sz w:val="22"/>
                              </w:rPr>
                              <w:t>40</w:t>
                            </w:r>
                          </w:p>
                        </w:tc>
                      </w:tr>
                      <w:tr w14:paraId="08D63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vMerge w:val="restart"/>
                          </w:tcPr>
                          <w:p w14:paraId="00C368DB">
                            <w:pPr>
                              <w:pStyle w:val="16"/>
                              <w:jc w:val="left"/>
                              <w:rPr>
                                <w:sz w:val="22"/>
                              </w:rPr>
                            </w:pPr>
                          </w:p>
                          <w:p w14:paraId="3FC39A19">
                            <w:pPr>
                              <w:pStyle w:val="16"/>
                              <w:spacing w:before="108"/>
                              <w:jc w:val="left"/>
                              <w:rPr>
                                <w:sz w:val="22"/>
                              </w:rPr>
                            </w:pPr>
                          </w:p>
                          <w:p w14:paraId="5F8A2E90">
                            <w:pPr>
                              <w:pStyle w:val="16"/>
                              <w:ind w:left="207"/>
                              <w:jc w:val="left"/>
                              <w:rPr>
                                <w:rFonts w:ascii="Times New Roman" w:eastAsia="Times New Roman"/>
                                <w:sz w:val="22"/>
                              </w:rPr>
                            </w:pPr>
                            <w:r>
                              <w:rPr>
                                <w:spacing w:val="-10"/>
                                <w:sz w:val="22"/>
                              </w:rPr>
                              <w:t xml:space="preserve">部分露天采场 </w:t>
                            </w:r>
                            <w:r>
                              <w:rPr>
                                <w:rFonts w:ascii="Times New Roman" w:eastAsia="Times New Roman"/>
                                <w:spacing w:val="-10"/>
                                <w:sz w:val="22"/>
                              </w:rPr>
                              <w:t>1</w:t>
                            </w:r>
                          </w:p>
                        </w:tc>
                        <w:tc>
                          <w:tcPr>
                            <w:tcW w:w="1532" w:type="dxa"/>
                            <w:vMerge w:val="restart"/>
                          </w:tcPr>
                          <w:p w14:paraId="4388C8DE">
                            <w:pPr>
                              <w:pStyle w:val="16"/>
                              <w:jc w:val="left"/>
                              <w:rPr>
                                <w:sz w:val="22"/>
                              </w:rPr>
                            </w:pPr>
                          </w:p>
                          <w:p w14:paraId="7677FAA9">
                            <w:pPr>
                              <w:pStyle w:val="16"/>
                              <w:spacing w:before="120"/>
                              <w:jc w:val="left"/>
                              <w:rPr>
                                <w:sz w:val="22"/>
                              </w:rPr>
                            </w:pPr>
                          </w:p>
                          <w:p w14:paraId="66C6DF9C">
                            <w:pPr>
                              <w:pStyle w:val="16"/>
                              <w:ind w:left="14"/>
                              <w:rPr>
                                <w:rFonts w:ascii="Times New Roman"/>
                                <w:sz w:val="22"/>
                              </w:rPr>
                            </w:pPr>
                            <w:r>
                              <w:rPr>
                                <w:rFonts w:ascii="Times New Roman"/>
                                <w:spacing w:val="-4"/>
                                <w:sz w:val="22"/>
                              </w:rPr>
                              <w:t>1830</w:t>
                            </w:r>
                          </w:p>
                        </w:tc>
                        <w:tc>
                          <w:tcPr>
                            <w:tcW w:w="2012" w:type="dxa"/>
                          </w:tcPr>
                          <w:p w14:paraId="677899AE">
                            <w:pPr>
                              <w:pStyle w:val="16"/>
                              <w:spacing w:before="19" w:line="275" w:lineRule="exact"/>
                              <w:ind w:left="17"/>
                              <w:rPr>
                                <w:sz w:val="22"/>
                              </w:rPr>
                            </w:pPr>
                            <w:r>
                              <w:rPr>
                                <w:spacing w:val="-6"/>
                                <w:sz w:val="22"/>
                              </w:rPr>
                              <w:t>削坡</w:t>
                            </w:r>
                          </w:p>
                        </w:tc>
                        <w:tc>
                          <w:tcPr>
                            <w:tcW w:w="1418" w:type="dxa"/>
                            <w:tcBorders>
                              <w:top w:val="single" w:color="000000" w:sz="6" w:space="0"/>
                              <w:bottom w:val="single" w:color="000000" w:sz="6" w:space="0"/>
                            </w:tcBorders>
                          </w:tcPr>
                          <w:p w14:paraId="418444B5">
                            <w:pPr>
                              <w:pStyle w:val="16"/>
                              <w:spacing w:before="38"/>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bottom w:val="single" w:color="000000" w:sz="6" w:space="0"/>
                            </w:tcBorders>
                          </w:tcPr>
                          <w:p w14:paraId="35D113B4">
                            <w:pPr>
                              <w:pStyle w:val="16"/>
                              <w:spacing w:before="31"/>
                              <w:ind w:left="15"/>
                              <w:rPr>
                                <w:rFonts w:ascii="Times New Roman"/>
                                <w:sz w:val="22"/>
                              </w:rPr>
                            </w:pPr>
                            <w:r>
                              <w:rPr>
                                <w:rFonts w:ascii="Times New Roman"/>
                                <w:spacing w:val="-5"/>
                                <w:sz w:val="22"/>
                              </w:rPr>
                              <w:t>256</w:t>
                            </w:r>
                          </w:p>
                        </w:tc>
                      </w:tr>
                      <w:tr w14:paraId="31B51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vMerge w:val="continue"/>
                            <w:tcBorders>
                              <w:top w:val="nil"/>
                            </w:tcBorders>
                          </w:tcPr>
                          <w:p w14:paraId="616D9E32">
                            <w:pPr>
                              <w:rPr>
                                <w:sz w:val="2"/>
                                <w:szCs w:val="2"/>
                              </w:rPr>
                            </w:pPr>
                          </w:p>
                        </w:tc>
                        <w:tc>
                          <w:tcPr>
                            <w:tcW w:w="1532" w:type="dxa"/>
                            <w:vMerge w:val="continue"/>
                            <w:tcBorders>
                              <w:top w:val="nil"/>
                            </w:tcBorders>
                          </w:tcPr>
                          <w:p w14:paraId="558A5935">
                            <w:pPr>
                              <w:rPr>
                                <w:sz w:val="2"/>
                                <w:szCs w:val="2"/>
                              </w:rPr>
                            </w:pPr>
                          </w:p>
                        </w:tc>
                        <w:tc>
                          <w:tcPr>
                            <w:tcW w:w="2012" w:type="dxa"/>
                            <w:tcBorders>
                              <w:right w:val="single" w:color="000000" w:sz="6" w:space="0"/>
                            </w:tcBorders>
                          </w:tcPr>
                          <w:p w14:paraId="25EBF806">
                            <w:pPr>
                              <w:pStyle w:val="16"/>
                              <w:spacing w:before="16" w:line="276" w:lineRule="exact"/>
                              <w:ind w:left="19"/>
                              <w:rPr>
                                <w:sz w:val="22"/>
                              </w:rPr>
                            </w:pPr>
                            <w:r>
                              <w:rPr>
                                <w:spacing w:val="-6"/>
                                <w:sz w:val="22"/>
                              </w:rPr>
                              <w:t>回填</w:t>
                            </w:r>
                          </w:p>
                        </w:tc>
                        <w:tc>
                          <w:tcPr>
                            <w:tcW w:w="1418" w:type="dxa"/>
                            <w:tcBorders>
                              <w:top w:val="single" w:color="000000" w:sz="6" w:space="0"/>
                              <w:left w:val="single" w:color="000000" w:sz="6" w:space="0"/>
                              <w:bottom w:val="single" w:color="000000" w:sz="6" w:space="0"/>
                              <w:right w:val="single" w:color="000000" w:sz="6" w:space="0"/>
                            </w:tcBorders>
                          </w:tcPr>
                          <w:p w14:paraId="43F685E1">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08B09CC2">
                            <w:pPr>
                              <w:pStyle w:val="16"/>
                              <w:spacing w:before="28"/>
                              <w:ind w:left="15"/>
                              <w:rPr>
                                <w:rFonts w:ascii="Times New Roman"/>
                                <w:sz w:val="22"/>
                              </w:rPr>
                            </w:pPr>
                            <w:r>
                              <w:rPr>
                                <w:rFonts w:ascii="Times New Roman"/>
                                <w:spacing w:val="-4"/>
                                <w:sz w:val="22"/>
                              </w:rPr>
                              <w:t>2415</w:t>
                            </w:r>
                          </w:p>
                        </w:tc>
                      </w:tr>
                      <w:tr w14:paraId="5E5AC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95" w:type="dxa"/>
                            <w:vMerge w:val="continue"/>
                            <w:tcBorders>
                              <w:top w:val="nil"/>
                            </w:tcBorders>
                          </w:tcPr>
                          <w:p w14:paraId="7ABDB919">
                            <w:pPr>
                              <w:rPr>
                                <w:sz w:val="2"/>
                                <w:szCs w:val="2"/>
                              </w:rPr>
                            </w:pPr>
                          </w:p>
                        </w:tc>
                        <w:tc>
                          <w:tcPr>
                            <w:tcW w:w="1532" w:type="dxa"/>
                            <w:vMerge w:val="continue"/>
                            <w:tcBorders>
                              <w:top w:val="nil"/>
                            </w:tcBorders>
                          </w:tcPr>
                          <w:p w14:paraId="3147E6DB">
                            <w:pPr>
                              <w:rPr>
                                <w:sz w:val="2"/>
                                <w:szCs w:val="2"/>
                              </w:rPr>
                            </w:pPr>
                          </w:p>
                        </w:tc>
                        <w:tc>
                          <w:tcPr>
                            <w:tcW w:w="2012" w:type="dxa"/>
                            <w:tcBorders>
                              <w:right w:val="single" w:color="000000" w:sz="6" w:space="0"/>
                            </w:tcBorders>
                          </w:tcPr>
                          <w:p w14:paraId="6CF21D32">
                            <w:pPr>
                              <w:pStyle w:val="16"/>
                              <w:spacing w:before="15" w:line="276" w:lineRule="exact"/>
                              <w:ind w:left="19"/>
                              <w:rPr>
                                <w:sz w:val="22"/>
                              </w:rPr>
                            </w:pPr>
                            <w:r>
                              <w:rPr>
                                <w:spacing w:val="-6"/>
                                <w:sz w:val="22"/>
                              </w:rPr>
                              <w:t>整平</w:t>
                            </w:r>
                          </w:p>
                        </w:tc>
                        <w:tc>
                          <w:tcPr>
                            <w:tcW w:w="1418" w:type="dxa"/>
                            <w:tcBorders>
                              <w:top w:val="single" w:color="000000" w:sz="6" w:space="0"/>
                              <w:left w:val="single" w:color="000000" w:sz="6" w:space="0"/>
                              <w:bottom w:val="single" w:color="000000" w:sz="6" w:space="0"/>
                              <w:right w:val="single" w:color="000000" w:sz="6" w:space="0"/>
                            </w:tcBorders>
                          </w:tcPr>
                          <w:p w14:paraId="5AAAEFAF">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34ECB165">
                            <w:pPr>
                              <w:pStyle w:val="16"/>
                              <w:spacing w:before="28"/>
                              <w:ind w:left="15"/>
                              <w:rPr>
                                <w:rFonts w:ascii="Times New Roman"/>
                                <w:sz w:val="22"/>
                              </w:rPr>
                            </w:pPr>
                            <w:r>
                              <w:rPr>
                                <w:rFonts w:ascii="Times New Roman"/>
                                <w:spacing w:val="-5"/>
                                <w:sz w:val="22"/>
                              </w:rPr>
                              <w:t>550</w:t>
                            </w:r>
                          </w:p>
                        </w:tc>
                      </w:tr>
                      <w:tr w14:paraId="6FA8A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vMerge w:val="continue"/>
                            <w:tcBorders>
                              <w:top w:val="nil"/>
                            </w:tcBorders>
                          </w:tcPr>
                          <w:p w14:paraId="5E860B80">
                            <w:pPr>
                              <w:rPr>
                                <w:sz w:val="2"/>
                                <w:szCs w:val="2"/>
                              </w:rPr>
                            </w:pPr>
                          </w:p>
                        </w:tc>
                        <w:tc>
                          <w:tcPr>
                            <w:tcW w:w="1532" w:type="dxa"/>
                            <w:vMerge w:val="continue"/>
                            <w:tcBorders>
                              <w:top w:val="nil"/>
                            </w:tcBorders>
                          </w:tcPr>
                          <w:p w14:paraId="778D1ED0">
                            <w:pPr>
                              <w:rPr>
                                <w:sz w:val="2"/>
                                <w:szCs w:val="2"/>
                              </w:rPr>
                            </w:pPr>
                          </w:p>
                        </w:tc>
                        <w:tc>
                          <w:tcPr>
                            <w:tcW w:w="2012" w:type="dxa"/>
                            <w:tcBorders>
                              <w:right w:val="single" w:color="000000" w:sz="6" w:space="0"/>
                            </w:tcBorders>
                          </w:tcPr>
                          <w:p w14:paraId="21ECE603">
                            <w:pPr>
                              <w:pStyle w:val="16"/>
                              <w:spacing w:before="15" w:line="277" w:lineRule="exact"/>
                              <w:ind w:left="19"/>
                              <w:rPr>
                                <w:sz w:val="22"/>
                              </w:rPr>
                            </w:pPr>
                            <w:r>
                              <w:rPr>
                                <w:spacing w:val="-6"/>
                                <w:sz w:val="22"/>
                              </w:rPr>
                              <w:t>覆土</w:t>
                            </w:r>
                          </w:p>
                        </w:tc>
                        <w:tc>
                          <w:tcPr>
                            <w:tcW w:w="1418" w:type="dxa"/>
                            <w:tcBorders>
                              <w:top w:val="single" w:color="000000" w:sz="6" w:space="0"/>
                              <w:left w:val="single" w:color="000000" w:sz="6" w:space="0"/>
                              <w:bottom w:val="single" w:color="000000" w:sz="6" w:space="0"/>
                              <w:right w:val="single" w:color="000000" w:sz="6" w:space="0"/>
                            </w:tcBorders>
                          </w:tcPr>
                          <w:p w14:paraId="4F5270A2">
                            <w:pPr>
                              <w:pStyle w:val="16"/>
                              <w:spacing w:before="34"/>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5AF89326">
                            <w:pPr>
                              <w:pStyle w:val="16"/>
                              <w:spacing w:before="29"/>
                              <w:ind w:left="15"/>
                              <w:rPr>
                                <w:rFonts w:ascii="Times New Roman"/>
                                <w:sz w:val="22"/>
                              </w:rPr>
                            </w:pPr>
                            <w:r>
                              <w:rPr>
                                <w:rFonts w:ascii="Times New Roman"/>
                                <w:spacing w:val="-5"/>
                                <w:sz w:val="22"/>
                              </w:rPr>
                              <w:t>550</w:t>
                            </w:r>
                          </w:p>
                        </w:tc>
                      </w:tr>
                      <w:tr w14:paraId="14287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19D329CB">
                            <w:pPr>
                              <w:rPr>
                                <w:sz w:val="2"/>
                                <w:szCs w:val="2"/>
                              </w:rPr>
                            </w:pPr>
                          </w:p>
                        </w:tc>
                        <w:tc>
                          <w:tcPr>
                            <w:tcW w:w="1532" w:type="dxa"/>
                            <w:vMerge w:val="continue"/>
                            <w:tcBorders>
                              <w:top w:val="nil"/>
                            </w:tcBorders>
                          </w:tcPr>
                          <w:p w14:paraId="67B7211D">
                            <w:pPr>
                              <w:rPr>
                                <w:sz w:val="2"/>
                                <w:szCs w:val="2"/>
                              </w:rPr>
                            </w:pPr>
                          </w:p>
                        </w:tc>
                        <w:tc>
                          <w:tcPr>
                            <w:tcW w:w="2012" w:type="dxa"/>
                            <w:tcBorders>
                              <w:right w:val="single" w:color="000000" w:sz="6" w:space="0"/>
                            </w:tcBorders>
                          </w:tcPr>
                          <w:p w14:paraId="14CE273B">
                            <w:pPr>
                              <w:pStyle w:val="16"/>
                              <w:spacing w:before="17" w:line="273" w:lineRule="exact"/>
                              <w:ind w:left="19"/>
                              <w:rPr>
                                <w:sz w:val="22"/>
                              </w:rPr>
                            </w:pPr>
                            <w:r>
                              <w:rPr>
                                <w:spacing w:val="-6"/>
                                <w:sz w:val="22"/>
                              </w:rPr>
                              <w:t>种草</w:t>
                            </w:r>
                          </w:p>
                        </w:tc>
                        <w:tc>
                          <w:tcPr>
                            <w:tcW w:w="1418" w:type="dxa"/>
                            <w:tcBorders>
                              <w:top w:val="single" w:color="000000" w:sz="6" w:space="0"/>
                              <w:left w:val="single" w:color="000000" w:sz="6" w:space="0"/>
                              <w:bottom w:val="single" w:color="000000" w:sz="6" w:space="0"/>
                              <w:right w:val="single" w:color="000000" w:sz="6" w:space="0"/>
                            </w:tcBorders>
                          </w:tcPr>
                          <w:p w14:paraId="58CA6807">
                            <w:pPr>
                              <w:pStyle w:val="16"/>
                              <w:spacing w:before="36"/>
                              <w:ind w:left="15"/>
                              <w:rPr>
                                <w:rFonts w:ascii="Times New Roman"/>
                                <w:sz w:val="13"/>
                              </w:rPr>
                            </w:pPr>
                            <w:r>
                              <w:rPr>
                                <w:rFonts w:ascii="Times New Roman"/>
                                <w:spacing w:val="-5"/>
                                <w:position w:val="-6"/>
                                <w:sz w:val="21"/>
                              </w:rPr>
                              <w:t>m</w:t>
                            </w:r>
                            <w:r>
                              <w:rPr>
                                <w:rFonts w:ascii="Times New Roman"/>
                                <w:spacing w:val="-5"/>
                                <w:sz w:val="13"/>
                              </w:rPr>
                              <w:t>2</w:t>
                            </w:r>
                          </w:p>
                        </w:tc>
                        <w:tc>
                          <w:tcPr>
                            <w:tcW w:w="1552" w:type="dxa"/>
                            <w:tcBorders>
                              <w:top w:val="single" w:color="000000" w:sz="6" w:space="0"/>
                              <w:left w:val="single" w:color="000000" w:sz="6" w:space="0"/>
                              <w:bottom w:val="single" w:color="000000" w:sz="6" w:space="0"/>
                              <w:right w:val="single" w:color="000000" w:sz="6" w:space="0"/>
                            </w:tcBorders>
                          </w:tcPr>
                          <w:p w14:paraId="728217BA">
                            <w:pPr>
                              <w:pStyle w:val="16"/>
                              <w:spacing w:before="29"/>
                              <w:ind w:left="15"/>
                              <w:rPr>
                                <w:rFonts w:ascii="Times New Roman"/>
                                <w:sz w:val="22"/>
                              </w:rPr>
                            </w:pPr>
                            <w:r>
                              <w:rPr>
                                <w:rFonts w:ascii="Times New Roman"/>
                                <w:spacing w:val="-4"/>
                                <w:sz w:val="22"/>
                              </w:rPr>
                              <w:t>1830</w:t>
                            </w:r>
                          </w:p>
                        </w:tc>
                      </w:tr>
                      <w:tr w14:paraId="34199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vMerge w:val="restart"/>
                          </w:tcPr>
                          <w:p w14:paraId="6D6905EF">
                            <w:pPr>
                              <w:pStyle w:val="16"/>
                              <w:spacing w:before="63"/>
                              <w:jc w:val="left"/>
                              <w:rPr>
                                <w:sz w:val="22"/>
                              </w:rPr>
                            </w:pPr>
                          </w:p>
                          <w:p w14:paraId="23A8E5AB">
                            <w:pPr>
                              <w:pStyle w:val="16"/>
                              <w:ind w:left="536"/>
                              <w:jc w:val="left"/>
                              <w:rPr>
                                <w:rFonts w:ascii="Times New Roman" w:eastAsia="Times New Roman"/>
                                <w:sz w:val="22"/>
                              </w:rPr>
                            </w:pPr>
                            <w:r>
                              <w:rPr>
                                <w:spacing w:val="-16"/>
                                <w:sz w:val="22"/>
                              </w:rPr>
                              <w:t xml:space="preserve">废石场 </w:t>
                            </w:r>
                            <w:r>
                              <w:rPr>
                                <w:rFonts w:ascii="Times New Roman" w:eastAsia="Times New Roman"/>
                                <w:spacing w:val="-10"/>
                                <w:sz w:val="22"/>
                              </w:rPr>
                              <w:t>1</w:t>
                            </w:r>
                          </w:p>
                        </w:tc>
                        <w:tc>
                          <w:tcPr>
                            <w:tcW w:w="1532" w:type="dxa"/>
                            <w:vMerge w:val="restart"/>
                          </w:tcPr>
                          <w:p w14:paraId="3D84A9C5">
                            <w:pPr>
                              <w:pStyle w:val="16"/>
                              <w:spacing w:before="75"/>
                              <w:jc w:val="left"/>
                              <w:rPr>
                                <w:sz w:val="22"/>
                              </w:rPr>
                            </w:pPr>
                          </w:p>
                          <w:p w14:paraId="066F172D">
                            <w:pPr>
                              <w:pStyle w:val="16"/>
                              <w:ind w:left="14"/>
                              <w:rPr>
                                <w:rFonts w:ascii="Times New Roman"/>
                                <w:sz w:val="22"/>
                              </w:rPr>
                            </w:pPr>
                            <w:r>
                              <w:rPr>
                                <w:rFonts w:ascii="Times New Roman"/>
                                <w:spacing w:val="-4"/>
                                <w:sz w:val="22"/>
                              </w:rPr>
                              <w:t>2310</w:t>
                            </w:r>
                          </w:p>
                        </w:tc>
                        <w:tc>
                          <w:tcPr>
                            <w:tcW w:w="2012" w:type="dxa"/>
                          </w:tcPr>
                          <w:p w14:paraId="7FF01E7B">
                            <w:pPr>
                              <w:pStyle w:val="16"/>
                              <w:spacing w:before="18" w:line="276" w:lineRule="exact"/>
                              <w:ind w:left="17"/>
                              <w:rPr>
                                <w:sz w:val="22"/>
                              </w:rPr>
                            </w:pPr>
                            <w:r>
                              <w:rPr>
                                <w:spacing w:val="-6"/>
                                <w:sz w:val="22"/>
                              </w:rPr>
                              <w:t>清运</w:t>
                            </w:r>
                          </w:p>
                        </w:tc>
                        <w:tc>
                          <w:tcPr>
                            <w:tcW w:w="1418" w:type="dxa"/>
                            <w:tcBorders>
                              <w:top w:val="single" w:color="000000" w:sz="6" w:space="0"/>
                              <w:bottom w:val="single" w:color="000000" w:sz="6" w:space="0"/>
                            </w:tcBorders>
                          </w:tcPr>
                          <w:p w14:paraId="17F0F382">
                            <w:pPr>
                              <w:pStyle w:val="16"/>
                              <w:spacing w:before="38"/>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bottom w:val="single" w:color="000000" w:sz="6" w:space="0"/>
                            </w:tcBorders>
                          </w:tcPr>
                          <w:p w14:paraId="2F05F797">
                            <w:pPr>
                              <w:pStyle w:val="16"/>
                              <w:spacing w:before="31"/>
                              <w:ind w:left="15"/>
                              <w:rPr>
                                <w:rFonts w:ascii="Times New Roman"/>
                                <w:sz w:val="22"/>
                              </w:rPr>
                            </w:pPr>
                            <w:r>
                              <w:rPr>
                                <w:rFonts w:ascii="Times New Roman"/>
                                <w:spacing w:val="-4"/>
                                <w:sz w:val="22"/>
                              </w:rPr>
                              <w:t>1236</w:t>
                            </w:r>
                          </w:p>
                        </w:tc>
                      </w:tr>
                      <w:tr w14:paraId="50248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vMerge w:val="continue"/>
                            <w:tcBorders>
                              <w:top w:val="nil"/>
                            </w:tcBorders>
                          </w:tcPr>
                          <w:p w14:paraId="69A1D788">
                            <w:pPr>
                              <w:rPr>
                                <w:sz w:val="2"/>
                                <w:szCs w:val="2"/>
                              </w:rPr>
                            </w:pPr>
                          </w:p>
                        </w:tc>
                        <w:tc>
                          <w:tcPr>
                            <w:tcW w:w="1532" w:type="dxa"/>
                            <w:vMerge w:val="continue"/>
                            <w:tcBorders>
                              <w:top w:val="nil"/>
                            </w:tcBorders>
                          </w:tcPr>
                          <w:p w14:paraId="20A3CFA1">
                            <w:pPr>
                              <w:rPr>
                                <w:sz w:val="2"/>
                                <w:szCs w:val="2"/>
                              </w:rPr>
                            </w:pPr>
                          </w:p>
                        </w:tc>
                        <w:tc>
                          <w:tcPr>
                            <w:tcW w:w="2012" w:type="dxa"/>
                            <w:tcBorders>
                              <w:right w:val="single" w:color="000000" w:sz="6" w:space="0"/>
                            </w:tcBorders>
                          </w:tcPr>
                          <w:p w14:paraId="07E87544">
                            <w:pPr>
                              <w:pStyle w:val="16"/>
                              <w:spacing w:before="15" w:line="276" w:lineRule="exact"/>
                              <w:ind w:left="19"/>
                              <w:rPr>
                                <w:sz w:val="22"/>
                              </w:rPr>
                            </w:pPr>
                            <w:r>
                              <w:rPr>
                                <w:spacing w:val="-6"/>
                                <w:sz w:val="22"/>
                              </w:rPr>
                              <w:t>整平</w:t>
                            </w:r>
                          </w:p>
                        </w:tc>
                        <w:tc>
                          <w:tcPr>
                            <w:tcW w:w="1418" w:type="dxa"/>
                            <w:tcBorders>
                              <w:top w:val="single" w:color="000000" w:sz="6" w:space="0"/>
                              <w:left w:val="single" w:color="000000" w:sz="6" w:space="0"/>
                              <w:bottom w:val="single" w:color="000000" w:sz="6" w:space="0"/>
                              <w:right w:val="single" w:color="000000" w:sz="6" w:space="0"/>
                            </w:tcBorders>
                          </w:tcPr>
                          <w:p w14:paraId="3CEBDAF7">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511B0786">
                            <w:pPr>
                              <w:pStyle w:val="16"/>
                              <w:spacing w:before="28"/>
                              <w:ind w:left="15"/>
                              <w:rPr>
                                <w:rFonts w:ascii="Times New Roman"/>
                                <w:sz w:val="22"/>
                              </w:rPr>
                            </w:pPr>
                            <w:r>
                              <w:rPr>
                                <w:rFonts w:ascii="Times New Roman"/>
                                <w:spacing w:val="-5"/>
                                <w:sz w:val="22"/>
                              </w:rPr>
                              <w:t>693</w:t>
                            </w:r>
                          </w:p>
                        </w:tc>
                      </w:tr>
                      <w:tr w14:paraId="7B995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30135289">
                            <w:pPr>
                              <w:rPr>
                                <w:sz w:val="2"/>
                                <w:szCs w:val="2"/>
                              </w:rPr>
                            </w:pPr>
                          </w:p>
                        </w:tc>
                        <w:tc>
                          <w:tcPr>
                            <w:tcW w:w="1532" w:type="dxa"/>
                            <w:vMerge w:val="continue"/>
                            <w:tcBorders>
                              <w:top w:val="nil"/>
                            </w:tcBorders>
                          </w:tcPr>
                          <w:p w14:paraId="1489FED7">
                            <w:pPr>
                              <w:rPr>
                                <w:sz w:val="2"/>
                                <w:szCs w:val="2"/>
                              </w:rPr>
                            </w:pPr>
                          </w:p>
                        </w:tc>
                        <w:tc>
                          <w:tcPr>
                            <w:tcW w:w="2012" w:type="dxa"/>
                            <w:tcBorders>
                              <w:right w:val="single" w:color="000000" w:sz="6" w:space="0"/>
                            </w:tcBorders>
                          </w:tcPr>
                          <w:p w14:paraId="467559E4">
                            <w:pPr>
                              <w:pStyle w:val="16"/>
                              <w:spacing w:before="15" w:line="275" w:lineRule="exact"/>
                              <w:ind w:left="19"/>
                              <w:rPr>
                                <w:sz w:val="22"/>
                              </w:rPr>
                            </w:pPr>
                            <w:r>
                              <w:rPr>
                                <w:spacing w:val="-6"/>
                                <w:sz w:val="22"/>
                              </w:rPr>
                              <w:t>种草</w:t>
                            </w:r>
                          </w:p>
                        </w:tc>
                        <w:tc>
                          <w:tcPr>
                            <w:tcW w:w="1418" w:type="dxa"/>
                            <w:tcBorders>
                              <w:top w:val="single" w:color="000000" w:sz="6" w:space="0"/>
                              <w:left w:val="single" w:color="000000" w:sz="6" w:space="0"/>
                              <w:bottom w:val="single" w:color="000000" w:sz="6" w:space="0"/>
                              <w:right w:val="single" w:color="000000" w:sz="6" w:space="0"/>
                            </w:tcBorders>
                          </w:tcPr>
                          <w:p w14:paraId="3A561C1C">
                            <w:pPr>
                              <w:pStyle w:val="16"/>
                              <w:spacing w:before="37"/>
                              <w:ind w:left="15"/>
                              <w:rPr>
                                <w:rFonts w:ascii="Times New Roman"/>
                                <w:sz w:val="13"/>
                              </w:rPr>
                            </w:pPr>
                            <w:r>
                              <w:rPr>
                                <w:rFonts w:ascii="Times New Roman"/>
                                <w:spacing w:val="-5"/>
                                <w:position w:val="-6"/>
                                <w:sz w:val="21"/>
                              </w:rPr>
                              <w:t>m</w:t>
                            </w:r>
                            <w:r>
                              <w:rPr>
                                <w:rFonts w:ascii="Times New Roman"/>
                                <w:spacing w:val="-5"/>
                                <w:sz w:val="13"/>
                              </w:rPr>
                              <w:t>2</w:t>
                            </w:r>
                          </w:p>
                        </w:tc>
                        <w:tc>
                          <w:tcPr>
                            <w:tcW w:w="1552" w:type="dxa"/>
                            <w:tcBorders>
                              <w:top w:val="single" w:color="000000" w:sz="6" w:space="0"/>
                              <w:left w:val="single" w:color="000000" w:sz="6" w:space="0"/>
                              <w:bottom w:val="single" w:color="000000" w:sz="6" w:space="0"/>
                              <w:right w:val="single" w:color="000000" w:sz="6" w:space="0"/>
                            </w:tcBorders>
                          </w:tcPr>
                          <w:p w14:paraId="7CE82591">
                            <w:pPr>
                              <w:pStyle w:val="16"/>
                              <w:spacing w:before="29"/>
                              <w:ind w:left="15"/>
                              <w:rPr>
                                <w:rFonts w:ascii="Times New Roman"/>
                                <w:sz w:val="22"/>
                              </w:rPr>
                            </w:pPr>
                            <w:r>
                              <w:rPr>
                                <w:rFonts w:ascii="Times New Roman"/>
                                <w:spacing w:val="-4"/>
                                <w:sz w:val="22"/>
                              </w:rPr>
                              <w:t>2310</w:t>
                            </w:r>
                          </w:p>
                        </w:tc>
                      </w:tr>
                      <w:tr w14:paraId="3F473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vMerge w:val="restart"/>
                          </w:tcPr>
                          <w:p w14:paraId="7853FDC4">
                            <w:pPr>
                              <w:pStyle w:val="16"/>
                              <w:spacing w:before="182"/>
                              <w:ind w:left="536"/>
                              <w:jc w:val="left"/>
                              <w:rPr>
                                <w:rFonts w:ascii="Times New Roman" w:eastAsia="Times New Roman"/>
                                <w:sz w:val="22"/>
                              </w:rPr>
                            </w:pPr>
                            <w:r>
                              <w:rPr>
                                <w:spacing w:val="-16"/>
                                <w:sz w:val="22"/>
                              </w:rPr>
                              <w:t xml:space="preserve">废石场 </w:t>
                            </w:r>
                            <w:r>
                              <w:rPr>
                                <w:rFonts w:ascii="Times New Roman" w:eastAsia="Times New Roman"/>
                                <w:spacing w:val="-10"/>
                                <w:sz w:val="22"/>
                              </w:rPr>
                              <w:t>3</w:t>
                            </w:r>
                          </w:p>
                        </w:tc>
                        <w:tc>
                          <w:tcPr>
                            <w:tcW w:w="1532" w:type="dxa"/>
                            <w:vMerge w:val="restart"/>
                          </w:tcPr>
                          <w:p w14:paraId="170A402E">
                            <w:pPr>
                              <w:pStyle w:val="16"/>
                              <w:spacing w:before="194"/>
                              <w:ind w:left="14"/>
                              <w:rPr>
                                <w:rFonts w:ascii="Times New Roman"/>
                                <w:sz w:val="22"/>
                              </w:rPr>
                            </w:pPr>
                            <w:r>
                              <w:rPr>
                                <w:rFonts w:ascii="Times New Roman"/>
                                <w:spacing w:val="-4"/>
                                <w:sz w:val="22"/>
                              </w:rPr>
                              <w:t>5725</w:t>
                            </w:r>
                          </w:p>
                        </w:tc>
                        <w:tc>
                          <w:tcPr>
                            <w:tcW w:w="2012" w:type="dxa"/>
                          </w:tcPr>
                          <w:p w14:paraId="7858E491">
                            <w:pPr>
                              <w:pStyle w:val="16"/>
                              <w:spacing w:before="19" w:line="275" w:lineRule="exact"/>
                              <w:ind w:left="17" w:right="5"/>
                              <w:rPr>
                                <w:sz w:val="22"/>
                              </w:rPr>
                            </w:pPr>
                            <w:r>
                              <w:rPr>
                                <w:spacing w:val="-4"/>
                                <w:sz w:val="22"/>
                              </w:rPr>
                              <w:t>浆砌块石挡墙</w:t>
                            </w:r>
                          </w:p>
                        </w:tc>
                        <w:tc>
                          <w:tcPr>
                            <w:tcW w:w="1418" w:type="dxa"/>
                            <w:tcBorders>
                              <w:top w:val="single" w:color="000000" w:sz="6" w:space="0"/>
                              <w:bottom w:val="single" w:color="000000" w:sz="6" w:space="0"/>
                            </w:tcBorders>
                          </w:tcPr>
                          <w:p w14:paraId="421DA0DE">
                            <w:pPr>
                              <w:pStyle w:val="16"/>
                              <w:spacing w:before="38"/>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bottom w:val="single" w:color="000000" w:sz="6" w:space="0"/>
                            </w:tcBorders>
                          </w:tcPr>
                          <w:p w14:paraId="5C441F2E">
                            <w:pPr>
                              <w:pStyle w:val="16"/>
                              <w:spacing w:before="31"/>
                              <w:ind w:left="15"/>
                              <w:rPr>
                                <w:rFonts w:ascii="Times New Roman"/>
                                <w:sz w:val="22"/>
                              </w:rPr>
                            </w:pPr>
                            <w:r>
                              <w:rPr>
                                <w:rFonts w:ascii="Times New Roman"/>
                                <w:spacing w:val="-5"/>
                                <w:sz w:val="22"/>
                              </w:rPr>
                              <w:t>570</w:t>
                            </w:r>
                          </w:p>
                        </w:tc>
                      </w:tr>
                      <w:tr w14:paraId="26351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106E0A00">
                            <w:pPr>
                              <w:rPr>
                                <w:sz w:val="2"/>
                                <w:szCs w:val="2"/>
                              </w:rPr>
                            </w:pPr>
                          </w:p>
                        </w:tc>
                        <w:tc>
                          <w:tcPr>
                            <w:tcW w:w="1532" w:type="dxa"/>
                            <w:vMerge w:val="continue"/>
                            <w:tcBorders>
                              <w:top w:val="nil"/>
                            </w:tcBorders>
                          </w:tcPr>
                          <w:p w14:paraId="532EAC6F">
                            <w:pPr>
                              <w:rPr>
                                <w:sz w:val="2"/>
                                <w:szCs w:val="2"/>
                              </w:rPr>
                            </w:pPr>
                          </w:p>
                        </w:tc>
                        <w:tc>
                          <w:tcPr>
                            <w:tcW w:w="2012" w:type="dxa"/>
                            <w:tcBorders>
                              <w:right w:val="single" w:color="000000" w:sz="6" w:space="0"/>
                            </w:tcBorders>
                          </w:tcPr>
                          <w:p w14:paraId="136AC20D">
                            <w:pPr>
                              <w:pStyle w:val="16"/>
                              <w:spacing w:before="16" w:line="273" w:lineRule="exact"/>
                              <w:ind w:left="19" w:right="4"/>
                              <w:rPr>
                                <w:sz w:val="22"/>
                              </w:rPr>
                            </w:pPr>
                            <w:r>
                              <w:rPr>
                                <w:spacing w:val="-4"/>
                                <w:sz w:val="22"/>
                              </w:rPr>
                              <w:t>浆砌块石挡墙</w:t>
                            </w:r>
                          </w:p>
                        </w:tc>
                        <w:tc>
                          <w:tcPr>
                            <w:tcW w:w="1418" w:type="dxa"/>
                            <w:tcBorders>
                              <w:top w:val="single" w:color="000000" w:sz="6" w:space="0"/>
                              <w:left w:val="single" w:color="000000" w:sz="6" w:space="0"/>
                              <w:bottom w:val="single" w:color="000000" w:sz="6" w:space="0"/>
                              <w:right w:val="single" w:color="000000" w:sz="6" w:space="0"/>
                            </w:tcBorders>
                          </w:tcPr>
                          <w:p w14:paraId="1F03C687">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1AE3F743">
                            <w:pPr>
                              <w:pStyle w:val="16"/>
                              <w:spacing w:before="28"/>
                              <w:ind w:left="15"/>
                              <w:rPr>
                                <w:rFonts w:ascii="Times New Roman"/>
                                <w:sz w:val="22"/>
                              </w:rPr>
                            </w:pPr>
                            <w:r>
                              <w:rPr>
                                <w:rFonts w:ascii="Times New Roman"/>
                                <w:spacing w:val="-5"/>
                                <w:sz w:val="22"/>
                              </w:rPr>
                              <w:t>630</w:t>
                            </w:r>
                          </w:p>
                        </w:tc>
                      </w:tr>
                      <w:tr w14:paraId="34855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tcPr>
                          <w:p w14:paraId="28A56854">
                            <w:pPr>
                              <w:pStyle w:val="16"/>
                              <w:spacing w:before="18" w:line="276" w:lineRule="exact"/>
                              <w:ind w:left="16" w:right="5"/>
                              <w:rPr>
                                <w:sz w:val="22"/>
                              </w:rPr>
                            </w:pPr>
                            <w:r>
                              <w:rPr>
                                <w:spacing w:val="-5"/>
                                <w:sz w:val="22"/>
                              </w:rPr>
                              <w:t>矿石堆</w:t>
                            </w:r>
                          </w:p>
                        </w:tc>
                        <w:tc>
                          <w:tcPr>
                            <w:tcW w:w="1532" w:type="dxa"/>
                          </w:tcPr>
                          <w:p w14:paraId="6F9F855C">
                            <w:pPr>
                              <w:pStyle w:val="16"/>
                              <w:spacing w:before="30"/>
                              <w:ind w:left="14"/>
                              <w:rPr>
                                <w:rFonts w:ascii="Times New Roman"/>
                                <w:sz w:val="22"/>
                              </w:rPr>
                            </w:pPr>
                            <w:r>
                              <w:rPr>
                                <w:rFonts w:ascii="Times New Roman"/>
                                <w:spacing w:val="-4"/>
                                <w:sz w:val="22"/>
                              </w:rPr>
                              <w:t>5543</w:t>
                            </w:r>
                          </w:p>
                        </w:tc>
                        <w:tc>
                          <w:tcPr>
                            <w:tcW w:w="2012" w:type="dxa"/>
                          </w:tcPr>
                          <w:p w14:paraId="720BF0D9">
                            <w:pPr>
                              <w:pStyle w:val="16"/>
                              <w:spacing w:before="18" w:line="276" w:lineRule="exact"/>
                              <w:ind w:left="17"/>
                              <w:rPr>
                                <w:sz w:val="22"/>
                              </w:rPr>
                            </w:pPr>
                            <w:r>
                              <w:rPr>
                                <w:spacing w:val="-6"/>
                                <w:sz w:val="22"/>
                              </w:rPr>
                              <w:t>整平</w:t>
                            </w:r>
                          </w:p>
                        </w:tc>
                        <w:tc>
                          <w:tcPr>
                            <w:tcW w:w="1418" w:type="dxa"/>
                            <w:tcBorders>
                              <w:top w:val="single" w:color="000000" w:sz="6" w:space="0"/>
                            </w:tcBorders>
                          </w:tcPr>
                          <w:p w14:paraId="45E2D1F8">
                            <w:pPr>
                              <w:pStyle w:val="16"/>
                              <w:spacing w:before="37"/>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tcBorders>
                          </w:tcPr>
                          <w:p w14:paraId="48C3EE24">
                            <w:pPr>
                              <w:pStyle w:val="16"/>
                              <w:spacing w:before="30"/>
                              <w:ind w:left="15"/>
                              <w:rPr>
                                <w:rFonts w:ascii="Times New Roman"/>
                                <w:sz w:val="22"/>
                              </w:rPr>
                            </w:pPr>
                            <w:r>
                              <w:rPr>
                                <w:rFonts w:ascii="Times New Roman"/>
                                <w:spacing w:val="-5"/>
                                <w:sz w:val="22"/>
                              </w:rPr>
                              <w:t>165</w:t>
                            </w:r>
                          </w:p>
                        </w:tc>
                      </w:tr>
                      <w:tr w14:paraId="16943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tcPr>
                          <w:p w14:paraId="6AAE1C90">
                            <w:pPr>
                              <w:pStyle w:val="16"/>
                              <w:spacing w:before="15" w:line="277" w:lineRule="exact"/>
                              <w:ind w:left="16"/>
                              <w:rPr>
                                <w:sz w:val="22"/>
                              </w:rPr>
                            </w:pPr>
                            <w:r>
                              <w:rPr>
                                <w:spacing w:val="-4"/>
                                <w:sz w:val="22"/>
                              </w:rPr>
                              <w:t>临时取土场</w:t>
                            </w:r>
                          </w:p>
                        </w:tc>
                        <w:tc>
                          <w:tcPr>
                            <w:tcW w:w="1532" w:type="dxa"/>
                          </w:tcPr>
                          <w:p w14:paraId="0D5F0A06">
                            <w:pPr>
                              <w:pStyle w:val="16"/>
                              <w:spacing w:before="30"/>
                              <w:ind w:left="14"/>
                              <w:rPr>
                                <w:rFonts w:ascii="Times New Roman"/>
                                <w:sz w:val="22"/>
                              </w:rPr>
                            </w:pPr>
                            <w:r>
                              <w:rPr>
                                <w:rFonts w:ascii="Times New Roman"/>
                                <w:spacing w:val="-5"/>
                                <w:sz w:val="22"/>
                              </w:rPr>
                              <w:t>550</w:t>
                            </w:r>
                          </w:p>
                        </w:tc>
                        <w:tc>
                          <w:tcPr>
                            <w:tcW w:w="2012" w:type="dxa"/>
                          </w:tcPr>
                          <w:p w14:paraId="3C787475">
                            <w:pPr>
                              <w:pStyle w:val="16"/>
                              <w:spacing w:before="15" w:line="277" w:lineRule="exact"/>
                              <w:ind w:left="17"/>
                              <w:rPr>
                                <w:sz w:val="22"/>
                              </w:rPr>
                            </w:pPr>
                            <w:r>
                              <w:rPr>
                                <w:spacing w:val="-6"/>
                                <w:sz w:val="22"/>
                              </w:rPr>
                              <w:t>种草</w:t>
                            </w:r>
                          </w:p>
                        </w:tc>
                        <w:tc>
                          <w:tcPr>
                            <w:tcW w:w="1418" w:type="dxa"/>
                          </w:tcPr>
                          <w:p w14:paraId="6BE53012">
                            <w:pPr>
                              <w:pStyle w:val="16"/>
                              <w:spacing w:before="37"/>
                              <w:ind w:left="15"/>
                              <w:rPr>
                                <w:rFonts w:ascii="Times New Roman"/>
                                <w:sz w:val="13"/>
                              </w:rPr>
                            </w:pPr>
                            <w:r>
                              <w:rPr>
                                <w:rFonts w:ascii="Times New Roman"/>
                                <w:spacing w:val="-5"/>
                                <w:position w:val="-6"/>
                                <w:sz w:val="21"/>
                              </w:rPr>
                              <w:t>m</w:t>
                            </w:r>
                            <w:r>
                              <w:rPr>
                                <w:rFonts w:ascii="Times New Roman"/>
                                <w:spacing w:val="-5"/>
                                <w:sz w:val="13"/>
                              </w:rPr>
                              <w:t>2</w:t>
                            </w:r>
                          </w:p>
                        </w:tc>
                        <w:tc>
                          <w:tcPr>
                            <w:tcW w:w="1552" w:type="dxa"/>
                          </w:tcPr>
                          <w:p w14:paraId="7E9CF7B3">
                            <w:pPr>
                              <w:pStyle w:val="16"/>
                              <w:spacing w:before="30"/>
                              <w:ind w:left="15"/>
                              <w:rPr>
                                <w:rFonts w:ascii="Times New Roman"/>
                                <w:sz w:val="22"/>
                              </w:rPr>
                            </w:pPr>
                            <w:r>
                              <w:rPr>
                                <w:rFonts w:ascii="Times New Roman"/>
                                <w:spacing w:val="-5"/>
                                <w:sz w:val="22"/>
                              </w:rPr>
                              <w:t>550</w:t>
                            </w:r>
                          </w:p>
                        </w:tc>
                      </w:tr>
                    </w:tbl>
                    <w:p w14:paraId="0B07F958">
                      <w:pPr>
                        <w:pStyle w:val="5"/>
                      </w:pPr>
                    </w:p>
                  </w:txbxContent>
                </v:textbox>
              </v:shape>
            </w:pict>
          </mc:Fallback>
        </mc:AlternateContent>
      </w:r>
      <w:r>
        <w:rPr>
          <w:spacing w:val="-2"/>
          <w:sz w:val="24"/>
        </w:rPr>
        <w:t>临时取土场：对临时取土场进行整平、恢复植被。</w:t>
      </w:r>
      <w:r>
        <w:rPr>
          <w:spacing w:val="-4"/>
          <w:sz w:val="24"/>
        </w:rPr>
        <w:t>表</w:t>
      </w:r>
      <w:r>
        <w:rPr>
          <w:rFonts w:ascii="Times New Roman" w:eastAsia="Times New Roman"/>
          <w:spacing w:val="-4"/>
          <w:sz w:val="24"/>
        </w:rPr>
        <w:t>2-4</w:t>
      </w:r>
      <w:r>
        <w:rPr>
          <w:rFonts w:ascii="Times New Roman" w:eastAsia="Times New Roman"/>
          <w:sz w:val="24"/>
        </w:rPr>
        <w:tab/>
      </w:r>
      <w:r>
        <w:rPr>
          <w:spacing w:val="-2"/>
          <w:sz w:val="24"/>
        </w:rPr>
        <w:t>治理方案二设计治理工程表</w:t>
      </w:r>
    </w:p>
    <w:p w14:paraId="32E1EBF6">
      <w:pPr>
        <w:pStyle w:val="5"/>
      </w:pPr>
    </w:p>
    <w:p w14:paraId="5C105A12">
      <w:pPr>
        <w:pStyle w:val="5"/>
      </w:pPr>
    </w:p>
    <w:p w14:paraId="3FC152F6">
      <w:pPr>
        <w:pStyle w:val="5"/>
      </w:pPr>
    </w:p>
    <w:p w14:paraId="0E231231">
      <w:pPr>
        <w:pStyle w:val="5"/>
      </w:pPr>
    </w:p>
    <w:p w14:paraId="2B41B8E8">
      <w:pPr>
        <w:pStyle w:val="5"/>
      </w:pPr>
    </w:p>
    <w:p w14:paraId="1420D3E6">
      <w:pPr>
        <w:pStyle w:val="5"/>
      </w:pPr>
    </w:p>
    <w:p w14:paraId="549F8C26">
      <w:pPr>
        <w:pStyle w:val="5"/>
      </w:pPr>
    </w:p>
    <w:p w14:paraId="7206250D">
      <w:pPr>
        <w:pStyle w:val="5"/>
      </w:pPr>
    </w:p>
    <w:p w14:paraId="6605057E">
      <w:pPr>
        <w:pStyle w:val="5"/>
      </w:pPr>
    </w:p>
    <w:p w14:paraId="2AD2383E">
      <w:pPr>
        <w:pStyle w:val="5"/>
      </w:pPr>
    </w:p>
    <w:p w14:paraId="40E82776">
      <w:pPr>
        <w:pStyle w:val="5"/>
      </w:pPr>
    </w:p>
    <w:p w14:paraId="7614AD16">
      <w:pPr>
        <w:pStyle w:val="5"/>
      </w:pPr>
    </w:p>
    <w:p w14:paraId="4A426C61">
      <w:pPr>
        <w:pStyle w:val="5"/>
      </w:pPr>
    </w:p>
    <w:p w14:paraId="4B5B65C5">
      <w:pPr>
        <w:pStyle w:val="5"/>
      </w:pPr>
    </w:p>
    <w:p w14:paraId="10C792A1">
      <w:pPr>
        <w:pStyle w:val="5"/>
        <w:spacing w:before="290"/>
      </w:pPr>
    </w:p>
    <w:p w14:paraId="7A5980E9">
      <w:pPr>
        <w:pStyle w:val="5"/>
        <w:ind w:left="800"/>
      </w:pPr>
      <w:r>
        <w:rPr>
          <w:rFonts w:ascii="Times New Roman" w:eastAsia="Times New Roman"/>
        </w:rPr>
        <w:t>5</w:t>
      </w:r>
      <w:r>
        <w:t>、</w:t>
      </w:r>
      <w:r>
        <w:rPr>
          <w:rFonts w:ascii="Times New Roman" w:eastAsia="Times New Roman"/>
        </w:rPr>
        <w:t>2021</w:t>
      </w:r>
      <w:r>
        <w:rPr>
          <w:spacing w:val="-1"/>
        </w:rPr>
        <w:t>年度治理计划治理工程内容</w:t>
      </w:r>
    </w:p>
    <w:p w14:paraId="668A8171">
      <w:pPr>
        <w:pStyle w:val="5"/>
        <w:spacing w:before="160" w:line="364" w:lineRule="auto"/>
        <w:ind w:left="240" w:right="383" w:firstLine="559"/>
      </w:pPr>
      <w:r>
        <w:rPr>
          <w:spacing w:val="-2"/>
        </w:rPr>
        <w:t>本年度矿山地质环境治理工程对象为：露天采场</w:t>
      </w:r>
      <w:r>
        <w:rPr>
          <w:rFonts w:ascii="Times New Roman" w:eastAsia="Times New Roman"/>
          <w:spacing w:val="-2"/>
        </w:rPr>
        <w:t>1</w:t>
      </w:r>
      <w:r>
        <w:rPr>
          <w:spacing w:val="-2"/>
        </w:rPr>
        <w:t>、废石场</w:t>
      </w:r>
      <w:r>
        <w:rPr>
          <w:rFonts w:ascii="Times New Roman" w:eastAsia="Times New Roman"/>
          <w:spacing w:val="-2"/>
        </w:rPr>
        <w:t>4</w:t>
      </w:r>
      <w:r>
        <w:rPr>
          <w:spacing w:val="-2"/>
        </w:rPr>
        <w:t>（边坡）、挖损区、渣堆</w:t>
      </w:r>
      <w:r>
        <w:rPr>
          <w:rFonts w:ascii="Times New Roman" w:eastAsia="Times New Roman"/>
          <w:spacing w:val="-2"/>
        </w:rPr>
        <w:t>1</w:t>
      </w:r>
      <w:r>
        <w:rPr>
          <w:spacing w:val="-2"/>
        </w:rPr>
        <w:t>及渣堆</w:t>
      </w:r>
      <w:r>
        <w:rPr>
          <w:rFonts w:ascii="Times New Roman" w:eastAsia="Times New Roman"/>
          <w:spacing w:val="-2"/>
        </w:rPr>
        <w:t>2</w:t>
      </w:r>
      <w:r>
        <w:rPr>
          <w:spacing w:val="-2"/>
        </w:rPr>
        <w:t>。其主要工作量如下：</w:t>
      </w:r>
    </w:p>
    <w:p w14:paraId="3C38E400">
      <w:pPr>
        <w:pStyle w:val="15"/>
        <w:numPr>
          <w:ilvl w:val="0"/>
          <w:numId w:val="6"/>
        </w:numPr>
        <w:tabs>
          <w:tab w:val="left" w:pos="1321"/>
        </w:tabs>
        <w:spacing w:before="2" w:after="0" w:line="240" w:lineRule="auto"/>
        <w:ind w:left="1321" w:right="0" w:hanging="600"/>
        <w:jc w:val="left"/>
        <w:rPr>
          <w:sz w:val="24"/>
        </w:rPr>
      </w:pPr>
      <w:r>
        <w:rPr>
          <w:sz w:val="24"/>
        </w:rPr>
        <w:t>露天采场</w:t>
      </w:r>
      <w:r>
        <w:rPr>
          <w:rFonts w:ascii="Times New Roman" w:eastAsia="Times New Roman"/>
          <w:sz w:val="24"/>
        </w:rPr>
        <w:t>1</w:t>
      </w:r>
      <w:r>
        <w:rPr>
          <w:spacing w:val="-2"/>
          <w:sz w:val="24"/>
        </w:rPr>
        <w:t>：清理危岩体</w:t>
      </w:r>
    </w:p>
    <w:p w14:paraId="7423F550">
      <w:pPr>
        <w:pStyle w:val="15"/>
        <w:numPr>
          <w:ilvl w:val="0"/>
          <w:numId w:val="6"/>
        </w:numPr>
        <w:tabs>
          <w:tab w:val="left" w:pos="1321"/>
        </w:tabs>
        <w:spacing w:before="160" w:after="0" w:line="240" w:lineRule="auto"/>
        <w:ind w:left="1321" w:right="0" w:hanging="600"/>
        <w:jc w:val="left"/>
        <w:rPr>
          <w:sz w:val="24"/>
        </w:rPr>
      </w:pPr>
      <w:r>
        <w:rPr>
          <w:sz w:val="24"/>
        </w:rPr>
        <w:t>废石场</w:t>
      </w:r>
      <w:r>
        <w:rPr>
          <w:rFonts w:ascii="Times New Roman" w:eastAsia="Times New Roman"/>
          <w:sz w:val="24"/>
        </w:rPr>
        <w:t>4</w:t>
      </w:r>
      <w:r>
        <w:rPr>
          <w:sz w:val="24"/>
        </w:rPr>
        <w:t>（边坡）：对废石场</w:t>
      </w:r>
      <w:r>
        <w:rPr>
          <w:rFonts w:ascii="Times New Roman" w:eastAsia="Times New Roman"/>
          <w:sz w:val="24"/>
        </w:rPr>
        <w:t>4</w:t>
      </w:r>
      <w:r>
        <w:rPr>
          <w:spacing w:val="-1"/>
          <w:sz w:val="24"/>
        </w:rPr>
        <w:t>边坡进行覆土、种草。</w:t>
      </w:r>
    </w:p>
    <w:p w14:paraId="43ABE433">
      <w:pPr>
        <w:pStyle w:val="15"/>
        <w:numPr>
          <w:ilvl w:val="0"/>
          <w:numId w:val="6"/>
        </w:numPr>
        <w:tabs>
          <w:tab w:val="left" w:pos="1321"/>
        </w:tabs>
        <w:spacing w:before="161" w:after="0" w:line="240" w:lineRule="auto"/>
        <w:ind w:left="1321" w:right="0" w:hanging="600"/>
        <w:jc w:val="left"/>
        <w:rPr>
          <w:sz w:val="24"/>
        </w:rPr>
      </w:pPr>
      <w:r>
        <w:rPr>
          <w:spacing w:val="-1"/>
          <w:sz w:val="24"/>
        </w:rPr>
        <w:t>挖损区：对挖损区进行回填，回填后覆土，种草。</w:t>
      </w:r>
    </w:p>
    <w:p w14:paraId="18B2479A">
      <w:pPr>
        <w:pStyle w:val="15"/>
        <w:numPr>
          <w:ilvl w:val="0"/>
          <w:numId w:val="6"/>
        </w:numPr>
        <w:tabs>
          <w:tab w:val="left" w:pos="1321"/>
        </w:tabs>
        <w:spacing w:before="160" w:after="0" w:line="240" w:lineRule="auto"/>
        <w:ind w:left="1321" w:right="0" w:hanging="600"/>
        <w:jc w:val="left"/>
        <w:rPr>
          <w:sz w:val="24"/>
        </w:rPr>
      </w:pPr>
      <w:r>
        <w:rPr>
          <w:sz w:val="24"/>
        </w:rPr>
        <w:t>渣堆</w:t>
      </w:r>
      <w:r>
        <w:rPr>
          <w:rFonts w:ascii="Times New Roman" w:eastAsia="Times New Roman"/>
          <w:sz w:val="24"/>
        </w:rPr>
        <w:t>1</w:t>
      </w:r>
      <w:r>
        <w:rPr>
          <w:sz w:val="24"/>
        </w:rPr>
        <w:t>：对渣堆</w:t>
      </w:r>
      <w:r>
        <w:rPr>
          <w:rFonts w:ascii="Times New Roman" w:eastAsia="Times New Roman"/>
          <w:sz w:val="24"/>
        </w:rPr>
        <w:t>1</w:t>
      </w:r>
      <w:r>
        <w:rPr>
          <w:spacing w:val="-2"/>
          <w:sz w:val="24"/>
        </w:rPr>
        <w:t>进行清运、种草。</w:t>
      </w:r>
    </w:p>
    <w:p w14:paraId="57DC47C4">
      <w:pPr>
        <w:pStyle w:val="15"/>
        <w:numPr>
          <w:ilvl w:val="0"/>
          <w:numId w:val="6"/>
        </w:numPr>
        <w:tabs>
          <w:tab w:val="left" w:pos="1321"/>
        </w:tabs>
        <w:spacing w:before="161" w:after="0" w:line="240" w:lineRule="auto"/>
        <w:ind w:left="1321" w:right="0" w:hanging="600"/>
        <w:jc w:val="left"/>
        <w:rPr>
          <w:sz w:val="24"/>
        </w:rPr>
      </w:pPr>
      <w:r>
        <w:rPr>
          <w:sz w:val="24"/>
        </w:rPr>
        <w:t>渣堆</w:t>
      </w:r>
      <w:r>
        <w:rPr>
          <w:rFonts w:ascii="Times New Roman" w:eastAsia="Times New Roman"/>
          <w:sz w:val="24"/>
        </w:rPr>
        <w:t>2</w:t>
      </w:r>
      <w:r>
        <w:rPr>
          <w:sz w:val="24"/>
        </w:rPr>
        <w:t>：对渣堆</w:t>
      </w:r>
      <w:r>
        <w:rPr>
          <w:rFonts w:ascii="Times New Roman" w:eastAsia="Times New Roman"/>
          <w:sz w:val="24"/>
        </w:rPr>
        <w:t>2</w:t>
      </w:r>
      <w:r>
        <w:rPr>
          <w:spacing w:val="-2"/>
          <w:sz w:val="24"/>
        </w:rPr>
        <w:t>进行清运、种草。</w:t>
      </w:r>
    </w:p>
    <w:p w14:paraId="211B4171">
      <w:pPr>
        <w:pStyle w:val="5"/>
        <w:tabs>
          <w:tab w:val="left" w:pos="799"/>
        </w:tabs>
        <w:spacing w:before="160"/>
        <w:ind w:left="-1" w:right="139"/>
        <w:jc w:val="center"/>
      </w:pPr>
      <w:r>
        <w:rPr>
          <w:spacing w:val="-2"/>
        </w:rPr>
        <w:t>表</w:t>
      </w:r>
      <w:r>
        <w:rPr>
          <w:rFonts w:ascii="Times New Roman" w:eastAsia="Times New Roman"/>
          <w:spacing w:val="-2"/>
        </w:rPr>
        <w:t>2-</w:t>
      </w:r>
      <w:r>
        <w:rPr>
          <w:rFonts w:ascii="Times New Roman" w:eastAsia="Times New Roman"/>
          <w:spacing w:val="-10"/>
        </w:rPr>
        <w:t>5</w:t>
      </w:r>
      <w:r>
        <w:rPr>
          <w:rFonts w:ascii="Times New Roman" w:eastAsia="Times New Roman"/>
        </w:rPr>
        <w:tab/>
      </w:r>
      <w:r>
        <w:t>工程量汇总</w:t>
      </w:r>
      <w:r>
        <w:rPr>
          <w:spacing w:val="-10"/>
        </w:rPr>
        <w:t>表</w:t>
      </w:r>
    </w:p>
    <w:p w14:paraId="072EBF6A">
      <w:pPr>
        <w:pStyle w:val="5"/>
        <w:spacing w:before="3"/>
        <w:rPr>
          <w:sz w:val="6"/>
        </w:rPr>
      </w:pPr>
    </w:p>
    <w:tbl>
      <w:tblPr>
        <w:tblStyle w:val="12"/>
        <w:tblW w:w="0" w:type="auto"/>
        <w:tblInd w:w="1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5"/>
        <w:gridCol w:w="1036"/>
        <w:gridCol w:w="824"/>
        <w:gridCol w:w="1193"/>
        <w:gridCol w:w="1204"/>
        <w:gridCol w:w="1031"/>
        <w:gridCol w:w="834"/>
        <w:gridCol w:w="929"/>
      </w:tblGrid>
      <w:tr w14:paraId="6D2C5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25" w:type="dxa"/>
            <w:vMerge w:val="restart"/>
          </w:tcPr>
          <w:p w14:paraId="60B348C8">
            <w:pPr>
              <w:pStyle w:val="16"/>
              <w:spacing w:before="230"/>
              <w:jc w:val="left"/>
              <w:rPr>
                <w:sz w:val="21"/>
              </w:rPr>
            </w:pPr>
          </w:p>
          <w:p w14:paraId="5FD0A82C">
            <w:pPr>
              <w:pStyle w:val="16"/>
              <w:ind w:left="185"/>
              <w:jc w:val="left"/>
              <w:rPr>
                <w:sz w:val="21"/>
              </w:rPr>
            </w:pPr>
            <w:r>
              <w:rPr>
                <w:spacing w:val="-4"/>
                <w:sz w:val="21"/>
              </w:rPr>
              <w:t>治理区名称</w:t>
            </w:r>
          </w:p>
        </w:tc>
        <w:tc>
          <w:tcPr>
            <w:tcW w:w="1036" w:type="dxa"/>
            <w:vMerge w:val="restart"/>
          </w:tcPr>
          <w:p w14:paraId="1FCF7B16">
            <w:pPr>
              <w:pStyle w:val="16"/>
              <w:spacing w:before="74"/>
              <w:jc w:val="left"/>
              <w:rPr>
                <w:sz w:val="21"/>
              </w:rPr>
            </w:pPr>
          </w:p>
          <w:p w14:paraId="36A6E5C1">
            <w:pPr>
              <w:pStyle w:val="16"/>
              <w:ind w:left="97"/>
              <w:jc w:val="left"/>
              <w:rPr>
                <w:sz w:val="21"/>
              </w:rPr>
            </w:pPr>
            <w:r>
              <w:rPr>
                <w:spacing w:val="-7"/>
                <w:sz w:val="21"/>
              </w:rPr>
              <w:t>治理面积</w:t>
            </w:r>
          </w:p>
          <w:p w14:paraId="6A354C4F">
            <w:pPr>
              <w:pStyle w:val="16"/>
              <w:spacing w:before="43"/>
              <w:ind w:left="190"/>
              <w:jc w:val="left"/>
              <w:rPr>
                <w:sz w:val="21"/>
              </w:rPr>
            </w:pPr>
            <w:r>
              <w:rPr>
                <w:spacing w:val="-4"/>
                <w:sz w:val="21"/>
              </w:rPr>
              <w:t>（</w:t>
            </w:r>
            <w:r>
              <w:rPr>
                <w:rFonts w:ascii="Times New Roman" w:eastAsia="Times New Roman"/>
                <w:spacing w:val="-4"/>
                <w:sz w:val="21"/>
              </w:rPr>
              <w:t>m</w:t>
            </w:r>
            <w:r>
              <w:rPr>
                <w:rFonts w:ascii="Times New Roman" w:eastAsia="Times New Roman"/>
                <w:spacing w:val="-4"/>
                <w:sz w:val="21"/>
                <w:vertAlign w:val="superscript"/>
              </w:rPr>
              <w:t>2</w:t>
            </w:r>
            <w:r>
              <w:rPr>
                <w:spacing w:val="-4"/>
                <w:sz w:val="21"/>
                <w:vertAlign w:val="baseline"/>
              </w:rPr>
              <w:t>）</w:t>
            </w:r>
          </w:p>
        </w:tc>
        <w:tc>
          <w:tcPr>
            <w:tcW w:w="6015" w:type="dxa"/>
            <w:gridSpan w:val="6"/>
          </w:tcPr>
          <w:p w14:paraId="69137FBA">
            <w:pPr>
              <w:pStyle w:val="16"/>
              <w:spacing w:before="22"/>
              <w:ind w:left="6"/>
              <w:rPr>
                <w:sz w:val="21"/>
              </w:rPr>
            </w:pPr>
            <w:r>
              <w:rPr>
                <w:spacing w:val="-7"/>
                <w:sz w:val="21"/>
              </w:rPr>
              <w:t>治理措施</w:t>
            </w:r>
          </w:p>
        </w:tc>
      </w:tr>
      <w:tr w14:paraId="4B369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425" w:type="dxa"/>
            <w:vMerge w:val="continue"/>
            <w:tcBorders>
              <w:top w:val="nil"/>
            </w:tcBorders>
          </w:tcPr>
          <w:p w14:paraId="1C486CCC">
            <w:pPr>
              <w:rPr>
                <w:sz w:val="2"/>
                <w:szCs w:val="2"/>
              </w:rPr>
            </w:pPr>
          </w:p>
        </w:tc>
        <w:tc>
          <w:tcPr>
            <w:tcW w:w="1036" w:type="dxa"/>
            <w:vMerge w:val="continue"/>
            <w:tcBorders>
              <w:top w:val="nil"/>
            </w:tcBorders>
          </w:tcPr>
          <w:p w14:paraId="4D7B4CCD">
            <w:pPr>
              <w:rPr>
                <w:sz w:val="2"/>
                <w:szCs w:val="2"/>
              </w:rPr>
            </w:pPr>
          </w:p>
        </w:tc>
        <w:tc>
          <w:tcPr>
            <w:tcW w:w="824" w:type="dxa"/>
          </w:tcPr>
          <w:p w14:paraId="7BE3F906">
            <w:pPr>
              <w:pStyle w:val="16"/>
              <w:spacing w:before="21"/>
              <w:ind w:left="10" w:right="4"/>
              <w:rPr>
                <w:sz w:val="21"/>
              </w:rPr>
            </w:pPr>
            <w:r>
              <w:rPr>
                <w:spacing w:val="-5"/>
                <w:sz w:val="21"/>
              </w:rPr>
              <w:t>清理危</w:t>
            </w:r>
          </w:p>
          <w:p w14:paraId="3E33740C">
            <w:pPr>
              <w:pStyle w:val="16"/>
              <w:spacing w:before="43"/>
              <w:ind w:left="10" w:right="4"/>
              <w:rPr>
                <w:sz w:val="21"/>
              </w:rPr>
            </w:pPr>
            <w:r>
              <w:rPr>
                <w:spacing w:val="-8"/>
                <w:sz w:val="21"/>
              </w:rPr>
              <w:t>岩体</w:t>
            </w:r>
          </w:p>
        </w:tc>
        <w:tc>
          <w:tcPr>
            <w:tcW w:w="1193" w:type="dxa"/>
          </w:tcPr>
          <w:p w14:paraId="66A66DCB">
            <w:pPr>
              <w:pStyle w:val="16"/>
              <w:spacing w:before="177"/>
              <w:ind w:left="9" w:right="2"/>
              <w:rPr>
                <w:sz w:val="21"/>
              </w:rPr>
            </w:pPr>
            <w:r>
              <w:rPr>
                <w:spacing w:val="-7"/>
                <w:sz w:val="21"/>
              </w:rPr>
              <w:t>石方回填</w:t>
            </w:r>
          </w:p>
        </w:tc>
        <w:tc>
          <w:tcPr>
            <w:tcW w:w="1204" w:type="dxa"/>
          </w:tcPr>
          <w:p w14:paraId="08478C65">
            <w:pPr>
              <w:pStyle w:val="16"/>
              <w:spacing w:before="177"/>
              <w:ind w:left="7" w:right="1"/>
              <w:rPr>
                <w:sz w:val="21"/>
              </w:rPr>
            </w:pPr>
            <w:r>
              <w:rPr>
                <w:spacing w:val="-7"/>
                <w:sz w:val="21"/>
              </w:rPr>
              <w:t>石方整平</w:t>
            </w:r>
          </w:p>
        </w:tc>
        <w:tc>
          <w:tcPr>
            <w:tcW w:w="1031" w:type="dxa"/>
          </w:tcPr>
          <w:p w14:paraId="14BFCE36">
            <w:pPr>
              <w:pStyle w:val="16"/>
              <w:spacing w:before="177"/>
              <w:ind w:left="9" w:right="2"/>
              <w:rPr>
                <w:sz w:val="21"/>
              </w:rPr>
            </w:pPr>
            <w:r>
              <w:rPr>
                <w:spacing w:val="-7"/>
                <w:sz w:val="21"/>
              </w:rPr>
              <w:t>石方清运</w:t>
            </w:r>
          </w:p>
        </w:tc>
        <w:tc>
          <w:tcPr>
            <w:tcW w:w="834" w:type="dxa"/>
          </w:tcPr>
          <w:p w14:paraId="35997FC0">
            <w:pPr>
              <w:pStyle w:val="16"/>
              <w:spacing w:before="177"/>
              <w:ind w:left="11" w:right="4"/>
              <w:rPr>
                <w:sz w:val="21"/>
              </w:rPr>
            </w:pPr>
            <w:r>
              <w:rPr>
                <w:spacing w:val="-8"/>
                <w:sz w:val="21"/>
              </w:rPr>
              <w:t>覆土</w:t>
            </w:r>
          </w:p>
        </w:tc>
        <w:tc>
          <w:tcPr>
            <w:tcW w:w="929" w:type="dxa"/>
          </w:tcPr>
          <w:p w14:paraId="23FA90BA">
            <w:pPr>
              <w:pStyle w:val="16"/>
              <w:spacing w:before="177"/>
              <w:ind w:left="9" w:right="3"/>
              <w:rPr>
                <w:sz w:val="21"/>
              </w:rPr>
            </w:pPr>
            <w:r>
              <w:rPr>
                <w:spacing w:val="-8"/>
                <w:sz w:val="21"/>
              </w:rPr>
              <w:t>种草</w:t>
            </w:r>
          </w:p>
        </w:tc>
      </w:tr>
      <w:tr w14:paraId="4D95F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425" w:type="dxa"/>
            <w:vMerge w:val="continue"/>
            <w:tcBorders>
              <w:top w:val="nil"/>
            </w:tcBorders>
          </w:tcPr>
          <w:p w14:paraId="47967AE4">
            <w:pPr>
              <w:rPr>
                <w:sz w:val="2"/>
                <w:szCs w:val="2"/>
              </w:rPr>
            </w:pPr>
          </w:p>
        </w:tc>
        <w:tc>
          <w:tcPr>
            <w:tcW w:w="1036" w:type="dxa"/>
            <w:vMerge w:val="continue"/>
            <w:tcBorders>
              <w:top w:val="nil"/>
            </w:tcBorders>
          </w:tcPr>
          <w:p w14:paraId="764C245E">
            <w:pPr>
              <w:rPr>
                <w:sz w:val="2"/>
                <w:szCs w:val="2"/>
              </w:rPr>
            </w:pPr>
          </w:p>
        </w:tc>
        <w:tc>
          <w:tcPr>
            <w:tcW w:w="824" w:type="dxa"/>
          </w:tcPr>
          <w:p w14:paraId="78660A72">
            <w:pPr>
              <w:pStyle w:val="16"/>
              <w:spacing w:before="21"/>
              <w:ind w:left="10" w:right="1"/>
              <w:rPr>
                <w:sz w:val="21"/>
              </w:rPr>
            </w:pPr>
            <w:r>
              <w:rPr>
                <w:spacing w:val="-4"/>
                <w:sz w:val="21"/>
              </w:rPr>
              <w:t>（</w:t>
            </w:r>
            <w:r>
              <w:rPr>
                <w:rFonts w:ascii="Times New Roman" w:eastAsia="Times New Roman"/>
                <w:spacing w:val="-4"/>
                <w:sz w:val="21"/>
              </w:rPr>
              <w:t>m</w:t>
            </w:r>
            <w:r>
              <w:rPr>
                <w:rFonts w:ascii="Times New Roman" w:eastAsia="Times New Roman"/>
                <w:spacing w:val="-4"/>
                <w:position w:val="7"/>
                <w:sz w:val="13"/>
              </w:rPr>
              <w:t>3</w:t>
            </w:r>
            <w:r>
              <w:rPr>
                <w:spacing w:val="-4"/>
                <w:sz w:val="21"/>
              </w:rPr>
              <w:t>）</w:t>
            </w:r>
          </w:p>
        </w:tc>
        <w:tc>
          <w:tcPr>
            <w:tcW w:w="1193" w:type="dxa"/>
          </w:tcPr>
          <w:p w14:paraId="6BDC5E1C">
            <w:pPr>
              <w:pStyle w:val="16"/>
              <w:spacing w:before="21"/>
              <w:ind w:left="9" w:right="1"/>
              <w:rPr>
                <w:sz w:val="21"/>
              </w:rPr>
            </w:pPr>
            <w:r>
              <w:rPr>
                <w:spacing w:val="-4"/>
                <w:sz w:val="21"/>
              </w:rPr>
              <w:t>（</w:t>
            </w:r>
            <w:r>
              <w:rPr>
                <w:rFonts w:ascii="Times New Roman" w:eastAsia="Times New Roman"/>
                <w:spacing w:val="-4"/>
                <w:sz w:val="21"/>
              </w:rPr>
              <w:t>m</w:t>
            </w:r>
            <w:r>
              <w:rPr>
                <w:rFonts w:ascii="Times New Roman" w:eastAsia="Times New Roman"/>
                <w:spacing w:val="-4"/>
                <w:position w:val="7"/>
                <w:sz w:val="13"/>
              </w:rPr>
              <w:t>3</w:t>
            </w:r>
            <w:r>
              <w:rPr>
                <w:spacing w:val="-4"/>
                <w:sz w:val="21"/>
              </w:rPr>
              <w:t>）</w:t>
            </w:r>
          </w:p>
        </w:tc>
        <w:tc>
          <w:tcPr>
            <w:tcW w:w="1204" w:type="dxa"/>
          </w:tcPr>
          <w:p w14:paraId="64EBD93B">
            <w:pPr>
              <w:pStyle w:val="16"/>
              <w:spacing w:before="21"/>
              <w:ind w:left="7" w:right="1"/>
              <w:rPr>
                <w:sz w:val="21"/>
              </w:rPr>
            </w:pPr>
            <w:r>
              <w:rPr>
                <w:spacing w:val="-4"/>
                <w:sz w:val="21"/>
              </w:rPr>
              <w:t>（</w:t>
            </w:r>
            <w:r>
              <w:rPr>
                <w:rFonts w:ascii="Times New Roman" w:eastAsia="Times New Roman"/>
                <w:spacing w:val="-4"/>
                <w:sz w:val="21"/>
              </w:rPr>
              <w:t>m</w:t>
            </w:r>
            <w:r>
              <w:rPr>
                <w:rFonts w:ascii="Times New Roman" w:eastAsia="Times New Roman"/>
                <w:spacing w:val="-4"/>
                <w:position w:val="7"/>
                <w:sz w:val="13"/>
              </w:rPr>
              <w:t>3</w:t>
            </w:r>
            <w:r>
              <w:rPr>
                <w:spacing w:val="-4"/>
                <w:sz w:val="21"/>
              </w:rPr>
              <w:t>）</w:t>
            </w:r>
          </w:p>
        </w:tc>
        <w:tc>
          <w:tcPr>
            <w:tcW w:w="1031" w:type="dxa"/>
          </w:tcPr>
          <w:p w14:paraId="3BD3FA30">
            <w:pPr>
              <w:pStyle w:val="16"/>
              <w:spacing w:before="21"/>
              <w:ind w:left="9" w:right="1"/>
              <w:rPr>
                <w:sz w:val="21"/>
              </w:rPr>
            </w:pPr>
            <w:r>
              <w:rPr>
                <w:spacing w:val="-4"/>
                <w:sz w:val="21"/>
              </w:rPr>
              <w:t>（</w:t>
            </w:r>
            <w:r>
              <w:rPr>
                <w:rFonts w:ascii="Times New Roman" w:eastAsia="Times New Roman"/>
                <w:spacing w:val="-4"/>
                <w:sz w:val="21"/>
              </w:rPr>
              <w:t>m</w:t>
            </w:r>
            <w:r>
              <w:rPr>
                <w:rFonts w:ascii="Times New Roman" w:eastAsia="Times New Roman"/>
                <w:spacing w:val="-4"/>
                <w:position w:val="7"/>
                <w:sz w:val="13"/>
              </w:rPr>
              <w:t>3</w:t>
            </w:r>
            <w:r>
              <w:rPr>
                <w:spacing w:val="-4"/>
                <w:sz w:val="21"/>
              </w:rPr>
              <w:t>）</w:t>
            </w:r>
          </w:p>
        </w:tc>
        <w:tc>
          <w:tcPr>
            <w:tcW w:w="834" w:type="dxa"/>
          </w:tcPr>
          <w:p w14:paraId="463EDDE0">
            <w:pPr>
              <w:pStyle w:val="16"/>
              <w:spacing w:before="21"/>
              <w:ind w:left="11" w:right="4"/>
              <w:rPr>
                <w:sz w:val="21"/>
              </w:rPr>
            </w:pPr>
            <w:r>
              <w:rPr>
                <w:spacing w:val="-4"/>
                <w:sz w:val="21"/>
              </w:rPr>
              <w:t>（</w:t>
            </w:r>
            <w:r>
              <w:rPr>
                <w:rFonts w:ascii="Times New Roman" w:eastAsia="Times New Roman"/>
                <w:spacing w:val="-4"/>
                <w:sz w:val="21"/>
              </w:rPr>
              <w:t>m</w:t>
            </w:r>
            <w:r>
              <w:rPr>
                <w:rFonts w:ascii="Times New Roman" w:eastAsia="Times New Roman"/>
                <w:spacing w:val="-4"/>
                <w:position w:val="7"/>
                <w:sz w:val="13"/>
              </w:rPr>
              <w:t>3</w:t>
            </w:r>
            <w:r>
              <w:rPr>
                <w:spacing w:val="-4"/>
                <w:sz w:val="21"/>
              </w:rPr>
              <w:t>）</w:t>
            </w:r>
          </w:p>
        </w:tc>
        <w:tc>
          <w:tcPr>
            <w:tcW w:w="929" w:type="dxa"/>
          </w:tcPr>
          <w:p w14:paraId="57259A3F">
            <w:pPr>
              <w:pStyle w:val="16"/>
              <w:spacing w:before="21"/>
              <w:ind w:left="9" w:right="1"/>
              <w:rPr>
                <w:sz w:val="21"/>
              </w:rPr>
            </w:pPr>
            <w:r>
              <w:rPr>
                <w:spacing w:val="-4"/>
                <w:sz w:val="21"/>
              </w:rPr>
              <w:t>（</w:t>
            </w:r>
            <w:r>
              <w:rPr>
                <w:rFonts w:ascii="Times New Roman" w:eastAsia="Times New Roman"/>
                <w:spacing w:val="-4"/>
                <w:sz w:val="21"/>
              </w:rPr>
              <w:t>m</w:t>
            </w:r>
            <w:r>
              <w:rPr>
                <w:rFonts w:ascii="Times New Roman" w:eastAsia="Times New Roman"/>
                <w:spacing w:val="-4"/>
                <w:position w:val="7"/>
                <w:sz w:val="13"/>
              </w:rPr>
              <w:t>2</w:t>
            </w:r>
            <w:r>
              <w:rPr>
                <w:spacing w:val="-4"/>
                <w:sz w:val="21"/>
              </w:rPr>
              <w:t>）</w:t>
            </w:r>
          </w:p>
        </w:tc>
      </w:tr>
      <w:tr w14:paraId="0FB46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25" w:type="dxa"/>
          </w:tcPr>
          <w:p w14:paraId="178DCF4E">
            <w:pPr>
              <w:pStyle w:val="16"/>
              <w:spacing w:before="20"/>
              <w:ind w:left="7" w:right="1"/>
              <w:rPr>
                <w:rFonts w:ascii="Times New Roman" w:eastAsia="Times New Roman"/>
                <w:sz w:val="21"/>
              </w:rPr>
            </w:pPr>
            <w:r>
              <w:rPr>
                <w:spacing w:val="-12"/>
                <w:sz w:val="21"/>
              </w:rPr>
              <w:t xml:space="preserve">露天采场 </w:t>
            </w:r>
            <w:r>
              <w:rPr>
                <w:rFonts w:ascii="Times New Roman" w:eastAsia="Times New Roman"/>
                <w:spacing w:val="-10"/>
                <w:sz w:val="21"/>
              </w:rPr>
              <w:t>1</w:t>
            </w:r>
          </w:p>
        </w:tc>
        <w:tc>
          <w:tcPr>
            <w:tcW w:w="1036" w:type="dxa"/>
          </w:tcPr>
          <w:p w14:paraId="10741C54">
            <w:pPr>
              <w:pStyle w:val="16"/>
              <w:spacing w:before="34"/>
              <w:ind w:left="10"/>
              <w:rPr>
                <w:rFonts w:ascii="Times New Roman"/>
                <w:sz w:val="21"/>
              </w:rPr>
            </w:pPr>
            <w:r>
              <w:rPr>
                <w:rFonts w:ascii="Times New Roman"/>
                <w:spacing w:val="-4"/>
                <w:sz w:val="21"/>
              </w:rPr>
              <w:t>8283</w:t>
            </w:r>
          </w:p>
        </w:tc>
        <w:tc>
          <w:tcPr>
            <w:tcW w:w="824" w:type="dxa"/>
          </w:tcPr>
          <w:p w14:paraId="5919B5A2">
            <w:pPr>
              <w:pStyle w:val="16"/>
              <w:spacing w:before="34"/>
              <w:ind w:left="10"/>
              <w:rPr>
                <w:rFonts w:ascii="Times New Roman"/>
                <w:sz w:val="21"/>
              </w:rPr>
            </w:pPr>
            <w:r>
              <w:rPr>
                <w:rFonts w:ascii="Times New Roman"/>
                <w:spacing w:val="-5"/>
                <w:sz w:val="21"/>
              </w:rPr>
              <w:t>209</w:t>
            </w:r>
          </w:p>
        </w:tc>
        <w:tc>
          <w:tcPr>
            <w:tcW w:w="1193" w:type="dxa"/>
          </w:tcPr>
          <w:p w14:paraId="67AD24D0">
            <w:pPr>
              <w:pStyle w:val="16"/>
              <w:jc w:val="left"/>
              <w:rPr>
                <w:rFonts w:ascii="Times New Roman"/>
                <w:sz w:val="22"/>
              </w:rPr>
            </w:pPr>
          </w:p>
        </w:tc>
        <w:tc>
          <w:tcPr>
            <w:tcW w:w="1204" w:type="dxa"/>
          </w:tcPr>
          <w:p w14:paraId="72A38D3F">
            <w:pPr>
              <w:pStyle w:val="16"/>
              <w:jc w:val="left"/>
              <w:rPr>
                <w:rFonts w:ascii="Times New Roman"/>
                <w:sz w:val="22"/>
              </w:rPr>
            </w:pPr>
          </w:p>
        </w:tc>
        <w:tc>
          <w:tcPr>
            <w:tcW w:w="1031" w:type="dxa"/>
          </w:tcPr>
          <w:p w14:paraId="13E5C823">
            <w:pPr>
              <w:pStyle w:val="16"/>
              <w:jc w:val="left"/>
              <w:rPr>
                <w:rFonts w:ascii="Times New Roman"/>
                <w:sz w:val="22"/>
              </w:rPr>
            </w:pPr>
          </w:p>
        </w:tc>
        <w:tc>
          <w:tcPr>
            <w:tcW w:w="834" w:type="dxa"/>
          </w:tcPr>
          <w:p w14:paraId="1D61C258">
            <w:pPr>
              <w:pStyle w:val="16"/>
              <w:jc w:val="left"/>
              <w:rPr>
                <w:rFonts w:ascii="Times New Roman"/>
                <w:sz w:val="22"/>
              </w:rPr>
            </w:pPr>
          </w:p>
        </w:tc>
        <w:tc>
          <w:tcPr>
            <w:tcW w:w="929" w:type="dxa"/>
          </w:tcPr>
          <w:p w14:paraId="5A75EFA3">
            <w:pPr>
              <w:pStyle w:val="16"/>
              <w:jc w:val="left"/>
              <w:rPr>
                <w:rFonts w:ascii="Times New Roman"/>
                <w:sz w:val="22"/>
              </w:rPr>
            </w:pPr>
          </w:p>
        </w:tc>
      </w:tr>
      <w:tr w14:paraId="138B2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425" w:type="dxa"/>
          </w:tcPr>
          <w:p w14:paraId="7FB62947">
            <w:pPr>
              <w:pStyle w:val="16"/>
              <w:spacing w:before="22"/>
              <w:ind w:left="7" w:right="1"/>
              <w:rPr>
                <w:rFonts w:ascii="Times New Roman" w:eastAsia="Times New Roman"/>
                <w:sz w:val="21"/>
              </w:rPr>
            </w:pPr>
            <w:r>
              <w:rPr>
                <w:spacing w:val="-15"/>
                <w:sz w:val="21"/>
              </w:rPr>
              <w:t xml:space="preserve">废石场 </w:t>
            </w:r>
            <w:r>
              <w:rPr>
                <w:rFonts w:ascii="Times New Roman" w:eastAsia="Times New Roman"/>
                <w:spacing w:val="-10"/>
                <w:sz w:val="21"/>
              </w:rPr>
              <w:t>4</w:t>
            </w:r>
          </w:p>
        </w:tc>
        <w:tc>
          <w:tcPr>
            <w:tcW w:w="1036" w:type="dxa"/>
          </w:tcPr>
          <w:p w14:paraId="18F3D3D3">
            <w:pPr>
              <w:pStyle w:val="16"/>
              <w:spacing w:before="36"/>
              <w:ind w:left="10"/>
              <w:rPr>
                <w:rFonts w:ascii="Times New Roman"/>
                <w:sz w:val="21"/>
              </w:rPr>
            </w:pPr>
            <w:r>
              <w:rPr>
                <w:rFonts w:ascii="Times New Roman"/>
                <w:spacing w:val="-4"/>
                <w:sz w:val="21"/>
              </w:rPr>
              <w:t>2162</w:t>
            </w:r>
          </w:p>
        </w:tc>
        <w:tc>
          <w:tcPr>
            <w:tcW w:w="824" w:type="dxa"/>
          </w:tcPr>
          <w:p w14:paraId="09DA2D15">
            <w:pPr>
              <w:pStyle w:val="16"/>
              <w:jc w:val="left"/>
              <w:rPr>
                <w:rFonts w:ascii="Times New Roman"/>
                <w:sz w:val="22"/>
              </w:rPr>
            </w:pPr>
          </w:p>
        </w:tc>
        <w:tc>
          <w:tcPr>
            <w:tcW w:w="1193" w:type="dxa"/>
          </w:tcPr>
          <w:p w14:paraId="4B998EB8">
            <w:pPr>
              <w:pStyle w:val="16"/>
              <w:jc w:val="left"/>
              <w:rPr>
                <w:rFonts w:ascii="Times New Roman"/>
                <w:sz w:val="22"/>
              </w:rPr>
            </w:pPr>
          </w:p>
        </w:tc>
        <w:tc>
          <w:tcPr>
            <w:tcW w:w="1204" w:type="dxa"/>
          </w:tcPr>
          <w:p w14:paraId="517A98BA">
            <w:pPr>
              <w:pStyle w:val="16"/>
              <w:jc w:val="left"/>
              <w:rPr>
                <w:rFonts w:ascii="Times New Roman"/>
                <w:sz w:val="22"/>
              </w:rPr>
            </w:pPr>
          </w:p>
        </w:tc>
        <w:tc>
          <w:tcPr>
            <w:tcW w:w="1031" w:type="dxa"/>
          </w:tcPr>
          <w:p w14:paraId="694BB35B">
            <w:pPr>
              <w:pStyle w:val="16"/>
              <w:jc w:val="left"/>
              <w:rPr>
                <w:rFonts w:ascii="Times New Roman"/>
                <w:sz w:val="22"/>
              </w:rPr>
            </w:pPr>
          </w:p>
        </w:tc>
        <w:tc>
          <w:tcPr>
            <w:tcW w:w="834" w:type="dxa"/>
          </w:tcPr>
          <w:p w14:paraId="0B7DF7D3">
            <w:pPr>
              <w:pStyle w:val="16"/>
              <w:spacing w:before="36"/>
              <w:ind w:left="11"/>
              <w:rPr>
                <w:rFonts w:ascii="Times New Roman"/>
                <w:sz w:val="21"/>
              </w:rPr>
            </w:pPr>
            <w:r>
              <w:rPr>
                <w:rFonts w:ascii="Times New Roman"/>
                <w:spacing w:val="-5"/>
                <w:sz w:val="21"/>
              </w:rPr>
              <w:t>649</w:t>
            </w:r>
          </w:p>
        </w:tc>
        <w:tc>
          <w:tcPr>
            <w:tcW w:w="929" w:type="dxa"/>
          </w:tcPr>
          <w:p w14:paraId="37967E0F">
            <w:pPr>
              <w:pStyle w:val="16"/>
              <w:spacing w:before="36"/>
              <w:ind w:left="9"/>
              <w:rPr>
                <w:rFonts w:ascii="Times New Roman"/>
                <w:sz w:val="21"/>
              </w:rPr>
            </w:pPr>
            <w:r>
              <w:rPr>
                <w:rFonts w:ascii="Times New Roman"/>
                <w:spacing w:val="-4"/>
                <w:sz w:val="21"/>
              </w:rPr>
              <w:t>2162</w:t>
            </w:r>
          </w:p>
        </w:tc>
      </w:tr>
      <w:tr w14:paraId="1CD69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25" w:type="dxa"/>
          </w:tcPr>
          <w:p w14:paraId="4EC065A1">
            <w:pPr>
              <w:pStyle w:val="16"/>
              <w:spacing w:before="21"/>
              <w:ind w:left="7"/>
              <w:rPr>
                <w:sz w:val="21"/>
              </w:rPr>
            </w:pPr>
            <w:r>
              <w:rPr>
                <w:spacing w:val="-5"/>
                <w:sz w:val="21"/>
              </w:rPr>
              <w:t>挖损区</w:t>
            </w:r>
          </w:p>
        </w:tc>
        <w:tc>
          <w:tcPr>
            <w:tcW w:w="1036" w:type="dxa"/>
          </w:tcPr>
          <w:p w14:paraId="5BFA0E2F">
            <w:pPr>
              <w:pStyle w:val="16"/>
              <w:spacing w:before="35"/>
              <w:ind w:left="10" w:right="3"/>
              <w:rPr>
                <w:rFonts w:ascii="Times New Roman"/>
                <w:sz w:val="21"/>
              </w:rPr>
            </w:pPr>
            <w:r>
              <w:rPr>
                <w:rFonts w:ascii="Times New Roman"/>
                <w:spacing w:val="-5"/>
                <w:sz w:val="21"/>
              </w:rPr>
              <w:t>68</w:t>
            </w:r>
          </w:p>
        </w:tc>
        <w:tc>
          <w:tcPr>
            <w:tcW w:w="824" w:type="dxa"/>
          </w:tcPr>
          <w:p w14:paraId="3AE0319C">
            <w:pPr>
              <w:pStyle w:val="16"/>
              <w:jc w:val="left"/>
              <w:rPr>
                <w:rFonts w:ascii="Times New Roman"/>
                <w:sz w:val="22"/>
              </w:rPr>
            </w:pPr>
          </w:p>
        </w:tc>
        <w:tc>
          <w:tcPr>
            <w:tcW w:w="1193" w:type="dxa"/>
          </w:tcPr>
          <w:p w14:paraId="2AA70B23">
            <w:pPr>
              <w:pStyle w:val="16"/>
              <w:spacing w:before="35"/>
              <w:ind w:left="9"/>
              <w:rPr>
                <w:rFonts w:ascii="Times New Roman"/>
                <w:sz w:val="21"/>
              </w:rPr>
            </w:pPr>
            <w:r>
              <w:rPr>
                <w:rFonts w:ascii="Times New Roman"/>
                <w:spacing w:val="-5"/>
                <w:sz w:val="21"/>
              </w:rPr>
              <w:t>263</w:t>
            </w:r>
          </w:p>
        </w:tc>
        <w:tc>
          <w:tcPr>
            <w:tcW w:w="1204" w:type="dxa"/>
          </w:tcPr>
          <w:p w14:paraId="0496F9F7">
            <w:pPr>
              <w:pStyle w:val="16"/>
              <w:spacing w:before="35"/>
              <w:ind w:left="7"/>
              <w:rPr>
                <w:rFonts w:ascii="Times New Roman"/>
                <w:sz w:val="21"/>
              </w:rPr>
            </w:pPr>
            <w:r>
              <w:rPr>
                <w:rFonts w:ascii="Times New Roman"/>
                <w:spacing w:val="-5"/>
                <w:sz w:val="21"/>
              </w:rPr>
              <w:t>34</w:t>
            </w:r>
          </w:p>
        </w:tc>
        <w:tc>
          <w:tcPr>
            <w:tcW w:w="1031" w:type="dxa"/>
          </w:tcPr>
          <w:p w14:paraId="7FE727BC">
            <w:pPr>
              <w:pStyle w:val="16"/>
              <w:jc w:val="left"/>
              <w:rPr>
                <w:rFonts w:ascii="Times New Roman"/>
                <w:sz w:val="22"/>
              </w:rPr>
            </w:pPr>
          </w:p>
        </w:tc>
        <w:tc>
          <w:tcPr>
            <w:tcW w:w="834" w:type="dxa"/>
          </w:tcPr>
          <w:p w14:paraId="1823A7AB">
            <w:pPr>
              <w:pStyle w:val="16"/>
              <w:spacing w:before="35"/>
              <w:ind w:left="11"/>
              <w:rPr>
                <w:rFonts w:ascii="Times New Roman"/>
                <w:sz w:val="21"/>
              </w:rPr>
            </w:pPr>
            <w:r>
              <w:rPr>
                <w:rFonts w:ascii="Times New Roman"/>
                <w:spacing w:val="-5"/>
                <w:sz w:val="21"/>
              </w:rPr>
              <w:t>20</w:t>
            </w:r>
          </w:p>
        </w:tc>
        <w:tc>
          <w:tcPr>
            <w:tcW w:w="929" w:type="dxa"/>
          </w:tcPr>
          <w:p w14:paraId="7B490F04">
            <w:pPr>
              <w:pStyle w:val="16"/>
              <w:spacing w:before="35"/>
              <w:ind w:left="9"/>
              <w:rPr>
                <w:rFonts w:ascii="Times New Roman"/>
                <w:sz w:val="21"/>
              </w:rPr>
            </w:pPr>
            <w:r>
              <w:rPr>
                <w:rFonts w:ascii="Times New Roman"/>
                <w:spacing w:val="-5"/>
                <w:sz w:val="21"/>
              </w:rPr>
              <w:t>68</w:t>
            </w:r>
          </w:p>
        </w:tc>
      </w:tr>
      <w:tr w14:paraId="5D820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25" w:type="dxa"/>
          </w:tcPr>
          <w:p w14:paraId="7AB11BA9">
            <w:pPr>
              <w:pStyle w:val="16"/>
              <w:spacing w:before="21"/>
              <w:ind w:left="7" w:right="1"/>
              <w:rPr>
                <w:rFonts w:ascii="Times New Roman" w:eastAsia="Times New Roman"/>
                <w:sz w:val="21"/>
              </w:rPr>
            </w:pPr>
            <w:r>
              <w:rPr>
                <w:spacing w:val="-20"/>
                <w:sz w:val="21"/>
              </w:rPr>
              <w:t xml:space="preserve">渣堆 </w:t>
            </w:r>
            <w:r>
              <w:rPr>
                <w:rFonts w:ascii="Times New Roman" w:eastAsia="Times New Roman"/>
                <w:spacing w:val="-10"/>
                <w:sz w:val="21"/>
              </w:rPr>
              <w:t>1</w:t>
            </w:r>
          </w:p>
        </w:tc>
        <w:tc>
          <w:tcPr>
            <w:tcW w:w="1036" w:type="dxa"/>
          </w:tcPr>
          <w:p w14:paraId="02CA8BF4">
            <w:pPr>
              <w:pStyle w:val="16"/>
              <w:spacing w:before="35"/>
              <w:ind w:left="10" w:right="3"/>
              <w:rPr>
                <w:rFonts w:ascii="Times New Roman"/>
                <w:sz w:val="21"/>
              </w:rPr>
            </w:pPr>
            <w:r>
              <w:rPr>
                <w:rFonts w:ascii="Times New Roman"/>
                <w:spacing w:val="-5"/>
                <w:sz w:val="21"/>
              </w:rPr>
              <w:t>172</w:t>
            </w:r>
          </w:p>
        </w:tc>
        <w:tc>
          <w:tcPr>
            <w:tcW w:w="824" w:type="dxa"/>
          </w:tcPr>
          <w:p w14:paraId="3B379872">
            <w:pPr>
              <w:pStyle w:val="16"/>
              <w:jc w:val="left"/>
              <w:rPr>
                <w:rFonts w:ascii="Times New Roman"/>
                <w:sz w:val="22"/>
              </w:rPr>
            </w:pPr>
          </w:p>
        </w:tc>
        <w:tc>
          <w:tcPr>
            <w:tcW w:w="1193" w:type="dxa"/>
          </w:tcPr>
          <w:p w14:paraId="01D3DEF3">
            <w:pPr>
              <w:pStyle w:val="16"/>
              <w:jc w:val="left"/>
              <w:rPr>
                <w:rFonts w:ascii="Times New Roman"/>
                <w:sz w:val="22"/>
              </w:rPr>
            </w:pPr>
          </w:p>
        </w:tc>
        <w:tc>
          <w:tcPr>
            <w:tcW w:w="1204" w:type="dxa"/>
          </w:tcPr>
          <w:p w14:paraId="2A942B9B">
            <w:pPr>
              <w:pStyle w:val="16"/>
              <w:jc w:val="left"/>
              <w:rPr>
                <w:rFonts w:ascii="Times New Roman"/>
                <w:sz w:val="22"/>
              </w:rPr>
            </w:pPr>
          </w:p>
        </w:tc>
        <w:tc>
          <w:tcPr>
            <w:tcW w:w="1031" w:type="dxa"/>
          </w:tcPr>
          <w:p w14:paraId="6F3277CD">
            <w:pPr>
              <w:pStyle w:val="16"/>
              <w:spacing w:before="35"/>
              <w:ind w:left="9"/>
              <w:rPr>
                <w:rFonts w:ascii="Times New Roman"/>
                <w:sz w:val="21"/>
              </w:rPr>
            </w:pPr>
            <w:r>
              <w:rPr>
                <w:rFonts w:ascii="Times New Roman"/>
                <w:spacing w:val="-5"/>
                <w:sz w:val="21"/>
              </w:rPr>
              <w:t>230</w:t>
            </w:r>
          </w:p>
        </w:tc>
        <w:tc>
          <w:tcPr>
            <w:tcW w:w="834" w:type="dxa"/>
          </w:tcPr>
          <w:p w14:paraId="1DA1C2B6">
            <w:pPr>
              <w:pStyle w:val="16"/>
              <w:jc w:val="left"/>
              <w:rPr>
                <w:rFonts w:ascii="Times New Roman"/>
                <w:sz w:val="22"/>
              </w:rPr>
            </w:pPr>
          </w:p>
        </w:tc>
        <w:tc>
          <w:tcPr>
            <w:tcW w:w="929" w:type="dxa"/>
          </w:tcPr>
          <w:p w14:paraId="5701C5D4">
            <w:pPr>
              <w:pStyle w:val="16"/>
              <w:spacing w:before="35"/>
              <w:ind w:left="9"/>
              <w:rPr>
                <w:rFonts w:ascii="Times New Roman"/>
                <w:sz w:val="21"/>
              </w:rPr>
            </w:pPr>
            <w:r>
              <w:rPr>
                <w:rFonts w:ascii="Times New Roman"/>
                <w:spacing w:val="-5"/>
                <w:sz w:val="21"/>
              </w:rPr>
              <w:t>172</w:t>
            </w:r>
          </w:p>
        </w:tc>
      </w:tr>
      <w:tr w14:paraId="12244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25" w:type="dxa"/>
          </w:tcPr>
          <w:p w14:paraId="329C2060">
            <w:pPr>
              <w:pStyle w:val="16"/>
              <w:spacing w:before="21"/>
              <w:ind w:left="7" w:right="1"/>
              <w:rPr>
                <w:rFonts w:ascii="Times New Roman" w:eastAsia="Times New Roman"/>
                <w:sz w:val="21"/>
              </w:rPr>
            </w:pPr>
            <w:r>
              <w:rPr>
                <w:spacing w:val="-20"/>
                <w:sz w:val="21"/>
              </w:rPr>
              <w:t xml:space="preserve">渣堆 </w:t>
            </w:r>
            <w:r>
              <w:rPr>
                <w:rFonts w:ascii="Times New Roman" w:eastAsia="Times New Roman"/>
                <w:spacing w:val="-10"/>
                <w:sz w:val="21"/>
              </w:rPr>
              <w:t>2</w:t>
            </w:r>
          </w:p>
        </w:tc>
        <w:tc>
          <w:tcPr>
            <w:tcW w:w="1036" w:type="dxa"/>
          </w:tcPr>
          <w:p w14:paraId="6F4E764B">
            <w:pPr>
              <w:pStyle w:val="16"/>
              <w:spacing w:before="35"/>
              <w:ind w:left="10" w:right="3"/>
              <w:rPr>
                <w:rFonts w:ascii="Times New Roman"/>
                <w:sz w:val="21"/>
              </w:rPr>
            </w:pPr>
            <w:r>
              <w:rPr>
                <w:rFonts w:ascii="Times New Roman"/>
                <w:spacing w:val="-5"/>
                <w:sz w:val="21"/>
              </w:rPr>
              <w:t>40</w:t>
            </w:r>
          </w:p>
        </w:tc>
        <w:tc>
          <w:tcPr>
            <w:tcW w:w="824" w:type="dxa"/>
          </w:tcPr>
          <w:p w14:paraId="747D2CD0">
            <w:pPr>
              <w:pStyle w:val="16"/>
              <w:jc w:val="left"/>
              <w:rPr>
                <w:rFonts w:ascii="Times New Roman"/>
                <w:sz w:val="22"/>
              </w:rPr>
            </w:pPr>
          </w:p>
        </w:tc>
        <w:tc>
          <w:tcPr>
            <w:tcW w:w="1193" w:type="dxa"/>
          </w:tcPr>
          <w:p w14:paraId="038AD57A">
            <w:pPr>
              <w:pStyle w:val="16"/>
              <w:jc w:val="left"/>
              <w:rPr>
                <w:rFonts w:ascii="Times New Roman"/>
                <w:sz w:val="22"/>
              </w:rPr>
            </w:pPr>
          </w:p>
        </w:tc>
        <w:tc>
          <w:tcPr>
            <w:tcW w:w="1204" w:type="dxa"/>
          </w:tcPr>
          <w:p w14:paraId="43393F0D">
            <w:pPr>
              <w:pStyle w:val="16"/>
              <w:jc w:val="left"/>
              <w:rPr>
                <w:rFonts w:ascii="Times New Roman"/>
                <w:sz w:val="22"/>
              </w:rPr>
            </w:pPr>
          </w:p>
        </w:tc>
        <w:tc>
          <w:tcPr>
            <w:tcW w:w="1031" w:type="dxa"/>
          </w:tcPr>
          <w:p w14:paraId="70888FFC">
            <w:pPr>
              <w:pStyle w:val="16"/>
              <w:spacing w:before="35"/>
              <w:ind w:left="9"/>
              <w:rPr>
                <w:rFonts w:ascii="Times New Roman"/>
                <w:sz w:val="21"/>
              </w:rPr>
            </w:pPr>
            <w:r>
              <w:rPr>
                <w:rFonts w:ascii="Times New Roman"/>
                <w:spacing w:val="-5"/>
                <w:sz w:val="21"/>
              </w:rPr>
              <w:t>33</w:t>
            </w:r>
          </w:p>
        </w:tc>
        <w:tc>
          <w:tcPr>
            <w:tcW w:w="834" w:type="dxa"/>
          </w:tcPr>
          <w:p w14:paraId="7E03631B">
            <w:pPr>
              <w:pStyle w:val="16"/>
              <w:jc w:val="left"/>
              <w:rPr>
                <w:rFonts w:ascii="Times New Roman"/>
                <w:sz w:val="22"/>
              </w:rPr>
            </w:pPr>
          </w:p>
        </w:tc>
        <w:tc>
          <w:tcPr>
            <w:tcW w:w="929" w:type="dxa"/>
          </w:tcPr>
          <w:p w14:paraId="26B16A54">
            <w:pPr>
              <w:pStyle w:val="16"/>
              <w:spacing w:before="35"/>
              <w:ind w:left="9"/>
              <w:rPr>
                <w:rFonts w:ascii="Times New Roman"/>
                <w:sz w:val="21"/>
              </w:rPr>
            </w:pPr>
            <w:r>
              <w:rPr>
                <w:rFonts w:ascii="Times New Roman"/>
                <w:spacing w:val="-5"/>
                <w:sz w:val="21"/>
              </w:rPr>
              <w:t>40</w:t>
            </w:r>
          </w:p>
        </w:tc>
      </w:tr>
      <w:tr w14:paraId="0FD29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25" w:type="dxa"/>
          </w:tcPr>
          <w:p w14:paraId="3B0ABBB7">
            <w:pPr>
              <w:pStyle w:val="16"/>
              <w:spacing w:before="20"/>
              <w:ind w:left="7"/>
              <w:rPr>
                <w:sz w:val="21"/>
              </w:rPr>
            </w:pPr>
            <w:r>
              <w:rPr>
                <w:spacing w:val="-8"/>
                <w:sz w:val="21"/>
              </w:rPr>
              <w:t>合计</w:t>
            </w:r>
          </w:p>
        </w:tc>
        <w:tc>
          <w:tcPr>
            <w:tcW w:w="1036" w:type="dxa"/>
          </w:tcPr>
          <w:p w14:paraId="637D9D05">
            <w:pPr>
              <w:pStyle w:val="16"/>
              <w:spacing w:before="34"/>
              <w:ind w:left="10"/>
              <w:rPr>
                <w:rFonts w:ascii="Times New Roman"/>
                <w:sz w:val="21"/>
              </w:rPr>
            </w:pPr>
            <w:r>
              <w:rPr>
                <w:rFonts w:ascii="Times New Roman"/>
                <w:spacing w:val="-2"/>
                <w:sz w:val="21"/>
              </w:rPr>
              <w:t>10725</w:t>
            </w:r>
          </w:p>
        </w:tc>
        <w:tc>
          <w:tcPr>
            <w:tcW w:w="824" w:type="dxa"/>
          </w:tcPr>
          <w:p w14:paraId="18312259">
            <w:pPr>
              <w:pStyle w:val="16"/>
              <w:spacing w:before="34"/>
              <w:ind w:left="10"/>
              <w:rPr>
                <w:rFonts w:ascii="Times New Roman"/>
                <w:sz w:val="21"/>
              </w:rPr>
            </w:pPr>
            <w:r>
              <w:rPr>
                <w:rFonts w:ascii="Times New Roman"/>
                <w:spacing w:val="-5"/>
                <w:sz w:val="21"/>
              </w:rPr>
              <w:t>209</w:t>
            </w:r>
          </w:p>
        </w:tc>
        <w:tc>
          <w:tcPr>
            <w:tcW w:w="1193" w:type="dxa"/>
          </w:tcPr>
          <w:p w14:paraId="39A0085D">
            <w:pPr>
              <w:pStyle w:val="16"/>
              <w:spacing w:before="34"/>
              <w:ind w:left="9"/>
              <w:rPr>
                <w:rFonts w:ascii="Times New Roman"/>
                <w:sz w:val="21"/>
              </w:rPr>
            </w:pPr>
            <w:r>
              <w:rPr>
                <w:rFonts w:ascii="Times New Roman"/>
                <w:spacing w:val="-5"/>
                <w:sz w:val="21"/>
              </w:rPr>
              <w:t>263</w:t>
            </w:r>
          </w:p>
        </w:tc>
        <w:tc>
          <w:tcPr>
            <w:tcW w:w="1204" w:type="dxa"/>
          </w:tcPr>
          <w:p w14:paraId="43A0CFDD">
            <w:pPr>
              <w:pStyle w:val="16"/>
              <w:spacing w:before="34"/>
              <w:ind w:left="7"/>
              <w:rPr>
                <w:rFonts w:ascii="Times New Roman"/>
                <w:sz w:val="21"/>
              </w:rPr>
            </w:pPr>
            <w:r>
              <w:rPr>
                <w:rFonts w:ascii="Times New Roman"/>
                <w:spacing w:val="-5"/>
                <w:sz w:val="21"/>
              </w:rPr>
              <w:t>34</w:t>
            </w:r>
          </w:p>
        </w:tc>
        <w:tc>
          <w:tcPr>
            <w:tcW w:w="1031" w:type="dxa"/>
          </w:tcPr>
          <w:p w14:paraId="1BC8A7BF">
            <w:pPr>
              <w:pStyle w:val="16"/>
              <w:spacing w:before="34"/>
              <w:ind w:left="9"/>
              <w:rPr>
                <w:rFonts w:ascii="Times New Roman"/>
                <w:sz w:val="21"/>
              </w:rPr>
            </w:pPr>
            <w:r>
              <w:rPr>
                <w:rFonts w:ascii="Times New Roman"/>
                <w:spacing w:val="-5"/>
                <w:sz w:val="21"/>
              </w:rPr>
              <w:t>263</w:t>
            </w:r>
          </w:p>
        </w:tc>
        <w:tc>
          <w:tcPr>
            <w:tcW w:w="834" w:type="dxa"/>
          </w:tcPr>
          <w:p w14:paraId="00BDA6C7">
            <w:pPr>
              <w:pStyle w:val="16"/>
              <w:spacing w:before="34"/>
              <w:ind w:left="11"/>
              <w:rPr>
                <w:rFonts w:ascii="Times New Roman"/>
                <w:sz w:val="21"/>
              </w:rPr>
            </w:pPr>
            <w:r>
              <w:rPr>
                <w:rFonts w:ascii="Times New Roman"/>
                <w:spacing w:val="-5"/>
                <w:sz w:val="21"/>
              </w:rPr>
              <w:t>669</w:t>
            </w:r>
          </w:p>
        </w:tc>
        <w:tc>
          <w:tcPr>
            <w:tcW w:w="929" w:type="dxa"/>
          </w:tcPr>
          <w:p w14:paraId="00760572">
            <w:pPr>
              <w:pStyle w:val="16"/>
              <w:spacing w:before="34"/>
              <w:ind w:left="9"/>
              <w:rPr>
                <w:rFonts w:ascii="Times New Roman"/>
                <w:sz w:val="21"/>
              </w:rPr>
            </w:pPr>
            <w:r>
              <w:rPr>
                <w:rFonts w:ascii="Times New Roman"/>
                <w:spacing w:val="-4"/>
                <w:sz w:val="21"/>
              </w:rPr>
              <w:t>2442</w:t>
            </w:r>
          </w:p>
        </w:tc>
      </w:tr>
    </w:tbl>
    <w:p w14:paraId="59795D47">
      <w:pPr>
        <w:pStyle w:val="16"/>
        <w:spacing w:after="0"/>
        <w:rPr>
          <w:rFonts w:ascii="Times New Roman"/>
          <w:sz w:val="21"/>
        </w:rPr>
        <w:sectPr>
          <w:pgSz w:w="11910" w:h="16840"/>
          <w:pgMar w:top="1440" w:right="1417" w:bottom="1180" w:left="1559" w:header="0" w:footer="993" w:gutter="0"/>
          <w:cols w:space="720" w:num="1"/>
        </w:sectPr>
      </w:pPr>
    </w:p>
    <w:p w14:paraId="067050F4">
      <w:pPr>
        <w:pStyle w:val="5"/>
        <w:spacing w:before="50"/>
        <w:ind w:left="800"/>
      </w:pPr>
      <w:r>
        <w:rPr>
          <w:rFonts w:ascii="Times New Roman" w:eastAsia="Times New Roman"/>
        </w:rPr>
        <w:t>5</w:t>
      </w:r>
      <w:r>
        <w:t>、</w:t>
      </w:r>
      <w:r>
        <w:rPr>
          <w:rFonts w:ascii="Times New Roman" w:eastAsia="Times New Roman"/>
        </w:rPr>
        <w:t>2022</w:t>
      </w:r>
      <w:r>
        <w:rPr>
          <w:spacing w:val="-1"/>
        </w:rPr>
        <w:t>年度治理计划治理工程内容</w:t>
      </w:r>
    </w:p>
    <w:p w14:paraId="1AB3BD03">
      <w:pPr>
        <w:pStyle w:val="5"/>
        <w:spacing w:before="160" w:line="364" w:lineRule="auto"/>
        <w:ind w:left="240" w:right="260" w:firstLine="559"/>
      </w:pPr>
      <w:r>
        <w:rPr>
          <w:spacing w:val="-2"/>
        </w:rPr>
        <w:t>本年度矿山地质环境治理工程对象为：露天采场超采部分、渣堆</w:t>
      </w:r>
      <w:r>
        <w:rPr>
          <w:rFonts w:ascii="Times New Roman" w:eastAsia="Times New Roman"/>
          <w:spacing w:val="-2"/>
        </w:rPr>
        <w:t>1</w:t>
      </w:r>
      <w:r>
        <w:rPr>
          <w:spacing w:val="-2"/>
        </w:rPr>
        <w:t>、渣堆</w:t>
      </w:r>
      <w:r>
        <w:rPr>
          <w:rFonts w:ascii="Times New Roman" w:eastAsia="Times New Roman"/>
          <w:spacing w:val="-2"/>
        </w:rPr>
        <w:t>2</w:t>
      </w:r>
      <w:r>
        <w:rPr>
          <w:spacing w:val="-2"/>
        </w:rPr>
        <w:t>、渣堆</w:t>
      </w:r>
      <w:r>
        <w:rPr>
          <w:rFonts w:ascii="Times New Roman" w:eastAsia="Times New Roman"/>
          <w:spacing w:val="-2"/>
        </w:rPr>
        <w:t>3</w:t>
      </w:r>
      <w:r>
        <w:rPr>
          <w:spacing w:val="-2"/>
        </w:rPr>
        <w:t>、渣堆</w:t>
      </w:r>
      <w:r>
        <w:rPr>
          <w:rFonts w:ascii="Times New Roman" w:eastAsia="Times New Roman"/>
          <w:spacing w:val="-2"/>
        </w:rPr>
        <w:t>4</w:t>
      </w:r>
      <w:r>
        <w:rPr>
          <w:spacing w:val="-2"/>
        </w:rPr>
        <w:t>、完善前期治理区。其主要工作量如下：</w:t>
      </w:r>
    </w:p>
    <w:p w14:paraId="1BC9775F">
      <w:pPr>
        <w:pStyle w:val="15"/>
        <w:numPr>
          <w:ilvl w:val="0"/>
          <w:numId w:val="7"/>
        </w:numPr>
        <w:tabs>
          <w:tab w:val="left" w:pos="1321"/>
        </w:tabs>
        <w:spacing w:before="2" w:after="0" w:line="240" w:lineRule="auto"/>
        <w:ind w:left="1321" w:right="0" w:hanging="600"/>
        <w:jc w:val="left"/>
        <w:rPr>
          <w:sz w:val="24"/>
        </w:rPr>
      </w:pPr>
      <w:r>
        <w:rPr>
          <w:spacing w:val="-1"/>
          <w:sz w:val="24"/>
        </w:rPr>
        <w:t>露天采场超采部分：修坡整形、垫坡整形、覆土整平、混播种草</w:t>
      </w:r>
    </w:p>
    <w:p w14:paraId="5FE089EA">
      <w:pPr>
        <w:pStyle w:val="15"/>
        <w:numPr>
          <w:ilvl w:val="0"/>
          <w:numId w:val="7"/>
        </w:numPr>
        <w:tabs>
          <w:tab w:val="left" w:pos="1321"/>
        </w:tabs>
        <w:spacing w:before="160" w:after="0" w:line="240" w:lineRule="auto"/>
        <w:ind w:left="1321" w:right="0" w:hanging="600"/>
        <w:jc w:val="left"/>
        <w:rPr>
          <w:sz w:val="24"/>
        </w:rPr>
      </w:pPr>
      <w:r>
        <w:rPr>
          <w:spacing w:val="-20"/>
          <w:sz w:val="24"/>
        </w:rPr>
        <w:t xml:space="preserve">渣堆 </w:t>
      </w:r>
      <w:r>
        <w:rPr>
          <w:rFonts w:ascii="Times New Roman" w:eastAsia="Times New Roman"/>
          <w:sz w:val="24"/>
        </w:rPr>
        <w:t>1</w:t>
      </w:r>
      <w:r>
        <w:rPr>
          <w:spacing w:val="-1"/>
          <w:sz w:val="24"/>
        </w:rPr>
        <w:t>：修坡整形、覆土整平、混播种草</w:t>
      </w:r>
    </w:p>
    <w:p w14:paraId="42555AE7">
      <w:pPr>
        <w:pStyle w:val="15"/>
        <w:numPr>
          <w:ilvl w:val="0"/>
          <w:numId w:val="7"/>
        </w:numPr>
        <w:tabs>
          <w:tab w:val="left" w:pos="1321"/>
        </w:tabs>
        <w:spacing w:before="161" w:after="0" w:line="240" w:lineRule="auto"/>
        <w:ind w:left="1321" w:right="0" w:hanging="600"/>
        <w:jc w:val="left"/>
        <w:rPr>
          <w:sz w:val="24"/>
        </w:rPr>
      </w:pPr>
      <w:r>
        <w:rPr>
          <w:spacing w:val="-20"/>
          <w:sz w:val="24"/>
        </w:rPr>
        <w:t xml:space="preserve">渣堆 </w:t>
      </w:r>
      <w:r>
        <w:rPr>
          <w:rFonts w:ascii="Times New Roman" w:eastAsia="Times New Roman"/>
          <w:sz w:val="24"/>
        </w:rPr>
        <w:t>2</w:t>
      </w:r>
      <w:r>
        <w:rPr>
          <w:spacing w:val="-1"/>
          <w:sz w:val="24"/>
        </w:rPr>
        <w:t>：修坡整形、覆土整平、混播种草</w:t>
      </w:r>
    </w:p>
    <w:p w14:paraId="7925B991">
      <w:pPr>
        <w:pStyle w:val="15"/>
        <w:numPr>
          <w:ilvl w:val="0"/>
          <w:numId w:val="7"/>
        </w:numPr>
        <w:tabs>
          <w:tab w:val="left" w:pos="1321"/>
        </w:tabs>
        <w:spacing w:before="160" w:after="0" w:line="240" w:lineRule="auto"/>
        <w:ind w:left="1321" w:right="0" w:hanging="600"/>
        <w:jc w:val="left"/>
        <w:rPr>
          <w:sz w:val="24"/>
        </w:rPr>
      </w:pPr>
      <w:r>
        <w:rPr>
          <w:spacing w:val="-20"/>
          <w:sz w:val="24"/>
        </w:rPr>
        <w:t xml:space="preserve">渣堆 </w:t>
      </w:r>
      <w:r>
        <w:rPr>
          <w:rFonts w:ascii="Times New Roman" w:eastAsia="Times New Roman"/>
          <w:sz w:val="24"/>
        </w:rPr>
        <w:t>3</w:t>
      </w:r>
      <w:r>
        <w:rPr>
          <w:spacing w:val="-1"/>
          <w:sz w:val="24"/>
        </w:rPr>
        <w:t>：清运、覆土整平、混播种草</w:t>
      </w:r>
    </w:p>
    <w:p w14:paraId="1D657AE2">
      <w:pPr>
        <w:pStyle w:val="15"/>
        <w:numPr>
          <w:ilvl w:val="0"/>
          <w:numId w:val="7"/>
        </w:numPr>
        <w:tabs>
          <w:tab w:val="left" w:pos="1321"/>
        </w:tabs>
        <w:spacing w:before="161" w:after="0" w:line="364" w:lineRule="auto"/>
        <w:ind w:left="721" w:right="3348" w:firstLine="0"/>
        <w:jc w:val="left"/>
        <w:rPr>
          <w:sz w:val="24"/>
        </w:rPr>
      </w:pPr>
      <w:r>
        <w:rPr>
          <w:spacing w:val="-22"/>
          <w:sz w:val="24"/>
        </w:rPr>
        <w:t xml:space="preserve">渣堆 </w:t>
      </w:r>
      <w:r>
        <w:rPr>
          <w:rFonts w:ascii="Times New Roman" w:eastAsia="Times New Roman"/>
          <w:spacing w:val="-2"/>
          <w:sz w:val="24"/>
        </w:rPr>
        <w:t>4</w:t>
      </w:r>
      <w:r>
        <w:rPr>
          <w:spacing w:val="-2"/>
          <w:sz w:val="24"/>
        </w:rPr>
        <w:t>：修坡整形、覆土整平、混播种草治理工程量统计见表</w:t>
      </w:r>
      <w:r>
        <w:rPr>
          <w:rFonts w:ascii="Times New Roman" w:eastAsia="Times New Roman"/>
          <w:spacing w:val="-2"/>
          <w:sz w:val="24"/>
        </w:rPr>
        <w:t>2-6</w:t>
      </w:r>
      <w:r>
        <w:rPr>
          <w:spacing w:val="-2"/>
          <w:sz w:val="24"/>
        </w:rPr>
        <w:t>。</w:t>
      </w:r>
    </w:p>
    <w:p w14:paraId="1E4BFAA0">
      <w:pPr>
        <w:pStyle w:val="5"/>
        <w:tabs>
          <w:tab w:val="left" w:pos="4073"/>
        </w:tabs>
        <w:spacing w:before="1"/>
        <w:ind w:left="3274"/>
      </w:pPr>
      <w:r>
        <w:rPr>
          <w:spacing w:val="-2"/>
        </w:rPr>
        <w:t>表</w:t>
      </w:r>
      <w:r>
        <w:rPr>
          <w:rFonts w:ascii="Times New Roman" w:eastAsia="Times New Roman"/>
          <w:spacing w:val="-2"/>
        </w:rPr>
        <w:t>2-</w:t>
      </w:r>
      <w:r>
        <w:rPr>
          <w:rFonts w:ascii="Times New Roman" w:eastAsia="Times New Roman"/>
          <w:spacing w:val="-10"/>
        </w:rPr>
        <w:t>6</w:t>
      </w:r>
      <w:r>
        <w:rPr>
          <w:rFonts w:ascii="Times New Roman" w:eastAsia="Times New Roman"/>
        </w:rPr>
        <w:tab/>
      </w:r>
      <w:r>
        <w:t>工程量汇总</w:t>
      </w:r>
      <w:r>
        <w:rPr>
          <w:spacing w:val="-10"/>
        </w:rPr>
        <w:t>表</w:t>
      </w:r>
    </w:p>
    <w:p w14:paraId="12490021">
      <w:pPr>
        <w:pStyle w:val="5"/>
        <w:spacing w:before="3"/>
        <w:rPr>
          <w:sz w:val="6"/>
        </w:rPr>
      </w:pPr>
    </w:p>
    <w:tbl>
      <w:tblPr>
        <w:tblStyle w:val="12"/>
        <w:tblW w:w="0" w:type="auto"/>
        <w:tblInd w:w="1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8"/>
        <w:gridCol w:w="990"/>
        <w:gridCol w:w="953"/>
        <w:gridCol w:w="1161"/>
        <w:gridCol w:w="1124"/>
        <w:gridCol w:w="1185"/>
        <w:gridCol w:w="1132"/>
      </w:tblGrid>
      <w:tr w14:paraId="5D1D6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28" w:type="dxa"/>
            <w:vMerge w:val="restart"/>
          </w:tcPr>
          <w:p w14:paraId="535E9FE5">
            <w:pPr>
              <w:pStyle w:val="16"/>
              <w:spacing w:before="76"/>
              <w:jc w:val="left"/>
              <w:rPr>
                <w:sz w:val="21"/>
              </w:rPr>
            </w:pPr>
          </w:p>
          <w:p w14:paraId="7A90FA98">
            <w:pPr>
              <w:pStyle w:val="16"/>
              <w:ind w:left="438"/>
              <w:jc w:val="left"/>
              <w:rPr>
                <w:sz w:val="21"/>
              </w:rPr>
            </w:pPr>
            <w:r>
              <w:rPr>
                <w:spacing w:val="-4"/>
                <w:sz w:val="21"/>
              </w:rPr>
              <w:t>治理区名称</w:t>
            </w:r>
          </w:p>
        </w:tc>
        <w:tc>
          <w:tcPr>
            <w:tcW w:w="990" w:type="dxa"/>
            <w:vMerge w:val="restart"/>
          </w:tcPr>
          <w:p w14:paraId="2F4C5CEF">
            <w:pPr>
              <w:pStyle w:val="16"/>
              <w:spacing w:before="189" w:line="278" w:lineRule="auto"/>
              <w:ind w:left="85" w:right="33" w:firstLine="93"/>
              <w:jc w:val="left"/>
              <w:rPr>
                <w:sz w:val="21"/>
              </w:rPr>
            </w:pPr>
            <w:r>
              <w:rPr>
                <w:spacing w:val="-4"/>
                <w:sz w:val="21"/>
              </w:rPr>
              <w:t>治理面积（</w:t>
            </w:r>
            <w:r>
              <w:rPr>
                <w:rFonts w:ascii="Times New Roman" w:eastAsia="Times New Roman"/>
                <w:spacing w:val="-4"/>
                <w:sz w:val="21"/>
              </w:rPr>
              <w:t>m</w:t>
            </w:r>
            <w:r>
              <w:rPr>
                <w:rFonts w:ascii="Times New Roman" w:eastAsia="Times New Roman"/>
                <w:spacing w:val="-4"/>
                <w:sz w:val="21"/>
                <w:vertAlign w:val="superscript"/>
              </w:rPr>
              <w:t>2</w:t>
            </w:r>
            <w:r>
              <w:rPr>
                <w:spacing w:val="-4"/>
                <w:sz w:val="21"/>
                <w:vertAlign w:val="baseline"/>
              </w:rPr>
              <w:t>）</w:t>
            </w:r>
          </w:p>
        </w:tc>
        <w:tc>
          <w:tcPr>
            <w:tcW w:w="5555" w:type="dxa"/>
            <w:gridSpan w:val="5"/>
          </w:tcPr>
          <w:p w14:paraId="6C809144">
            <w:pPr>
              <w:pStyle w:val="16"/>
              <w:spacing w:before="21"/>
              <w:ind w:left="6"/>
              <w:rPr>
                <w:sz w:val="21"/>
              </w:rPr>
            </w:pPr>
            <w:r>
              <w:rPr>
                <w:spacing w:val="-7"/>
                <w:sz w:val="21"/>
              </w:rPr>
              <w:t>治理措施</w:t>
            </w:r>
          </w:p>
        </w:tc>
      </w:tr>
      <w:tr w14:paraId="1A6DC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928" w:type="dxa"/>
            <w:vMerge w:val="continue"/>
            <w:tcBorders>
              <w:top w:val="nil"/>
            </w:tcBorders>
          </w:tcPr>
          <w:p w14:paraId="437D9F10">
            <w:pPr>
              <w:rPr>
                <w:sz w:val="2"/>
                <w:szCs w:val="2"/>
              </w:rPr>
            </w:pPr>
          </w:p>
        </w:tc>
        <w:tc>
          <w:tcPr>
            <w:tcW w:w="990" w:type="dxa"/>
            <w:vMerge w:val="continue"/>
            <w:tcBorders>
              <w:top w:val="nil"/>
            </w:tcBorders>
          </w:tcPr>
          <w:p w14:paraId="08D98AAA">
            <w:pPr>
              <w:rPr>
                <w:sz w:val="2"/>
                <w:szCs w:val="2"/>
              </w:rPr>
            </w:pPr>
          </w:p>
        </w:tc>
        <w:tc>
          <w:tcPr>
            <w:tcW w:w="953" w:type="dxa"/>
          </w:tcPr>
          <w:p w14:paraId="5E1BDF43">
            <w:pPr>
              <w:pStyle w:val="16"/>
              <w:spacing w:before="21"/>
              <w:ind w:left="9" w:right="2"/>
              <w:rPr>
                <w:sz w:val="21"/>
              </w:rPr>
            </w:pPr>
            <w:r>
              <w:rPr>
                <w:spacing w:val="-8"/>
                <w:sz w:val="21"/>
              </w:rPr>
              <w:t>清运</w:t>
            </w:r>
          </w:p>
        </w:tc>
        <w:tc>
          <w:tcPr>
            <w:tcW w:w="1161" w:type="dxa"/>
          </w:tcPr>
          <w:p w14:paraId="54018C78">
            <w:pPr>
              <w:pStyle w:val="16"/>
              <w:spacing w:before="21"/>
              <w:ind w:left="9" w:right="1"/>
              <w:rPr>
                <w:sz w:val="21"/>
              </w:rPr>
            </w:pPr>
            <w:r>
              <w:rPr>
                <w:spacing w:val="-7"/>
                <w:sz w:val="21"/>
              </w:rPr>
              <w:t>修坡整形</w:t>
            </w:r>
          </w:p>
        </w:tc>
        <w:tc>
          <w:tcPr>
            <w:tcW w:w="1124" w:type="dxa"/>
          </w:tcPr>
          <w:p w14:paraId="778D3C02">
            <w:pPr>
              <w:pStyle w:val="16"/>
              <w:spacing w:before="21"/>
              <w:ind w:left="8"/>
              <w:rPr>
                <w:sz w:val="21"/>
              </w:rPr>
            </w:pPr>
            <w:r>
              <w:rPr>
                <w:spacing w:val="-7"/>
                <w:sz w:val="21"/>
              </w:rPr>
              <w:t>垫坡整形</w:t>
            </w:r>
          </w:p>
        </w:tc>
        <w:tc>
          <w:tcPr>
            <w:tcW w:w="1185" w:type="dxa"/>
          </w:tcPr>
          <w:p w14:paraId="3059E85D">
            <w:pPr>
              <w:pStyle w:val="16"/>
              <w:spacing w:before="21"/>
              <w:ind w:left="9" w:right="2"/>
              <w:rPr>
                <w:sz w:val="21"/>
              </w:rPr>
            </w:pPr>
            <w:r>
              <w:rPr>
                <w:spacing w:val="-7"/>
                <w:sz w:val="21"/>
              </w:rPr>
              <w:t>覆土整平</w:t>
            </w:r>
          </w:p>
        </w:tc>
        <w:tc>
          <w:tcPr>
            <w:tcW w:w="1132" w:type="dxa"/>
          </w:tcPr>
          <w:p w14:paraId="576FD81C">
            <w:pPr>
              <w:pStyle w:val="16"/>
              <w:spacing w:before="21"/>
              <w:ind w:left="10" w:right="1"/>
              <w:rPr>
                <w:sz w:val="21"/>
              </w:rPr>
            </w:pPr>
            <w:r>
              <w:rPr>
                <w:spacing w:val="-7"/>
                <w:sz w:val="21"/>
              </w:rPr>
              <w:t>混播种草</w:t>
            </w:r>
          </w:p>
        </w:tc>
      </w:tr>
      <w:tr w14:paraId="654DF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928" w:type="dxa"/>
            <w:vMerge w:val="continue"/>
            <w:tcBorders>
              <w:top w:val="nil"/>
            </w:tcBorders>
          </w:tcPr>
          <w:p w14:paraId="1DC05F31">
            <w:pPr>
              <w:rPr>
                <w:sz w:val="2"/>
                <w:szCs w:val="2"/>
              </w:rPr>
            </w:pPr>
          </w:p>
        </w:tc>
        <w:tc>
          <w:tcPr>
            <w:tcW w:w="990" w:type="dxa"/>
            <w:vMerge w:val="continue"/>
            <w:tcBorders>
              <w:top w:val="nil"/>
            </w:tcBorders>
          </w:tcPr>
          <w:p w14:paraId="792578EF">
            <w:pPr>
              <w:rPr>
                <w:sz w:val="2"/>
                <w:szCs w:val="2"/>
              </w:rPr>
            </w:pPr>
          </w:p>
        </w:tc>
        <w:tc>
          <w:tcPr>
            <w:tcW w:w="953" w:type="dxa"/>
          </w:tcPr>
          <w:p w14:paraId="5D24C231">
            <w:pPr>
              <w:pStyle w:val="16"/>
              <w:spacing w:before="22"/>
              <w:ind w:left="9" w:right="1"/>
              <w:rPr>
                <w:sz w:val="21"/>
              </w:rPr>
            </w:pPr>
            <w:r>
              <w:rPr>
                <w:spacing w:val="-4"/>
                <w:sz w:val="21"/>
              </w:rPr>
              <w:t>（</w:t>
            </w:r>
            <w:r>
              <w:rPr>
                <w:rFonts w:ascii="Times New Roman" w:eastAsia="Times New Roman"/>
                <w:spacing w:val="-4"/>
                <w:sz w:val="21"/>
              </w:rPr>
              <w:t>m</w:t>
            </w:r>
            <w:r>
              <w:rPr>
                <w:rFonts w:ascii="Times New Roman" w:eastAsia="Times New Roman"/>
                <w:spacing w:val="-4"/>
                <w:sz w:val="21"/>
                <w:vertAlign w:val="superscript"/>
              </w:rPr>
              <w:t>3</w:t>
            </w:r>
            <w:r>
              <w:rPr>
                <w:spacing w:val="-4"/>
                <w:sz w:val="21"/>
                <w:vertAlign w:val="baseline"/>
              </w:rPr>
              <w:t>）</w:t>
            </w:r>
          </w:p>
        </w:tc>
        <w:tc>
          <w:tcPr>
            <w:tcW w:w="1161" w:type="dxa"/>
          </w:tcPr>
          <w:p w14:paraId="1343F756">
            <w:pPr>
              <w:pStyle w:val="16"/>
              <w:spacing w:before="22"/>
              <w:ind w:left="9" w:right="1"/>
              <w:rPr>
                <w:sz w:val="21"/>
              </w:rPr>
            </w:pPr>
            <w:r>
              <w:rPr>
                <w:spacing w:val="-4"/>
                <w:sz w:val="21"/>
              </w:rPr>
              <w:t>（</w:t>
            </w:r>
            <w:r>
              <w:rPr>
                <w:rFonts w:ascii="Times New Roman" w:eastAsia="Times New Roman"/>
                <w:spacing w:val="-4"/>
                <w:sz w:val="21"/>
              </w:rPr>
              <w:t>m</w:t>
            </w:r>
            <w:r>
              <w:rPr>
                <w:rFonts w:ascii="Times New Roman" w:eastAsia="Times New Roman"/>
                <w:spacing w:val="-4"/>
                <w:sz w:val="21"/>
                <w:vertAlign w:val="superscript"/>
              </w:rPr>
              <w:t>3</w:t>
            </w:r>
            <w:r>
              <w:rPr>
                <w:spacing w:val="-4"/>
                <w:sz w:val="21"/>
                <w:vertAlign w:val="baseline"/>
              </w:rPr>
              <w:t>）</w:t>
            </w:r>
          </w:p>
        </w:tc>
        <w:tc>
          <w:tcPr>
            <w:tcW w:w="1124" w:type="dxa"/>
          </w:tcPr>
          <w:p w14:paraId="5F2B14B4">
            <w:pPr>
              <w:pStyle w:val="16"/>
              <w:spacing w:before="22"/>
              <w:ind w:left="8"/>
              <w:rPr>
                <w:sz w:val="21"/>
              </w:rPr>
            </w:pPr>
            <w:r>
              <w:rPr>
                <w:spacing w:val="-4"/>
                <w:sz w:val="21"/>
              </w:rPr>
              <w:t>（</w:t>
            </w:r>
            <w:r>
              <w:rPr>
                <w:rFonts w:ascii="Times New Roman" w:eastAsia="Times New Roman"/>
                <w:spacing w:val="-4"/>
                <w:sz w:val="21"/>
              </w:rPr>
              <w:t>m</w:t>
            </w:r>
            <w:r>
              <w:rPr>
                <w:rFonts w:ascii="Times New Roman" w:eastAsia="Times New Roman"/>
                <w:spacing w:val="-4"/>
                <w:sz w:val="21"/>
                <w:vertAlign w:val="superscript"/>
              </w:rPr>
              <w:t>3</w:t>
            </w:r>
            <w:r>
              <w:rPr>
                <w:spacing w:val="-4"/>
                <w:sz w:val="21"/>
                <w:vertAlign w:val="baseline"/>
              </w:rPr>
              <w:t>）</w:t>
            </w:r>
          </w:p>
        </w:tc>
        <w:tc>
          <w:tcPr>
            <w:tcW w:w="1185" w:type="dxa"/>
          </w:tcPr>
          <w:p w14:paraId="5856A347">
            <w:pPr>
              <w:pStyle w:val="16"/>
              <w:spacing w:before="22"/>
              <w:ind w:left="9" w:right="2"/>
              <w:rPr>
                <w:sz w:val="21"/>
              </w:rPr>
            </w:pPr>
            <w:r>
              <w:rPr>
                <w:spacing w:val="-4"/>
                <w:sz w:val="21"/>
              </w:rPr>
              <w:t>（</w:t>
            </w:r>
            <w:r>
              <w:rPr>
                <w:rFonts w:ascii="Times New Roman" w:eastAsia="Times New Roman"/>
                <w:spacing w:val="-4"/>
                <w:sz w:val="21"/>
              </w:rPr>
              <w:t>m</w:t>
            </w:r>
            <w:r>
              <w:rPr>
                <w:rFonts w:ascii="Times New Roman" w:eastAsia="Times New Roman"/>
                <w:spacing w:val="-4"/>
                <w:sz w:val="21"/>
                <w:vertAlign w:val="superscript"/>
              </w:rPr>
              <w:t>3</w:t>
            </w:r>
            <w:r>
              <w:rPr>
                <w:spacing w:val="-4"/>
                <w:sz w:val="21"/>
                <w:vertAlign w:val="baseline"/>
              </w:rPr>
              <w:t>）</w:t>
            </w:r>
          </w:p>
        </w:tc>
        <w:tc>
          <w:tcPr>
            <w:tcW w:w="1132" w:type="dxa"/>
          </w:tcPr>
          <w:p w14:paraId="368F25E0">
            <w:pPr>
              <w:pStyle w:val="16"/>
              <w:spacing w:before="22"/>
              <w:ind w:left="10" w:right="3"/>
              <w:rPr>
                <w:sz w:val="21"/>
              </w:rPr>
            </w:pPr>
            <w:r>
              <w:rPr>
                <w:spacing w:val="-4"/>
                <w:sz w:val="21"/>
              </w:rPr>
              <w:t>（</w:t>
            </w:r>
            <w:r>
              <w:rPr>
                <w:rFonts w:ascii="Times New Roman" w:eastAsia="Times New Roman"/>
                <w:spacing w:val="-4"/>
                <w:sz w:val="21"/>
              </w:rPr>
              <w:t>m</w:t>
            </w:r>
            <w:r>
              <w:rPr>
                <w:rFonts w:ascii="Times New Roman" w:eastAsia="Times New Roman"/>
                <w:spacing w:val="-4"/>
                <w:sz w:val="21"/>
                <w:vertAlign w:val="superscript"/>
              </w:rPr>
              <w:t>2</w:t>
            </w:r>
            <w:r>
              <w:rPr>
                <w:spacing w:val="-4"/>
                <w:sz w:val="21"/>
                <w:vertAlign w:val="baseline"/>
              </w:rPr>
              <w:t>）</w:t>
            </w:r>
          </w:p>
        </w:tc>
      </w:tr>
      <w:tr w14:paraId="6D98C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28" w:type="dxa"/>
          </w:tcPr>
          <w:p w14:paraId="6403B966">
            <w:pPr>
              <w:pStyle w:val="16"/>
              <w:spacing w:before="21"/>
              <w:ind w:left="8"/>
              <w:rPr>
                <w:sz w:val="21"/>
              </w:rPr>
            </w:pPr>
            <w:r>
              <w:rPr>
                <w:spacing w:val="-4"/>
                <w:sz w:val="21"/>
              </w:rPr>
              <w:t>露天采场超采部分</w:t>
            </w:r>
          </w:p>
        </w:tc>
        <w:tc>
          <w:tcPr>
            <w:tcW w:w="990" w:type="dxa"/>
          </w:tcPr>
          <w:p w14:paraId="09A9B4A7">
            <w:pPr>
              <w:pStyle w:val="16"/>
              <w:spacing w:before="35"/>
              <w:ind w:left="10" w:right="2"/>
              <w:rPr>
                <w:rFonts w:ascii="Times New Roman"/>
                <w:sz w:val="21"/>
              </w:rPr>
            </w:pPr>
            <w:r>
              <w:rPr>
                <w:rFonts w:ascii="Times New Roman"/>
                <w:spacing w:val="-2"/>
                <w:sz w:val="21"/>
              </w:rPr>
              <w:t>17628</w:t>
            </w:r>
          </w:p>
        </w:tc>
        <w:tc>
          <w:tcPr>
            <w:tcW w:w="953" w:type="dxa"/>
          </w:tcPr>
          <w:p w14:paraId="078BD66C">
            <w:pPr>
              <w:pStyle w:val="16"/>
              <w:jc w:val="left"/>
              <w:rPr>
                <w:rFonts w:ascii="Times New Roman"/>
                <w:sz w:val="22"/>
              </w:rPr>
            </w:pPr>
          </w:p>
        </w:tc>
        <w:tc>
          <w:tcPr>
            <w:tcW w:w="1161" w:type="dxa"/>
          </w:tcPr>
          <w:p w14:paraId="64047F6A">
            <w:pPr>
              <w:pStyle w:val="16"/>
              <w:spacing w:before="35"/>
              <w:ind w:left="9" w:right="2"/>
              <w:rPr>
                <w:rFonts w:ascii="Times New Roman"/>
                <w:sz w:val="21"/>
              </w:rPr>
            </w:pPr>
            <w:r>
              <w:rPr>
                <w:rFonts w:ascii="Times New Roman"/>
                <w:spacing w:val="-2"/>
                <w:sz w:val="21"/>
              </w:rPr>
              <w:t>31000</w:t>
            </w:r>
          </w:p>
        </w:tc>
        <w:tc>
          <w:tcPr>
            <w:tcW w:w="1124" w:type="dxa"/>
          </w:tcPr>
          <w:p w14:paraId="33725529">
            <w:pPr>
              <w:pStyle w:val="16"/>
              <w:spacing w:before="35"/>
              <w:ind w:left="8" w:right="2"/>
              <w:rPr>
                <w:rFonts w:ascii="Times New Roman"/>
                <w:sz w:val="21"/>
              </w:rPr>
            </w:pPr>
            <w:r>
              <w:rPr>
                <w:rFonts w:ascii="Times New Roman"/>
                <w:spacing w:val="-2"/>
                <w:sz w:val="21"/>
              </w:rPr>
              <w:t>11430</w:t>
            </w:r>
          </w:p>
        </w:tc>
        <w:tc>
          <w:tcPr>
            <w:tcW w:w="1185" w:type="dxa"/>
          </w:tcPr>
          <w:p w14:paraId="22AF137C">
            <w:pPr>
              <w:pStyle w:val="16"/>
              <w:spacing w:before="35"/>
              <w:ind w:left="9"/>
              <w:rPr>
                <w:rFonts w:ascii="Times New Roman"/>
                <w:sz w:val="21"/>
              </w:rPr>
            </w:pPr>
            <w:r>
              <w:rPr>
                <w:rFonts w:ascii="Times New Roman"/>
                <w:spacing w:val="-4"/>
                <w:sz w:val="21"/>
              </w:rPr>
              <w:t>5288</w:t>
            </w:r>
          </w:p>
        </w:tc>
        <w:tc>
          <w:tcPr>
            <w:tcW w:w="1132" w:type="dxa"/>
          </w:tcPr>
          <w:p w14:paraId="7150A9EA">
            <w:pPr>
              <w:pStyle w:val="16"/>
              <w:spacing w:before="35"/>
              <w:ind w:left="10" w:right="2"/>
              <w:rPr>
                <w:rFonts w:ascii="Times New Roman"/>
                <w:sz w:val="21"/>
              </w:rPr>
            </w:pPr>
            <w:r>
              <w:rPr>
                <w:rFonts w:ascii="Times New Roman"/>
                <w:spacing w:val="-2"/>
                <w:sz w:val="21"/>
              </w:rPr>
              <w:t>17628</w:t>
            </w:r>
          </w:p>
        </w:tc>
      </w:tr>
      <w:tr w14:paraId="2D411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28" w:type="dxa"/>
          </w:tcPr>
          <w:p w14:paraId="0F209757">
            <w:pPr>
              <w:pStyle w:val="16"/>
              <w:spacing w:before="21"/>
              <w:ind w:left="8" w:right="1"/>
              <w:rPr>
                <w:rFonts w:ascii="Times New Roman" w:eastAsia="Times New Roman"/>
                <w:sz w:val="21"/>
              </w:rPr>
            </w:pPr>
            <w:r>
              <w:rPr>
                <w:spacing w:val="-20"/>
                <w:sz w:val="21"/>
              </w:rPr>
              <w:t xml:space="preserve">渣堆 </w:t>
            </w:r>
            <w:r>
              <w:rPr>
                <w:rFonts w:ascii="Times New Roman" w:eastAsia="Times New Roman"/>
                <w:spacing w:val="-10"/>
                <w:sz w:val="21"/>
              </w:rPr>
              <w:t>1</w:t>
            </w:r>
          </w:p>
        </w:tc>
        <w:tc>
          <w:tcPr>
            <w:tcW w:w="990" w:type="dxa"/>
          </w:tcPr>
          <w:p w14:paraId="1A308FC8">
            <w:pPr>
              <w:pStyle w:val="16"/>
              <w:spacing w:before="35"/>
              <w:ind w:left="10"/>
              <w:rPr>
                <w:rFonts w:ascii="Times New Roman"/>
                <w:sz w:val="21"/>
              </w:rPr>
            </w:pPr>
            <w:r>
              <w:rPr>
                <w:rFonts w:ascii="Times New Roman"/>
                <w:spacing w:val="-4"/>
                <w:sz w:val="21"/>
              </w:rPr>
              <w:t>2333</w:t>
            </w:r>
          </w:p>
        </w:tc>
        <w:tc>
          <w:tcPr>
            <w:tcW w:w="953" w:type="dxa"/>
          </w:tcPr>
          <w:p w14:paraId="106B3140">
            <w:pPr>
              <w:pStyle w:val="16"/>
              <w:jc w:val="left"/>
              <w:rPr>
                <w:rFonts w:ascii="Times New Roman"/>
                <w:sz w:val="22"/>
              </w:rPr>
            </w:pPr>
          </w:p>
        </w:tc>
        <w:tc>
          <w:tcPr>
            <w:tcW w:w="1161" w:type="dxa"/>
          </w:tcPr>
          <w:p w14:paraId="17390725">
            <w:pPr>
              <w:pStyle w:val="16"/>
              <w:spacing w:before="35"/>
              <w:ind w:left="9"/>
              <w:rPr>
                <w:rFonts w:ascii="Times New Roman"/>
                <w:sz w:val="21"/>
              </w:rPr>
            </w:pPr>
            <w:r>
              <w:rPr>
                <w:rFonts w:ascii="Times New Roman"/>
                <w:spacing w:val="-5"/>
                <w:sz w:val="21"/>
              </w:rPr>
              <w:t>234</w:t>
            </w:r>
          </w:p>
        </w:tc>
        <w:tc>
          <w:tcPr>
            <w:tcW w:w="1124" w:type="dxa"/>
          </w:tcPr>
          <w:p w14:paraId="2C9E2B1B">
            <w:pPr>
              <w:pStyle w:val="16"/>
              <w:jc w:val="left"/>
              <w:rPr>
                <w:rFonts w:ascii="Times New Roman"/>
                <w:sz w:val="22"/>
              </w:rPr>
            </w:pPr>
          </w:p>
        </w:tc>
        <w:tc>
          <w:tcPr>
            <w:tcW w:w="1185" w:type="dxa"/>
          </w:tcPr>
          <w:p w14:paraId="601AAB36">
            <w:pPr>
              <w:pStyle w:val="16"/>
              <w:spacing w:before="35"/>
              <w:ind w:left="9"/>
              <w:rPr>
                <w:rFonts w:ascii="Times New Roman"/>
                <w:sz w:val="21"/>
              </w:rPr>
            </w:pPr>
            <w:r>
              <w:rPr>
                <w:rFonts w:ascii="Times New Roman"/>
                <w:spacing w:val="-5"/>
                <w:sz w:val="21"/>
              </w:rPr>
              <w:t>700</w:t>
            </w:r>
          </w:p>
        </w:tc>
        <w:tc>
          <w:tcPr>
            <w:tcW w:w="1132" w:type="dxa"/>
          </w:tcPr>
          <w:p w14:paraId="2C918AF5">
            <w:pPr>
              <w:pStyle w:val="16"/>
              <w:spacing w:before="35"/>
              <w:ind w:left="10"/>
              <w:rPr>
                <w:rFonts w:ascii="Times New Roman"/>
                <w:sz w:val="21"/>
              </w:rPr>
            </w:pPr>
            <w:r>
              <w:rPr>
                <w:rFonts w:ascii="Times New Roman"/>
                <w:spacing w:val="-4"/>
                <w:sz w:val="21"/>
              </w:rPr>
              <w:t>2333</w:t>
            </w:r>
          </w:p>
        </w:tc>
      </w:tr>
      <w:tr w14:paraId="2C051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928" w:type="dxa"/>
          </w:tcPr>
          <w:p w14:paraId="7BC944E0">
            <w:pPr>
              <w:pStyle w:val="16"/>
              <w:spacing w:before="21"/>
              <w:ind w:left="8" w:right="1"/>
              <w:rPr>
                <w:rFonts w:ascii="Times New Roman" w:eastAsia="Times New Roman"/>
                <w:sz w:val="21"/>
              </w:rPr>
            </w:pPr>
            <w:r>
              <w:rPr>
                <w:spacing w:val="-20"/>
                <w:sz w:val="21"/>
              </w:rPr>
              <w:t xml:space="preserve">渣堆 </w:t>
            </w:r>
            <w:r>
              <w:rPr>
                <w:rFonts w:ascii="Times New Roman" w:eastAsia="Times New Roman"/>
                <w:spacing w:val="-10"/>
                <w:sz w:val="21"/>
              </w:rPr>
              <w:t>2</w:t>
            </w:r>
          </w:p>
        </w:tc>
        <w:tc>
          <w:tcPr>
            <w:tcW w:w="990" w:type="dxa"/>
          </w:tcPr>
          <w:p w14:paraId="5A4362D3">
            <w:pPr>
              <w:pStyle w:val="16"/>
              <w:spacing w:before="35"/>
              <w:ind w:left="10"/>
              <w:rPr>
                <w:rFonts w:ascii="Times New Roman"/>
                <w:sz w:val="21"/>
              </w:rPr>
            </w:pPr>
            <w:r>
              <w:rPr>
                <w:rFonts w:ascii="Times New Roman"/>
                <w:spacing w:val="-4"/>
                <w:sz w:val="21"/>
              </w:rPr>
              <w:t>4121</w:t>
            </w:r>
          </w:p>
        </w:tc>
        <w:tc>
          <w:tcPr>
            <w:tcW w:w="953" w:type="dxa"/>
          </w:tcPr>
          <w:p w14:paraId="41F0303F">
            <w:pPr>
              <w:pStyle w:val="16"/>
              <w:jc w:val="left"/>
              <w:rPr>
                <w:rFonts w:ascii="Times New Roman"/>
                <w:sz w:val="22"/>
              </w:rPr>
            </w:pPr>
          </w:p>
        </w:tc>
        <w:tc>
          <w:tcPr>
            <w:tcW w:w="1161" w:type="dxa"/>
          </w:tcPr>
          <w:p w14:paraId="79A2905A">
            <w:pPr>
              <w:pStyle w:val="16"/>
              <w:spacing w:before="35"/>
              <w:ind w:left="9"/>
              <w:rPr>
                <w:rFonts w:ascii="Times New Roman"/>
                <w:sz w:val="21"/>
              </w:rPr>
            </w:pPr>
            <w:r>
              <w:rPr>
                <w:rFonts w:ascii="Times New Roman"/>
                <w:spacing w:val="-5"/>
                <w:sz w:val="21"/>
              </w:rPr>
              <w:t>303</w:t>
            </w:r>
          </w:p>
        </w:tc>
        <w:tc>
          <w:tcPr>
            <w:tcW w:w="1124" w:type="dxa"/>
          </w:tcPr>
          <w:p w14:paraId="27D3BE2C">
            <w:pPr>
              <w:pStyle w:val="16"/>
              <w:jc w:val="left"/>
              <w:rPr>
                <w:rFonts w:ascii="Times New Roman"/>
                <w:sz w:val="22"/>
              </w:rPr>
            </w:pPr>
          </w:p>
        </w:tc>
        <w:tc>
          <w:tcPr>
            <w:tcW w:w="1185" w:type="dxa"/>
          </w:tcPr>
          <w:p w14:paraId="4A93B581">
            <w:pPr>
              <w:pStyle w:val="16"/>
              <w:spacing w:before="35"/>
              <w:ind w:left="9"/>
              <w:rPr>
                <w:rFonts w:ascii="Times New Roman"/>
                <w:sz w:val="21"/>
              </w:rPr>
            </w:pPr>
            <w:r>
              <w:rPr>
                <w:rFonts w:ascii="Times New Roman"/>
                <w:spacing w:val="-4"/>
                <w:sz w:val="21"/>
              </w:rPr>
              <w:t>1236</w:t>
            </w:r>
          </w:p>
        </w:tc>
        <w:tc>
          <w:tcPr>
            <w:tcW w:w="1132" w:type="dxa"/>
          </w:tcPr>
          <w:p w14:paraId="4937CA5F">
            <w:pPr>
              <w:pStyle w:val="16"/>
              <w:spacing w:before="35"/>
              <w:ind w:left="10"/>
              <w:rPr>
                <w:rFonts w:ascii="Times New Roman"/>
                <w:sz w:val="21"/>
              </w:rPr>
            </w:pPr>
            <w:r>
              <w:rPr>
                <w:rFonts w:ascii="Times New Roman"/>
                <w:spacing w:val="-4"/>
                <w:sz w:val="21"/>
              </w:rPr>
              <w:t>4121</w:t>
            </w:r>
          </w:p>
        </w:tc>
      </w:tr>
      <w:tr w14:paraId="06269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28" w:type="dxa"/>
          </w:tcPr>
          <w:p w14:paraId="1BB7EC16">
            <w:pPr>
              <w:pStyle w:val="16"/>
              <w:spacing w:before="20"/>
              <w:ind w:left="8" w:right="1"/>
              <w:rPr>
                <w:rFonts w:ascii="Times New Roman" w:eastAsia="Times New Roman"/>
                <w:sz w:val="21"/>
              </w:rPr>
            </w:pPr>
            <w:r>
              <w:rPr>
                <w:spacing w:val="-20"/>
                <w:sz w:val="21"/>
              </w:rPr>
              <w:t xml:space="preserve">渣堆 </w:t>
            </w:r>
            <w:r>
              <w:rPr>
                <w:rFonts w:ascii="Times New Roman" w:eastAsia="Times New Roman"/>
                <w:spacing w:val="-10"/>
                <w:sz w:val="21"/>
              </w:rPr>
              <w:t>3</w:t>
            </w:r>
          </w:p>
        </w:tc>
        <w:tc>
          <w:tcPr>
            <w:tcW w:w="990" w:type="dxa"/>
          </w:tcPr>
          <w:p w14:paraId="615D1A88">
            <w:pPr>
              <w:pStyle w:val="16"/>
              <w:spacing w:before="34"/>
              <w:ind w:left="10"/>
              <w:rPr>
                <w:rFonts w:ascii="Times New Roman"/>
                <w:sz w:val="21"/>
              </w:rPr>
            </w:pPr>
            <w:r>
              <w:rPr>
                <w:rFonts w:ascii="Times New Roman"/>
                <w:spacing w:val="-4"/>
                <w:sz w:val="21"/>
              </w:rPr>
              <w:t>4829</w:t>
            </w:r>
          </w:p>
        </w:tc>
        <w:tc>
          <w:tcPr>
            <w:tcW w:w="953" w:type="dxa"/>
          </w:tcPr>
          <w:p w14:paraId="0D3AAB46">
            <w:pPr>
              <w:pStyle w:val="16"/>
              <w:spacing w:before="34"/>
              <w:ind w:left="9"/>
              <w:rPr>
                <w:rFonts w:ascii="Times New Roman"/>
                <w:sz w:val="21"/>
              </w:rPr>
            </w:pPr>
            <w:r>
              <w:rPr>
                <w:rFonts w:ascii="Times New Roman"/>
                <w:spacing w:val="-2"/>
                <w:sz w:val="21"/>
              </w:rPr>
              <w:t>18753</w:t>
            </w:r>
          </w:p>
        </w:tc>
        <w:tc>
          <w:tcPr>
            <w:tcW w:w="1161" w:type="dxa"/>
          </w:tcPr>
          <w:p w14:paraId="2E93322D">
            <w:pPr>
              <w:pStyle w:val="16"/>
              <w:jc w:val="left"/>
              <w:rPr>
                <w:rFonts w:ascii="Times New Roman"/>
                <w:sz w:val="22"/>
              </w:rPr>
            </w:pPr>
          </w:p>
        </w:tc>
        <w:tc>
          <w:tcPr>
            <w:tcW w:w="1124" w:type="dxa"/>
          </w:tcPr>
          <w:p w14:paraId="239DFB90">
            <w:pPr>
              <w:pStyle w:val="16"/>
              <w:jc w:val="left"/>
              <w:rPr>
                <w:rFonts w:ascii="Times New Roman"/>
                <w:sz w:val="22"/>
              </w:rPr>
            </w:pPr>
          </w:p>
        </w:tc>
        <w:tc>
          <w:tcPr>
            <w:tcW w:w="1185" w:type="dxa"/>
          </w:tcPr>
          <w:p w14:paraId="0209575B">
            <w:pPr>
              <w:pStyle w:val="16"/>
              <w:spacing w:before="34"/>
              <w:ind w:left="9"/>
              <w:rPr>
                <w:rFonts w:ascii="Times New Roman"/>
                <w:sz w:val="21"/>
              </w:rPr>
            </w:pPr>
            <w:r>
              <w:rPr>
                <w:rFonts w:ascii="Times New Roman"/>
                <w:spacing w:val="-4"/>
                <w:sz w:val="21"/>
              </w:rPr>
              <w:t>1449</w:t>
            </w:r>
          </w:p>
        </w:tc>
        <w:tc>
          <w:tcPr>
            <w:tcW w:w="1132" w:type="dxa"/>
          </w:tcPr>
          <w:p w14:paraId="45988DE1">
            <w:pPr>
              <w:pStyle w:val="16"/>
              <w:spacing w:before="34"/>
              <w:ind w:left="10"/>
              <w:rPr>
                <w:rFonts w:ascii="Times New Roman"/>
                <w:sz w:val="21"/>
              </w:rPr>
            </w:pPr>
            <w:r>
              <w:rPr>
                <w:rFonts w:ascii="Times New Roman"/>
                <w:spacing w:val="-4"/>
                <w:sz w:val="21"/>
              </w:rPr>
              <w:t>4829</w:t>
            </w:r>
          </w:p>
        </w:tc>
      </w:tr>
      <w:tr w14:paraId="356AE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928" w:type="dxa"/>
          </w:tcPr>
          <w:p w14:paraId="28E2672A">
            <w:pPr>
              <w:pStyle w:val="16"/>
              <w:spacing w:before="20"/>
              <w:ind w:left="8" w:right="1"/>
              <w:rPr>
                <w:rFonts w:ascii="Times New Roman" w:eastAsia="Times New Roman"/>
                <w:sz w:val="21"/>
              </w:rPr>
            </w:pPr>
            <w:r>
              <w:rPr>
                <w:spacing w:val="-20"/>
                <w:sz w:val="21"/>
              </w:rPr>
              <w:t xml:space="preserve">渣堆 </w:t>
            </w:r>
            <w:r>
              <w:rPr>
                <w:rFonts w:ascii="Times New Roman" w:eastAsia="Times New Roman"/>
                <w:spacing w:val="-10"/>
                <w:sz w:val="21"/>
              </w:rPr>
              <w:t>4</w:t>
            </w:r>
          </w:p>
        </w:tc>
        <w:tc>
          <w:tcPr>
            <w:tcW w:w="990" w:type="dxa"/>
          </w:tcPr>
          <w:p w14:paraId="781E5FC4">
            <w:pPr>
              <w:pStyle w:val="16"/>
              <w:spacing w:before="34"/>
              <w:ind w:left="10"/>
              <w:rPr>
                <w:rFonts w:ascii="Times New Roman"/>
                <w:sz w:val="21"/>
              </w:rPr>
            </w:pPr>
            <w:r>
              <w:rPr>
                <w:rFonts w:ascii="Times New Roman"/>
                <w:spacing w:val="-4"/>
                <w:sz w:val="21"/>
              </w:rPr>
              <w:t>5566</w:t>
            </w:r>
          </w:p>
        </w:tc>
        <w:tc>
          <w:tcPr>
            <w:tcW w:w="953" w:type="dxa"/>
          </w:tcPr>
          <w:p w14:paraId="438AADD3">
            <w:pPr>
              <w:pStyle w:val="16"/>
              <w:jc w:val="left"/>
              <w:rPr>
                <w:rFonts w:ascii="Times New Roman"/>
                <w:sz w:val="22"/>
              </w:rPr>
            </w:pPr>
          </w:p>
        </w:tc>
        <w:tc>
          <w:tcPr>
            <w:tcW w:w="1161" w:type="dxa"/>
          </w:tcPr>
          <w:p w14:paraId="2FD8BA39">
            <w:pPr>
              <w:pStyle w:val="16"/>
              <w:spacing w:before="34"/>
              <w:ind w:left="9"/>
              <w:rPr>
                <w:rFonts w:ascii="Times New Roman"/>
                <w:sz w:val="21"/>
              </w:rPr>
            </w:pPr>
            <w:r>
              <w:rPr>
                <w:rFonts w:ascii="Times New Roman"/>
                <w:spacing w:val="-5"/>
                <w:sz w:val="21"/>
              </w:rPr>
              <w:t>471</w:t>
            </w:r>
          </w:p>
        </w:tc>
        <w:tc>
          <w:tcPr>
            <w:tcW w:w="1124" w:type="dxa"/>
          </w:tcPr>
          <w:p w14:paraId="62B0561C">
            <w:pPr>
              <w:pStyle w:val="16"/>
              <w:jc w:val="left"/>
              <w:rPr>
                <w:rFonts w:ascii="Times New Roman"/>
                <w:sz w:val="22"/>
              </w:rPr>
            </w:pPr>
          </w:p>
        </w:tc>
        <w:tc>
          <w:tcPr>
            <w:tcW w:w="1185" w:type="dxa"/>
          </w:tcPr>
          <w:p w14:paraId="775F6421">
            <w:pPr>
              <w:pStyle w:val="16"/>
              <w:spacing w:before="34"/>
              <w:ind w:left="9"/>
              <w:rPr>
                <w:rFonts w:ascii="Times New Roman"/>
                <w:sz w:val="21"/>
              </w:rPr>
            </w:pPr>
            <w:r>
              <w:rPr>
                <w:rFonts w:ascii="Times New Roman"/>
                <w:spacing w:val="-4"/>
                <w:sz w:val="21"/>
              </w:rPr>
              <w:t>1670</w:t>
            </w:r>
          </w:p>
        </w:tc>
        <w:tc>
          <w:tcPr>
            <w:tcW w:w="1132" w:type="dxa"/>
          </w:tcPr>
          <w:p w14:paraId="15B1E9F5">
            <w:pPr>
              <w:pStyle w:val="16"/>
              <w:spacing w:before="34"/>
              <w:ind w:left="10"/>
              <w:rPr>
                <w:rFonts w:ascii="Times New Roman"/>
                <w:sz w:val="21"/>
              </w:rPr>
            </w:pPr>
            <w:r>
              <w:rPr>
                <w:rFonts w:ascii="Times New Roman"/>
                <w:spacing w:val="-4"/>
                <w:sz w:val="21"/>
              </w:rPr>
              <w:t>5566</w:t>
            </w:r>
          </w:p>
        </w:tc>
      </w:tr>
      <w:tr w14:paraId="4B1B1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28" w:type="dxa"/>
          </w:tcPr>
          <w:p w14:paraId="7AA58E08">
            <w:pPr>
              <w:pStyle w:val="16"/>
              <w:spacing w:before="22"/>
              <w:ind w:left="8"/>
              <w:rPr>
                <w:sz w:val="21"/>
              </w:rPr>
            </w:pPr>
            <w:r>
              <w:rPr>
                <w:spacing w:val="-6"/>
                <w:sz w:val="21"/>
              </w:rPr>
              <w:t>合计</w:t>
            </w:r>
          </w:p>
        </w:tc>
        <w:tc>
          <w:tcPr>
            <w:tcW w:w="990" w:type="dxa"/>
          </w:tcPr>
          <w:p w14:paraId="040E5E0D">
            <w:pPr>
              <w:pStyle w:val="16"/>
              <w:spacing w:before="36"/>
              <w:ind w:left="10" w:right="2"/>
              <w:rPr>
                <w:rFonts w:ascii="Times New Roman"/>
                <w:b/>
                <w:sz w:val="21"/>
              </w:rPr>
            </w:pPr>
            <w:r>
              <w:rPr>
                <w:rFonts w:ascii="Times New Roman"/>
                <w:b/>
                <w:spacing w:val="-2"/>
                <w:sz w:val="21"/>
              </w:rPr>
              <w:t>34477</w:t>
            </w:r>
          </w:p>
        </w:tc>
        <w:tc>
          <w:tcPr>
            <w:tcW w:w="953" w:type="dxa"/>
          </w:tcPr>
          <w:p w14:paraId="3DEF35B9">
            <w:pPr>
              <w:pStyle w:val="16"/>
              <w:spacing w:before="36"/>
              <w:ind w:left="9"/>
              <w:rPr>
                <w:rFonts w:ascii="Times New Roman"/>
                <w:b/>
                <w:sz w:val="21"/>
              </w:rPr>
            </w:pPr>
            <w:r>
              <w:rPr>
                <w:rFonts w:ascii="Times New Roman"/>
                <w:b/>
                <w:spacing w:val="-2"/>
                <w:sz w:val="21"/>
              </w:rPr>
              <w:t>18753</w:t>
            </w:r>
          </w:p>
        </w:tc>
        <w:tc>
          <w:tcPr>
            <w:tcW w:w="1161" w:type="dxa"/>
          </w:tcPr>
          <w:p w14:paraId="37ACEF33">
            <w:pPr>
              <w:pStyle w:val="16"/>
              <w:spacing w:before="36"/>
              <w:ind w:left="9" w:right="2"/>
              <w:rPr>
                <w:rFonts w:ascii="Times New Roman"/>
                <w:b/>
                <w:sz w:val="21"/>
              </w:rPr>
            </w:pPr>
            <w:r>
              <w:rPr>
                <w:rFonts w:ascii="Times New Roman"/>
                <w:b/>
                <w:spacing w:val="-2"/>
                <w:sz w:val="21"/>
              </w:rPr>
              <w:t>32008</w:t>
            </w:r>
          </w:p>
        </w:tc>
        <w:tc>
          <w:tcPr>
            <w:tcW w:w="1124" w:type="dxa"/>
          </w:tcPr>
          <w:p w14:paraId="7524029F">
            <w:pPr>
              <w:pStyle w:val="16"/>
              <w:spacing w:before="36"/>
              <w:ind w:left="8" w:right="2"/>
              <w:rPr>
                <w:rFonts w:ascii="Times New Roman"/>
                <w:b/>
                <w:sz w:val="21"/>
              </w:rPr>
            </w:pPr>
            <w:r>
              <w:rPr>
                <w:rFonts w:ascii="Times New Roman"/>
                <w:b/>
                <w:spacing w:val="-2"/>
                <w:sz w:val="21"/>
              </w:rPr>
              <w:t>11430</w:t>
            </w:r>
          </w:p>
        </w:tc>
        <w:tc>
          <w:tcPr>
            <w:tcW w:w="1185" w:type="dxa"/>
          </w:tcPr>
          <w:p w14:paraId="58155C82">
            <w:pPr>
              <w:pStyle w:val="16"/>
              <w:spacing w:before="36"/>
              <w:ind w:left="9" w:right="3"/>
              <w:rPr>
                <w:rFonts w:ascii="Times New Roman"/>
                <w:b/>
                <w:sz w:val="21"/>
              </w:rPr>
            </w:pPr>
            <w:r>
              <w:rPr>
                <w:rFonts w:ascii="Times New Roman"/>
                <w:b/>
                <w:spacing w:val="-2"/>
                <w:sz w:val="21"/>
              </w:rPr>
              <w:t>10343</w:t>
            </w:r>
          </w:p>
        </w:tc>
        <w:tc>
          <w:tcPr>
            <w:tcW w:w="1132" w:type="dxa"/>
          </w:tcPr>
          <w:p w14:paraId="6F6DD964">
            <w:pPr>
              <w:pStyle w:val="16"/>
              <w:spacing w:before="36"/>
              <w:ind w:left="10" w:right="2"/>
              <w:rPr>
                <w:rFonts w:ascii="Times New Roman"/>
                <w:b/>
                <w:sz w:val="21"/>
              </w:rPr>
            </w:pPr>
            <w:r>
              <w:rPr>
                <w:rFonts w:ascii="Times New Roman"/>
                <w:b/>
                <w:spacing w:val="-2"/>
                <w:sz w:val="21"/>
              </w:rPr>
              <w:t>34477</w:t>
            </w:r>
          </w:p>
        </w:tc>
      </w:tr>
    </w:tbl>
    <w:p w14:paraId="021AA9F6">
      <w:pPr>
        <w:pStyle w:val="5"/>
        <w:spacing w:before="84"/>
        <w:ind w:left="800"/>
      </w:pPr>
      <w:r>
        <w:rPr>
          <w:rFonts w:ascii="Times New Roman" w:eastAsia="Times New Roman"/>
        </w:rPr>
        <w:t>6</w:t>
      </w:r>
      <w:r>
        <w:t>、</w:t>
      </w:r>
      <w:r>
        <w:rPr>
          <w:rFonts w:ascii="Times New Roman" w:eastAsia="Times New Roman"/>
        </w:rPr>
        <w:t>2023</w:t>
      </w:r>
      <w:r>
        <w:rPr>
          <w:spacing w:val="-1"/>
        </w:rPr>
        <w:t>年度治理计划治理工程内容</w:t>
      </w:r>
    </w:p>
    <w:p w14:paraId="55162AB8">
      <w:pPr>
        <w:pStyle w:val="5"/>
        <w:spacing w:before="160" w:line="364" w:lineRule="auto"/>
        <w:ind w:left="240" w:right="260" w:firstLine="559"/>
      </w:pPr>
      <w:r>
        <w:rPr>
          <w:spacing w:val="-2"/>
        </w:rPr>
        <w:t>本年度矿山地质环境治理工程对象为：露天采场超采部分、渣堆</w:t>
      </w:r>
      <w:r>
        <w:rPr>
          <w:rFonts w:ascii="Times New Roman" w:eastAsia="Times New Roman"/>
          <w:spacing w:val="-2"/>
        </w:rPr>
        <w:t>1</w:t>
      </w:r>
      <w:r>
        <w:rPr>
          <w:spacing w:val="-2"/>
        </w:rPr>
        <w:t>、渣堆</w:t>
      </w:r>
      <w:r>
        <w:rPr>
          <w:rFonts w:ascii="Times New Roman" w:eastAsia="Times New Roman"/>
          <w:spacing w:val="-2"/>
        </w:rPr>
        <w:t>2</w:t>
      </w:r>
      <w:r>
        <w:rPr>
          <w:spacing w:val="-2"/>
        </w:rPr>
        <w:t>、渣堆</w:t>
      </w:r>
      <w:r>
        <w:rPr>
          <w:rFonts w:ascii="Times New Roman" w:eastAsia="Times New Roman"/>
          <w:spacing w:val="-2"/>
        </w:rPr>
        <w:t>3</w:t>
      </w:r>
      <w:r>
        <w:rPr>
          <w:spacing w:val="-2"/>
        </w:rPr>
        <w:t>、渣堆</w:t>
      </w:r>
      <w:r>
        <w:rPr>
          <w:rFonts w:ascii="Times New Roman" w:eastAsia="Times New Roman"/>
          <w:spacing w:val="-2"/>
        </w:rPr>
        <w:t>4</w:t>
      </w:r>
      <w:r>
        <w:rPr>
          <w:spacing w:val="-2"/>
        </w:rPr>
        <w:t>、完善前期治理区。其主要工作量如下：</w:t>
      </w:r>
    </w:p>
    <w:p w14:paraId="292424DC">
      <w:pPr>
        <w:pStyle w:val="15"/>
        <w:numPr>
          <w:ilvl w:val="0"/>
          <w:numId w:val="8"/>
        </w:numPr>
        <w:tabs>
          <w:tab w:val="left" w:pos="1400"/>
        </w:tabs>
        <w:spacing w:before="1" w:after="0" w:line="240" w:lineRule="auto"/>
        <w:ind w:left="1400" w:right="0" w:hanging="600"/>
        <w:jc w:val="left"/>
        <w:rPr>
          <w:sz w:val="24"/>
        </w:rPr>
      </w:pPr>
      <w:r>
        <w:rPr>
          <w:sz w:val="24"/>
        </w:rPr>
        <w:t>露天采场</w:t>
      </w:r>
      <w:r>
        <w:rPr>
          <w:rFonts w:ascii="Times New Roman" w:eastAsia="Times New Roman"/>
          <w:sz w:val="24"/>
        </w:rPr>
        <w:t>1</w:t>
      </w:r>
      <w:r>
        <w:rPr>
          <w:spacing w:val="-1"/>
          <w:sz w:val="24"/>
        </w:rPr>
        <w:t>：削坡整形、覆土整平、混播种草。</w:t>
      </w:r>
    </w:p>
    <w:p w14:paraId="17748043">
      <w:pPr>
        <w:pStyle w:val="15"/>
        <w:numPr>
          <w:ilvl w:val="0"/>
          <w:numId w:val="8"/>
        </w:numPr>
        <w:tabs>
          <w:tab w:val="left" w:pos="1400"/>
        </w:tabs>
        <w:spacing w:before="161" w:after="0" w:line="240" w:lineRule="auto"/>
        <w:ind w:left="1400" w:right="0" w:hanging="600"/>
        <w:jc w:val="left"/>
        <w:rPr>
          <w:sz w:val="24"/>
        </w:rPr>
      </w:pPr>
      <w:r>
        <w:rPr>
          <w:sz w:val="24"/>
        </w:rPr>
        <w:t>废石场</w:t>
      </w:r>
      <w:r>
        <w:rPr>
          <w:rFonts w:ascii="Times New Roman" w:eastAsia="Times New Roman"/>
          <w:sz w:val="24"/>
        </w:rPr>
        <w:t>1</w:t>
      </w:r>
      <w:r>
        <w:rPr>
          <w:spacing w:val="-1"/>
          <w:sz w:val="24"/>
        </w:rPr>
        <w:t>：覆土整平、混播种草。</w:t>
      </w:r>
    </w:p>
    <w:p w14:paraId="7E283EC9">
      <w:pPr>
        <w:pStyle w:val="15"/>
        <w:numPr>
          <w:ilvl w:val="0"/>
          <w:numId w:val="8"/>
        </w:numPr>
        <w:tabs>
          <w:tab w:val="left" w:pos="1400"/>
        </w:tabs>
        <w:spacing w:before="160" w:after="0" w:line="240" w:lineRule="auto"/>
        <w:ind w:left="1400" w:right="0" w:hanging="600"/>
        <w:jc w:val="left"/>
        <w:rPr>
          <w:sz w:val="24"/>
        </w:rPr>
      </w:pPr>
      <w:r>
        <w:rPr>
          <w:sz w:val="24"/>
        </w:rPr>
        <w:t>废石场</w:t>
      </w:r>
      <w:r>
        <w:rPr>
          <w:rFonts w:ascii="Times New Roman" w:eastAsia="Times New Roman"/>
          <w:sz w:val="24"/>
        </w:rPr>
        <w:t>3</w:t>
      </w:r>
      <w:r>
        <w:rPr>
          <w:spacing w:val="-1"/>
          <w:sz w:val="24"/>
        </w:rPr>
        <w:t>：整形、设置浆砌块石挡墙。</w:t>
      </w:r>
    </w:p>
    <w:p w14:paraId="7399F270">
      <w:pPr>
        <w:pStyle w:val="15"/>
        <w:numPr>
          <w:ilvl w:val="0"/>
          <w:numId w:val="8"/>
        </w:numPr>
        <w:tabs>
          <w:tab w:val="left" w:pos="1400"/>
        </w:tabs>
        <w:spacing w:before="161" w:after="0" w:line="240" w:lineRule="auto"/>
        <w:ind w:left="1400" w:right="0" w:hanging="600"/>
        <w:jc w:val="left"/>
        <w:rPr>
          <w:sz w:val="24"/>
        </w:rPr>
      </w:pPr>
      <w:r>
        <w:rPr>
          <w:spacing w:val="-1"/>
          <w:sz w:val="24"/>
        </w:rPr>
        <w:t>矿石堆：整形、设置浆砌块石挡墙、设置警示牌。</w:t>
      </w:r>
    </w:p>
    <w:p w14:paraId="10E328C7">
      <w:pPr>
        <w:pStyle w:val="15"/>
        <w:numPr>
          <w:ilvl w:val="0"/>
          <w:numId w:val="8"/>
        </w:numPr>
        <w:tabs>
          <w:tab w:val="left" w:pos="1400"/>
        </w:tabs>
        <w:spacing w:before="160" w:after="0" w:line="240" w:lineRule="auto"/>
        <w:ind w:left="1400" w:right="0" w:hanging="600"/>
        <w:jc w:val="left"/>
        <w:rPr>
          <w:sz w:val="24"/>
        </w:rPr>
      </w:pPr>
      <w:r>
        <w:rPr>
          <w:spacing w:val="-2"/>
          <w:sz w:val="24"/>
        </w:rPr>
        <w:t>完善前期治理区</w:t>
      </w:r>
    </w:p>
    <w:p w14:paraId="1D436486">
      <w:pPr>
        <w:tabs>
          <w:tab w:val="left" w:pos="801"/>
        </w:tabs>
        <w:spacing w:before="161"/>
        <w:ind w:left="-1" w:right="142" w:firstLine="0"/>
        <w:jc w:val="center"/>
        <w:rPr>
          <w:sz w:val="24"/>
        </w:rPr>
      </w:pPr>
      <w:r>
        <w:rPr>
          <w:spacing w:val="-2"/>
          <w:sz w:val="24"/>
        </w:rPr>
        <w:t>表</w:t>
      </w:r>
      <w:r>
        <w:rPr>
          <w:rFonts w:ascii="Times New Roman" w:eastAsia="Times New Roman"/>
          <w:b/>
          <w:spacing w:val="-2"/>
          <w:sz w:val="24"/>
        </w:rPr>
        <w:t>2-</w:t>
      </w:r>
      <w:r>
        <w:rPr>
          <w:rFonts w:ascii="Times New Roman" w:eastAsia="Times New Roman"/>
          <w:b/>
          <w:spacing w:val="-10"/>
          <w:sz w:val="24"/>
        </w:rPr>
        <w:t>7</w:t>
      </w:r>
      <w:r>
        <w:rPr>
          <w:rFonts w:ascii="Times New Roman" w:eastAsia="Times New Roman"/>
          <w:b/>
          <w:sz w:val="24"/>
        </w:rPr>
        <w:tab/>
      </w:r>
      <w:r>
        <w:rPr>
          <w:sz w:val="24"/>
        </w:rPr>
        <w:t>工程量汇总</w:t>
      </w:r>
      <w:r>
        <w:rPr>
          <w:spacing w:val="-10"/>
          <w:sz w:val="24"/>
        </w:rPr>
        <w:t>表</w:t>
      </w:r>
    </w:p>
    <w:p w14:paraId="01854557">
      <w:pPr>
        <w:pStyle w:val="5"/>
        <w:spacing w:before="3"/>
        <w:rPr>
          <w:sz w:val="6"/>
        </w:rPr>
      </w:pPr>
    </w:p>
    <w:tbl>
      <w:tblPr>
        <w:tblStyle w:val="12"/>
        <w:tblW w:w="0" w:type="auto"/>
        <w:tblInd w:w="1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0"/>
        <w:gridCol w:w="686"/>
        <w:gridCol w:w="1211"/>
        <w:gridCol w:w="1211"/>
        <w:gridCol w:w="1211"/>
        <w:gridCol w:w="1211"/>
        <w:gridCol w:w="1213"/>
      </w:tblGrid>
      <w:tr w14:paraId="3708C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1730" w:type="dxa"/>
            <w:vMerge w:val="restart"/>
          </w:tcPr>
          <w:p w14:paraId="3DD89A1C">
            <w:pPr>
              <w:pStyle w:val="16"/>
              <w:spacing w:before="132"/>
              <w:jc w:val="left"/>
              <w:rPr>
                <w:sz w:val="18"/>
              </w:rPr>
            </w:pPr>
          </w:p>
          <w:p w14:paraId="2A4B7631">
            <w:pPr>
              <w:pStyle w:val="16"/>
              <w:ind w:left="414"/>
              <w:jc w:val="left"/>
              <w:rPr>
                <w:sz w:val="18"/>
              </w:rPr>
            </w:pPr>
            <w:r>
              <w:rPr>
                <w:spacing w:val="-2"/>
                <w:sz w:val="18"/>
              </w:rPr>
              <w:t>治理区名称</w:t>
            </w:r>
          </w:p>
        </w:tc>
        <w:tc>
          <w:tcPr>
            <w:tcW w:w="686" w:type="dxa"/>
            <w:vMerge w:val="restart"/>
          </w:tcPr>
          <w:p w14:paraId="436726B9">
            <w:pPr>
              <w:pStyle w:val="16"/>
              <w:spacing w:before="207"/>
              <w:ind w:left="163"/>
              <w:jc w:val="left"/>
              <w:rPr>
                <w:sz w:val="18"/>
              </w:rPr>
            </w:pPr>
            <w:r>
              <w:rPr>
                <w:spacing w:val="-5"/>
                <w:sz w:val="18"/>
              </w:rPr>
              <w:t>面积</w:t>
            </w:r>
          </w:p>
          <w:p w14:paraId="6B66E888">
            <w:pPr>
              <w:pStyle w:val="16"/>
              <w:spacing w:before="81"/>
              <w:ind w:left="84"/>
              <w:jc w:val="left"/>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2</w:t>
            </w:r>
            <w:r>
              <w:rPr>
                <w:spacing w:val="-4"/>
                <w:sz w:val="18"/>
                <w:vertAlign w:val="baseline"/>
              </w:rPr>
              <w:t>）</w:t>
            </w:r>
          </w:p>
        </w:tc>
        <w:tc>
          <w:tcPr>
            <w:tcW w:w="6057" w:type="dxa"/>
            <w:gridSpan w:val="5"/>
          </w:tcPr>
          <w:p w14:paraId="1A14935F">
            <w:pPr>
              <w:pStyle w:val="16"/>
              <w:spacing w:before="41"/>
              <w:ind w:left="6"/>
              <w:rPr>
                <w:sz w:val="18"/>
              </w:rPr>
            </w:pPr>
            <w:r>
              <w:rPr>
                <w:spacing w:val="-3"/>
                <w:sz w:val="18"/>
              </w:rPr>
              <w:t>治理措施</w:t>
            </w:r>
          </w:p>
        </w:tc>
      </w:tr>
      <w:tr w14:paraId="3FB17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vMerge w:val="continue"/>
            <w:tcBorders>
              <w:top w:val="nil"/>
            </w:tcBorders>
          </w:tcPr>
          <w:p w14:paraId="53D0BCBF">
            <w:pPr>
              <w:rPr>
                <w:sz w:val="2"/>
                <w:szCs w:val="2"/>
              </w:rPr>
            </w:pPr>
          </w:p>
        </w:tc>
        <w:tc>
          <w:tcPr>
            <w:tcW w:w="686" w:type="dxa"/>
            <w:vMerge w:val="continue"/>
            <w:tcBorders>
              <w:top w:val="nil"/>
            </w:tcBorders>
          </w:tcPr>
          <w:p w14:paraId="29759C21">
            <w:pPr>
              <w:rPr>
                <w:sz w:val="2"/>
                <w:szCs w:val="2"/>
              </w:rPr>
            </w:pPr>
          </w:p>
        </w:tc>
        <w:tc>
          <w:tcPr>
            <w:tcW w:w="1211" w:type="dxa"/>
          </w:tcPr>
          <w:p w14:paraId="67B87B32">
            <w:pPr>
              <w:pStyle w:val="16"/>
              <w:spacing w:before="41"/>
              <w:ind w:left="10" w:right="3"/>
              <w:rPr>
                <w:sz w:val="18"/>
              </w:rPr>
            </w:pPr>
            <w:r>
              <w:rPr>
                <w:spacing w:val="-2"/>
                <w:sz w:val="18"/>
              </w:rPr>
              <w:t>浆砌石挡墙</w:t>
            </w:r>
          </w:p>
        </w:tc>
        <w:tc>
          <w:tcPr>
            <w:tcW w:w="1211" w:type="dxa"/>
          </w:tcPr>
          <w:p w14:paraId="00F78130">
            <w:pPr>
              <w:pStyle w:val="16"/>
              <w:spacing w:before="41"/>
              <w:ind w:left="10" w:right="1"/>
              <w:rPr>
                <w:sz w:val="18"/>
              </w:rPr>
            </w:pPr>
            <w:r>
              <w:rPr>
                <w:spacing w:val="-4"/>
                <w:sz w:val="18"/>
              </w:rPr>
              <w:t>警示牌</w:t>
            </w:r>
          </w:p>
        </w:tc>
        <w:tc>
          <w:tcPr>
            <w:tcW w:w="1211" w:type="dxa"/>
          </w:tcPr>
          <w:p w14:paraId="2471F647">
            <w:pPr>
              <w:pStyle w:val="16"/>
              <w:spacing w:before="41"/>
              <w:ind w:left="10" w:right="2"/>
              <w:rPr>
                <w:sz w:val="18"/>
              </w:rPr>
            </w:pPr>
            <w:r>
              <w:rPr>
                <w:spacing w:val="-3"/>
                <w:sz w:val="18"/>
              </w:rPr>
              <w:t>修坡整形</w:t>
            </w:r>
          </w:p>
        </w:tc>
        <w:tc>
          <w:tcPr>
            <w:tcW w:w="1211" w:type="dxa"/>
          </w:tcPr>
          <w:p w14:paraId="5688849D">
            <w:pPr>
              <w:pStyle w:val="16"/>
              <w:spacing w:before="41"/>
              <w:ind w:left="10" w:right="4"/>
              <w:rPr>
                <w:sz w:val="18"/>
              </w:rPr>
            </w:pPr>
            <w:r>
              <w:rPr>
                <w:spacing w:val="-3"/>
                <w:sz w:val="18"/>
              </w:rPr>
              <w:t>覆土整平</w:t>
            </w:r>
          </w:p>
        </w:tc>
        <w:tc>
          <w:tcPr>
            <w:tcW w:w="1213" w:type="dxa"/>
          </w:tcPr>
          <w:p w14:paraId="62E5DFCD">
            <w:pPr>
              <w:pStyle w:val="16"/>
              <w:spacing w:before="41"/>
              <w:ind w:left="9" w:right="3"/>
              <w:rPr>
                <w:sz w:val="18"/>
              </w:rPr>
            </w:pPr>
            <w:r>
              <w:rPr>
                <w:spacing w:val="-3"/>
                <w:sz w:val="18"/>
              </w:rPr>
              <w:t>混播种草</w:t>
            </w:r>
          </w:p>
        </w:tc>
      </w:tr>
      <w:tr w14:paraId="32346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vMerge w:val="continue"/>
            <w:tcBorders>
              <w:top w:val="nil"/>
            </w:tcBorders>
          </w:tcPr>
          <w:p w14:paraId="7C978EC1">
            <w:pPr>
              <w:rPr>
                <w:sz w:val="2"/>
                <w:szCs w:val="2"/>
              </w:rPr>
            </w:pPr>
          </w:p>
        </w:tc>
        <w:tc>
          <w:tcPr>
            <w:tcW w:w="686" w:type="dxa"/>
            <w:vMerge w:val="continue"/>
            <w:tcBorders>
              <w:top w:val="nil"/>
            </w:tcBorders>
          </w:tcPr>
          <w:p w14:paraId="495DE2EA">
            <w:pPr>
              <w:rPr>
                <w:sz w:val="2"/>
                <w:szCs w:val="2"/>
              </w:rPr>
            </w:pPr>
          </w:p>
        </w:tc>
        <w:tc>
          <w:tcPr>
            <w:tcW w:w="1211" w:type="dxa"/>
          </w:tcPr>
          <w:p w14:paraId="77985A87">
            <w:pPr>
              <w:pStyle w:val="16"/>
              <w:spacing w:before="41"/>
              <w:ind w:left="10" w:right="3"/>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3</w:t>
            </w:r>
            <w:r>
              <w:rPr>
                <w:spacing w:val="-4"/>
                <w:sz w:val="18"/>
                <w:vertAlign w:val="baseline"/>
              </w:rPr>
              <w:t>）</w:t>
            </w:r>
          </w:p>
        </w:tc>
        <w:tc>
          <w:tcPr>
            <w:tcW w:w="1211" w:type="dxa"/>
          </w:tcPr>
          <w:p w14:paraId="2BC921B0">
            <w:pPr>
              <w:pStyle w:val="16"/>
              <w:spacing w:before="41"/>
              <w:ind w:left="10" w:right="1"/>
              <w:rPr>
                <w:sz w:val="18"/>
              </w:rPr>
            </w:pPr>
            <w:r>
              <w:rPr>
                <w:spacing w:val="-10"/>
                <w:sz w:val="18"/>
              </w:rPr>
              <w:t>个</w:t>
            </w:r>
          </w:p>
        </w:tc>
        <w:tc>
          <w:tcPr>
            <w:tcW w:w="1211" w:type="dxa"/>
          </w:tcPr>
          <w:p w14:paraId="345F1C36">
            <w:pPr>
              <w:pStyle w:val="16"/>
              <w:spacing w:before="41"/>
              <w:ind w:left="10" w:right="1"/>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3</w:t>
            </w:r>
            <w:r>
              <w:rPr>
                <w:spacing w:val="-4"/>
                <w:sz w:val="18"/>
                <w:vertAlign w:val="baseline"/>
              </w:rPr>
              <w:t>）</w:t>
            </w:r>
          </w:p>
        </w:tc>
        <w:tc>
          <w:tcPr>
            <w:tcW w:w="1211" w:type="dxa"/>
          </w:tcPr>
          <w:p w14:paraId="1C11AD0C">
            <w:pPr>
              <w:pStyle w:val="16"/>
              <w:spacing w:before="41"/>
              <w:ind w:left="10" w:right="2"/>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3</w:t>
            </w:r>
            <w:r>
              <w:rPr>
                <w:spacing w:val="-4"/>
                <w:sz w:val="18"/>
                <w:vertAlign w:val="baseline"/>
              </w:rPr>
              <w:t>）</w:t>
            </w:r>
          </w:p>
        </w:tc>
        <w:tc>
          <w:tcPr>
            <w:tcW w:w="1213" w:type="dxa"/>
          </w:tcPr>
          <w:p w14:paraId="40BEEBD9">
            <w:pPr>
              <w:pStyle w:val="16"/>
              <w:spacing w:before="41"/>
              <w:ind w:left="9" w:right="1"/>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2</w:t>
            </w:r>
            <w:r>
              <w:rPr>
                <w:spacing w:val="-4"/>
                <w:sz w:val="18"/>
                <w:vertAlign w:val="baseline"/>
              </w:rPr>
              <w:t>）</w:t>
            </w:r>
          </w:p>
        </w:tc>
      </w:tr>
      <w:tr w14:paraId="01652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7230F580">
            <w:pPr>
              <w:pStyle w:val="16"/>
              <w:spacing w:before="40"/>
              <w:ind w:left="9" w:right="1"/>
              <w:rPr>
                <w:rFonts w:ascii="Times New Roman" w:eastAsia="Times New Roman"/>
                <w:sz w:val="18"/>
              </w:rPr>
            </w:pPr>
            <w:r>
              <w:rPr>
                <w:spacing w:val="-9"/>
                <w:sz w:val="18"/>
              </w:rPr>
              <w:t xml:space="preserve">露天采场 </w:t>
            </w:r>
            <w:r>
              <w:rPr>
                <w:rFonts w:ascii="Times New Roman" w:eastAsia="Times New Roman"/>
                <w:spacing w:val="-10"/>
                <w:sz w:val="18"/>
              </w:rPr>
              <w:t>1</w:t>
            </w:r>
          </w:p>
        </w:tc>
        <w:tc>
          <w:tcPr>
            <w:tcW w:w="686" w:type="dxa"/>
          </w:tcPr>
          <w:p w14:paraId="0DC226EB">
            <w:pPr>
              <w:pStyle w:val="16"/>
              <w:spacing w:before="52"/>
              <w:ind w:left="11"/>
              <w:rPr>
                <w:rFonts w:ascii="Times New Roman"/>
                <w:sz w:val="18"/>
              </w:rPr>
            </w:pPr>
            <w:r>
              <w:rPr>
                <w:rFonts w:ascii="Times New Roman"/>
                <w:spacing w:val="-4"/>
                <w:sz w:val="18"/>
              </w:rPr>
              <w:t>2457</w:t>
            </w:r>
          </w:p>
        </w:tc>
        <w:tc>
          <w:tcPr>
            <w:tcW w:w="1211" w:type="dxa"/>
          </w:tcPr>
          <w:p w14:paraId="60F6F5A4">
            <w:pPr>
              <w:pStyle w:val="16"/>
              <w:jc w:val="left"/>
              <w:rPr>
                <w:rFonts w:ascii="Times New Roman"/>
                <w:sz w:val="22"/>
              </w:rPr>
            </w:pPr>
          </w:p>
        </w:tc>
        <w:tc>
          <w:tcPr>
            <w:tcW w:w="1211" w:type="dxa"/>
          </w:tcPr>
          <w:p w14:paraId="3E157AB6">
            <w:pPr>
              <w:pStyle w:val="16"/>
              <w:jc w:val="left"/>
              <w:rPr>
                <w:rFonts w:ascii="Times New Roman"/>
                <w:sz w:val="22"/>
              </w:rPr>
            </w:pPr>
          </w:p>
        </w:tc>
        <w:tc>
          <w:tcPr>
            <w:tcW w:w="1211" w:type="dxa"/>
          </w:tcPr>
          <w:p w14:paraId="6F9C15E1">
            <w:pPr>
              <w:pStyle w:val="16"/>
              <w:spacing w:before="52"/>
              <w:ind w:left="10"/>
              <w:rPr>
                <w:rFonts w:ascii="Times New Roman"/>
                <w:sz w:val="18"/>
              </w:rPr>
            </w:pPr>
            <w:r>
              <w:rPr>
                <w:rFonts w:ascii="Times New Roman"/>
                <w:spacing w:val="-5"/>
                <w:sz w:val="18"/>
              </w:rPr>
              <w:t>486</w:t>
            </w:r>
          </w:p>
        </w:tc>
        <w:tc>
          <w:tcPr>
            <w:tcW w:w="1211" w:type="dxa"/>
          </w:tcPr>
          <w:p w14:paraId="6E6EC817">
            <w:pPr>
              <w:pStyle w:val="16"/>
              <w:spacing w:before="52"/>
              <w:ind w:left="10" w:right="3"/>
              <w:rPr>
                <w:rFonts w:ascii="Times New Roman"/>
                <w:sz w:val="18"/>
              </w:rPr>
            </w:pPr>
            <w:r>
              <w:rPr>
                <w:rFonts w:ascii="Times New Roman"/>
                <w:spacing w:val="-5"/>
                <w:sz w:val="18"/>
              </w:rPr>
              <w:t>737</w:t>
            </w:r>
          </w:p>
        </w:tc>
        <w:tc>
          <w:tcPr>
            <w:tcW w:w="1213" w:type="dxa"/>
          </w:tcPr>
          <w:p w14:paraId="1A977D06">
            <w:pPr>
              <w:pStyle w:val="16"/>
              <w:spacing w:before="52"/>
              <w:ind w:left="9" w:right="2"/>
              <w:rPr>
                <w:rFonts w:ascii="Times New Roman"/>
                <w:sz w:val="18"/>
              </w:rPr>
            </w:pPr>
            <w:r>
              <w:rPr>
                <w:rFonts w:ascii="Times New Roman"/>
                <w:spacing w:val="-4"/>
                <w:sz w:val="18"/>
              </w:rPr>
              <w:t>2457</w:t>
            </w:r>
          </w:p>
        </w:tc>
      </w:tr>
      <w:tr w14:paraId="037E7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730" w:type="dxa"/>
          </w:tcPr>
          <w:p w14:paraId="5500649F">
            <w:pPr>
              <w:pStyle w:val="16"/>
              <w:spacing w:before="40"/>
              <w:ind w:left="9" w:right="1"/>
              <w:rPr>
                <w:rFonts w:ascii="Times New Roman" w:eastAsia="Times New Roman"/>
                <w:sz w:val="18"/>
              </w:rPr>
            </w:pPr>
            <w:r>
              <w:rPr>
                <w:spacing w:val="-12"/>
                <w:sz w:val="18"/>
              </w:rPr>
              <w:t xml:space="preserve">废石场 </w:t>
            </w:r>
            <w:r>
              <w:rPr>
                <w:rFonts w:ascii="Times New Roman" w:eastAsia="Times New Roman"/>
                <w:spacing w:val="-12"/>
                <w:sz w:val="18"/>
              </w:rPr>
              <w:t>1</w:t>
            </w:r>
          </w:p>
        </w:tc>
        <w:tc>
          <w:tcPr>
            <w:tcW w:w="686" w:type="dxa"/>
          </w:tcPr>
          <w:p w14:paraId="5E1C39C2">
            <w:pPr>
              <w:pStyle w:val="16"/>
              <w:spacing w:before="52"/>
              <w:ind w:left="11"/>
              <w:rPr>
                <w:rFonts w:ascii="Times New Roman"/>
                <w:sz w:val="18"/>
              </w:rPr>
            </w:pPr>
            <w:r>
              <w:rPr>
                <w:rFonts w:ascii="Times New Roman"/>
                <w:spacing w:val="-4"/>
                <w:sz w:val="18"/>
              </w:rPr>
              <w:t>7687</w:t>
            </w:r>
          </w:p>
        </w:tc>
        <w:tc>
          <w:tcPr>
            <w:tcW w:w="1211" w:type="dxa"/>
          </w:tcPr>
          <w:p w14:paraId="724F8F40">
            <w:pPr>
              <w:pStyle w:val="16"/>
              <w:jc w:val="left"/>
              <w:rPr>
                <w:rFonts w:ascii="Times New Roman"/>
                <w:sz w:val="22"/>
              </w:rPr>
            </w:pPr>
          </w:p>
        </w:tc>
        <w:tc>
          <w:tcPr>
            <w:tcW w:w="1211" w:type="dxa"/>
          </w:tcPr>
          <w:p w14:paraId="07E33384">
            <w:pPr>
              <w:pStyle w:val="16"/>
              <w:jc w:val="left"/>
              <w:rPr>
                <w:rFonts w:ascii="Times New Roman"/>
                <w:sz w:val="22"/>
              </w:rPr>
            </w:pPr>
          </w:p>
        </w:tc>
        <w:tc>
          <w:tcPr>
            <w:tcW w:w="1211" w:type="dxa"/>
          </w:tcPr>
          <w:p w14:paraId="48B0519A">
            <w:pPr>
              <w:pStyle w:val="16"/>
              <w:jc w:val="left"/>
              <w:rPr>
                <w:rFonts w:ascii="Times New Roman"/>
                <w:sz w:val="22"/>
              </w:rPr>
            </w:pPr>
          </w:p>
        </w:tc>
        <w:tc>
          <w:tcPr>
            <w:tcW w:w="1211" w:type="dxa"/>
          </w:tcPr>
          <w:p w14:paraId="50512E26">
            <w:pPr>
              <w:pStyle w:val="16"/>
              <w:spacing w:before="52"/>
              <w:ind w:left="10" w:right="3"/>
              <w:rPr>
                <w:rFonts w:ascii="Times New Roman"/>
                <w:sz w:val="18"/>
              </w:rPr>
            </w:pPr>
            <w:r>
              <w:rPr>
                <w:rFonts w:ascii="Times New Roman"/>
                <w:spacing w:val="-4"/>
                <w:sz w:val="18"/>
              </w:rPr>
              <w:t>2306</w:t>
            </w:r>
          </w:p>
        </w:tc>
        <w:tc>
          <w:tcPr>
            <w:tcW w:w="1213" w:type="dxa"/>
          </w:tcPr>
          <w:p w14:paraId="5F049C26">
            <w:pPr>
              <w:pStyle w:val="16"/>
              <w:spacing w:before="52"/>
              <w:ind w:left="9" w:right="2"/>
              <w:rPr>
                <w:rFonts w:ascii="Times New Roman"/>
                <w:sz w:val="18"/>
              </w:rPr>
            </w:pPr>
            <w:r>
              <w:rPr>
                <w:rFonts w:ascii="Times New Roman"/>
                <w:spacing w:val="-4"/>
                <w:sz w:val="18"/>
              </w:rPr>
              <w:t>7687</w:t>
            </w:r>
          </w:p>
        </w:tc>
      </w:tr>
    </w:tbl>
    <w:p w14:paraId="52C2F5F1">
      <w:pPr>
        <w:pStyle w:val="16"/>
        <w:spacing w:after="0"/>
        <w:rPr>
          <w:rFonts w:ascii="Times New Roman"/>
          <w:sz w:val="18"/>
        </w:rPr>
        <w:sectPr>
          <w:pgSz w:w="11910" w:h="16840"/>
          <w:pgMar w:top="1920" w:right="1417" w:bottom="1373" w:left="1559" w:header="0" w:footer="993" w:gutter="0"/>
          <w:cols w:space="720" w:num="1"/>
        </w:sectPr>
      </w:pPr>
    </w:p>
    <w:tbl>
      <w:tblPr>
        <w:tblStyle w:val="12"/>
        <w:tblW w:w="0" w:type="auto"/>
        <w:tblInd w:w="1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0"/>
        <w:gridCol w:w="686"/>
        <w:gridCol w:w="1211"/>
        <w:gridCol w:w="1211"/>
        <w:gridCol w:w="1211"/>
        <w:gridCol w:w="1211"/>
        <w:gridCol w:w="1213"/>
      </w:tblGrid>
      <w:tr w14:paraId="3CB73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499878F0">
            <w:pPr>
              <w:pStyle w:val="16"/>
              <w:spacing w:before="41"/>
              <w:ind w:left="9" w:right="1"/>
              <w:rPr>
                <w:rFonts w:ascii="Times New Roman" w:eastAsia="Times New Roman"/>
                <w:sz w:val="18"/>
              </w:rPr>
            </w:pPr>
            <w:r>
              <w:rPr>
                <w:spacing w:val="-12"/>
                <w:sz w:val="18"/>
              </w:rPr>
              <w:t xml:space="preserve">废石场 </w:t>
            </w:r>
            <w:r>
              <w:rPr>
                <w:rFonts w:ascii="Times New Roman" w:eastAsia="Times New Roman"/>
                <w:spacing w:val="-12"/>
                <w:sz w:val="18"/>
              </w:rPr>
              <w:t>3</w:t>
            </w:r>
          </w:p>
        </w:tc>
        <w:tc>
          <w:tcPr>
            <w:tcW w:w="686" w:type="dxa"/>
          </w:tcPr>
          <w:p w14:paraId="59FBFDCC">
            <w:pPr>
              <w:pStyle w:val="16"/>
              <w:spacing w:before="51"/>
              <w:ind w:left="11"/>
              <w:rPr>
                <w:rFonts w:ascii="Times New Roman"/>
                <w:sz w:val="18"/>
              </w:rPr>
            </w:pPr>
            <w:r>
              <w:rPr>
                <w:rFonts w:ascii="Times New Roman"/>
                <w:spacing w:val="-4"/>
                <w:sz w:val="18"/>
              </w:rPr>
              <w:t>3545</w:t>
            </w:r>
          </w:p>
        </w:tc>
        <w:tc>
          <w:tcPr>
            <w:tcW w:w="1211" w:type="dxa"/>
          </w:tcPr>
          <w:p w14:paraId="7CD46959">
            <w:pPr>
              <w:pStyle w:val="16"/>
              <w:spacing w:before="51"/>
              <w:ind w:left="10" w:right="4"/>
              <w:rPr>
                <w:rFonts w:ascii="Times New Roman"/>
                <w:sz w:val="18"/>
              </w:rPr>
            </w:pPr>
            <w:r>
              <w:rPr>
                <w:rFonts w:ascii="Times New Roman"/>
                <w:spacing w:val="-5"/>
                <w:sz w:val="18"/>
              </w:rPr>
              <w:t>210</w:t>
            </w:r>
          </w:p>
        </w:tc>
        <w:tc>
          <w:tcPr>
            <w:tcW w:w="1211" w:type="dxa"/>
          </w:tcPr>
          <w:p w14:paraId="472C654F">
            <w:pPr>
              <w:pStyle w:val="16"/>
              <w:jc w:val="left"/>
              <w:rPr>
                <w:rFonts w:ascii="Times New Roman"/>
                <w:sz w:val="20"/>
              </w:rPr>
            </w:pPr>
          </w:p>
        </w:tc>
        <w:tc>
          <w:tcPr>
            <w:tcW w:w="1211" w:type="dxa"/>
          </w:tcPr>
          <w:p w14:paraId="5F559B42">
            <w:pPr>
              <w:pStyle w:val="16"/>
              <w:spacing w:before="51"/>
              <w:ind w:left="10"/>
              <w:rPr>
                <w:rFonts w:ascii="Times New Roman"/>
                <w:sz w:val="18"/>
              </w:rPr>
            </w:pPr>
            <w:r>
              <w:rPr>
                <w:rFonts w:ascii="Times New Roman"/>
                <w:spacing w:val="-5"/>
                <w:sz w:val="18"/>
              </w:rPr>
              <w:t>258</w:t>
            </w:r>
          </w:p>
        </w:tc>
        <w:tc>
          <w:tcPr>
            <w:tcW w:w="1211" w:type="dxa"/>
          </w:tcPr>
          <w:p w14:paraId="7FEB849C">
            <w:pPr>
              <w:pStyle w:val="16"/>
              <w:jc w:val="left"/>
              <w:rPr>
                <w:rFonts w:ascii="Times New Roman"/>
                <w:sz w:val="20"/>
              </w:rPr>
            </w:pPr>
          </w:p>
        </w:tc>
        <w:tc>
          <w:tcPr>
            <w:tcW w:w="1213" w:type="dxa"/>
          </w:tcPr>
          <w:p w14:paraId="7F90BB47">
            <w:pPr>
              <w:pStyle w:val="16"/>
              <w:jc w:val="left"/>
              <w:rPr>
                <w:rFonts w:ascii="Times New Roman"/>
                <w:sz w:val="20"/>
              </w:rPr>
            </w:pPr>
          </w:p>
        </w:tc>
      </w:tr>
      <w:tr w14:paraId="0751F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30" w:type="dxa"/>
          </w:tcPr>
          <w:p w14:paraId="23AEBBDA">
            <w:pPr>
              <w:pStyle w:val="16"/>
              <w:spacing w:before="41"/>
              <w:ind w:left="9"/>
              <w:rPr>
                <w:sz w:val="18"/>
              </w:rPr>
            </w:pPr>
            <w:r>
              <w:rPr>
                <w:spacing w:val="-4"/>
                <w:sz w:val="18"/>
              </w:rPr>
              <w:t>矿石堆</w:t>
            </w:r>
          </w:p>
        </w:tc>
        <w:tc>
          <w:tcPr>
            <w:tcW w:w="686" w:type="dxa"/>
          </w:tcPr>
          <w:p w14:paraId="1E7F446E">
            <w:pPr>
              <w:pStyle w:val="16"/>
              <w:spacing w:before="53"/>
              <w:ind w:left="11"/>
              <w:rPr>
                <w:rFonts w:ascii="Times New Roman"/>
                <w:sz w:val="18"/>
              </w:rPr>
            </w:pPr>
            <w:r>
              <w:rPr>
                <w:rFonts w:ascii="Times New Roman"/>
                <w:spacing w:val="-4"/>
                <w:sz w:val="18"/>
              </w:rPr>
              <w:t>7775</w:t>
            </w:r>
          </w:p>
        </w:tc>
        <w:tc>
          <w:tcPr>
            <w:tcW w:w="1211" w:type="dxa"/>
          </w:tcPr>
          <w:p w14:paraId="44A67B2D">
            <w:pPr>
              <w:pStyle w:val="16"/>
              <w:spacing w:before="53"/>
              <w:ind w:left="10" w:right="4"/>
              <w:rPr>
                <w:rFonts w:ascii="Times New Roman"/>
                <w:sz w:val="18"/>
              </w:rPr>
            </w:pPr>
            <w:r>
              <w:rPr>
                <w:rFonts w:ascii="Times New Roman"/>
                <w:spacing w:val="-5"/>
                <w:sz w:val="18"/>
              </w:rPr>
              <w:t>414</w:t>
            </w:r>
          </w:p>
        </w:tc>
        <w:tc>
          <w:tcPr>
            <w:tcW w:w="1211" w:type="dxa"/>
          </w:tcPr>
          <w:p w14:paraId="57D79766">
            <w:pPr>
              <w:pStyle w:val="16"/>
              <w:spacing w:before="53"/>
              <w:ind w:left="10"/>
              <w:rPr>
                <w:rFonts w:ascii="Times New Roman"/>
                <w:sz w:val="18"/>
              </w:rPr>
            </w:pPr>
            <w:r>
              <w:rPr>
                <w:rFonts w:ascii="Times New Roman"/>
                <w:spacing w:val="-10"/>
                <w:sz w:val="18"/>
              </w:rPr>
              <w:t>2</w:t>
            </w:r>
          </w:p>
        </w:tc>
        <w:tc>
          <w:tcPr>
            <w:tcW w:w="1211" w:type="dxa"/>
          </w:tcPr>
          <w:p w14:paraId="3CB3A3F0">
            <w:pPr>
              <w:pStyle w:val="16"/>
              <w:spacing w:before="53"/>
              <w:ind w:left="10"/>
              <w:rPr>
                <w:rFonts w:ascii="Times New Roman"/>
                <w:sz w:val="18"/>
              </w:rPr>
            </w:pPr>
            <w:r>
              <w:rPr>
                <w:rFonts w:ascii="Times New Roman"/>
                <w:spacing w:val="-4"/>
                <w:sz w:val="18"/>
              </w:rPr>
              <w:t>1065</w:t>
            </w:r>
          </w:p>
        </w:tc>
        <w:tc>
          <w:tcPr>
            <w:tcW w:w="1211" w:type="dxa"/>
          </w:tcPr>
          <w:p w14:paraId="5E4BF656">
            <w:pPr>
              <w:pStyle w:val="16"/>
              <w:jc w:val="left"/>
              <w:rPr>
                <w:rFonts w:ascii="Times New Roman"/>
                <w:sz w:val="20"/>
              </w:rPr>
            </w:pPr>
          </w:p>
        </w:tc>
        <w:tc>
          <w:tcPr>
            <w:tcW w:w="1213" w:type="dxa"/>
          </w:tcPr>
          <w:p w14:paraId="7DD51336">
            <w:pPr>
              <w:pStyle w:val="16"/>
              <w:jc w:val="left"/>
              <w:rPr>
                <w:rFonts w:ascii="Times New Roman"/>
                <w:sz w:val="20"/>
              </w:rPr>
            </w:pPr>
          </w:p>
        </w:tc>
      </w:tr>
      <w:tr w14:paraId="0D8DC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6532FD65">
            <w:pPr>
              <w:pStyle w:val="16"/>
              <w:spacing w:before="41"/>
              <w:ind w:left="9" w:right="2"/>
              <w:rPr>
                <w:sz w:val="18"/>
              </w:rPr>
            </w:pPr>
            <w:r>
              <w:rPr>
                <w:spacing w:val="-2"/>
                <w:sz w:val="18"/>
              </w:rPr>
              <w:t>露天采场超采部分</w:t>
            </w:r>
          </w:p>
        </w:tc>
        <w:tc>
          <w:tcPr>
            <w:tcW w:w="686" w:type="dxa"/>
          </w:tcPr>
          <w:p w14:paraId="112C02F4">
            <w:pPr>
              <w:pStyle w:val="16"/>
              <w:spacing w:before="52"/>
              <w:ind w:left="11"/>
              <w:rPr>
                <w:rFonts w:ascii="Times New Roman"/>
                <w:sz w:val="18"/>
              </w:rPr>
            </w:pPr>
            <w:r>
              <w:rPr>
                <w:rFonts w:ascii="Times New Roman"/>
                <w:spacing w:val="-4"/>
                <w:sz w:val="18"/>
              </w:rPr>
              <w:t>6604</w:t>
            </w:r>
          </w:p>
        </w:tc>
        <w:tc>
          <w:tcPr>
            <w:tcW w:w="1211" w:type="dxa"/>
          </w:tcPr>
          <w:p w14:paraId="38483429">
            <w:pPr>
              <w:pStyle w:val="16"/>
              <w:jc w:val="left"/>
              <w:rPr>
                <w:rFonts w:ascii="Times New Roman"/>
                <w:sz w:val="20"/>
              </w:rPr>
            </w:pPr>
          </w:p>
        </w:tc>
        <w:tc>
          <w:tcPr>
            <w:tcW w:w="1211" w:type="dxa"/>
          </w:tcPr>
          <w:p w14:paraId="1041E71E">
            <w:pPr>
              <w:pStyle w:val="16"/>
              <w:jc w:val="left"/>
              <w:rPr>
                <w:rFonts w:ascii="Times New Roman"/>
                <w:sz w:val="20"/>
              </w:rPr>
            </w:pPr>
          </w:p>
        </w:tc>
        <w:tc>
          <w:tcPr>
            <w:tcW w:w="1211" w:type="dxa"/>
          </w:tcPr>
          <w:p w14:paraId="03255005">
            <w:pPr>
              <w:pStyle w:val="16"/>
              <w:jc w:val="left"/>
              <w:rPr>
                <w:rFonts w:ascii="Times New Roman"/>
                <w:sz w:val="20"/>
              </w:rPr>
            </w:pPr>
          </w:p>
        </w:tc>
        <w:tc>
          <w:tcPr>
            <w:tcW w:w="1211" w:type="dxa"/>
          </w:tcPr>
          <w:p w14:paraId="2121B6FF">
            <w:pPr>
              <w:pStyle w:val="16"/>
              <w:jc w:val="left"/>
              <w:rPr>
                <w:rFonts w:ascii="Times New Roman"/>
                <w:sz w:val="20"/>
              </w:rPr>
            </w:pPr>
          </w:p>
        </w:tc>
        <w:tc>
          <w:tcPr>
            <w:tcW w:w="1213" w:type="dxa"/>
          </w:tcPr>
          <w:p w14:paraId="094C67BC">
            <w:pPr>
              <w:pStyle w:val="16"/>
              <w:spacing w:before="52"/>
              <w:ind w:left="9" w:right="2"/>
              <w:rPr>
                <w:rFonts w:ascii="Times New Roman"/>
                <w:sz w:val="18"/>
              </w:rPr>
            </w:pPr>
            <w:r>
              <w:rPr>
                <w:rFonts w:ascii="Times New Roman"/>
                <w:spacing w:val="-4"/>
                <w:sz w:val="18"/>
              </w:rPr>
              <w:t>6604</w:t>
            </w:r>
          </w:p>
        </w:tc>
      </w:tr>
      <w:tr w14:paraId="7CE4C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24F1E796">
            <w:pPr>
              <w:pStyle w:val="16"/>
              <w:spacing w:before="40"/>
              <w:ind w:left="9" w:right="1"/>
              <w:rPr>
                <w:rFonts w:ascii="Times New Roman" w:eastAsia="Times New Roman"/>
                <w:sz w:val="18"/>
              </w:rPr>
            </w:pPr>
            <w:r>
              <w:rPr>
                <w:spacing w:val="-15"/>
                <w:sz w:val="18"/>
              </w:rPr>
              <w:t xml:space="preserve">渣堆 </w:t>
            </w:r>
            <w:r>
              <w:rPr>
                <w:rFonts w:ascii="Times New Roman" w:eastAsia="Times New Roman"/>
                <w:spacing w:val="-10"/>
                <w:sz w:val="18"/>
              </w:rPr>
              <w:t>1</w:t>
            </w:r>
          </w:p>
        </w:tc>
        <w:tc>
          <w:tcPr>
            <w:tcW w:w="686" w:type="dxa"/>
          </w:tcPr>
          <w:p w14:paraId="6990114C">
            <w:pPr>
              <w:pStyle w:val="16"/>
              <w:spacing w:before="52"/>
              <w:ind w:left="11"/>
              <w:rPr>
                <w:rFonts w:ascii="Times New Roman"/>
                <w:sz w:val="18"/>
              </w:rPr>
            </w:pPr>
            <w:r>
              <w:rPr>
                <w:rFonts w:ascii="Times New Roman"/>
                <w:spacing w:val="-4"/>
                <w:sz w:val="18"/>
              </w:rPr>
              <w:t>2333</w:t>
            </w:r>
          </w:p>
        </w:tc>
        <w:tc>
          <w:tcPr>
            <w:tcW w:w="1211" w:type="dxa"/>
          </w:tcPr>
          <w:p w14:paraId="440611B4">
            <w:pPr>
              <w:pStyle w:val="16"/>
              <w:jc w:val="left"/>
              <w:rPr>
                <w:rFonts w:ascii="Times New Roman"/>
                <w:sz w:val="20"/>
              </w:rPr>
            </w:pPr>
          </w:p>
        </w:tc>
        <w:tc>
          <w:tcPr>
            <w:tcW w:w="1211" w:type="dxa"/>
          </w:tcPr>
          <w:p w14:paraId="5362D7E5">
            <w:pPr>
              <w:pStyle w:val="16"/>
              <w:jc w:val="left"/>
              <w:rPr>
                <w:rFonts w:ascii="Times New Roman"/>
                <w:sz w:val="20"/>
              </w:rPr>
            </w:pPr>
          </w:p>
        </w:tc>
        <w:tc>
          <w:tcPr>
            <w:tcW w:w="1211" w:type="dxa"/>
          </w:tcPr>
          <w:p w14:paraId="5E2039BE">
            <w:pPr>
              <w:pStyle w:val="16"/>
              <w:jc w:val="left"/>
              <w:rPr>
                <w:rFonts w:ascii="Times New Roman"/>
                <w:sz w:val="20"/>
              </w:rPr>
            </w:pPr>
          </w:p>
        </w:tc>
        <w:tc>
          <w:tcPr>
            <w:tcW w:w="1211" w:type="dxa"/>
          </w:tcPr>
          <w:p w14:paraId="5DFFC330">
            <w:pPr>
              <w:pStyle w:val="16"/>
              <w:jc w:val="left"/>
              <w:rPr>
                <w:rFonts w:ascii="Times New Roman"/>
                <w:sz w:val="20"/>
              </w:rPr>
            </w:pPr>
          </w:p>
        </w:tc>
        <w:tc>
          <w:tcPr>
            <w:tcW w:w="1213" w:type="dxa"/>
          </w:tcPr>
          <w:p w14:paraId="127CD433">
            <w:pPr>
              <w:pStyle w:val="16"/>
              <w:spacing w:before="52"/>
              <w:ind w:left="9" w:right="2"/>
              <w:rPr>
                <w:rFonts w:ascii="Times New Roman"/>
                <w:sz w:val="18"/>
              </w:rPr>
            </w:pPr>
            <w:r>
              <w:rPr>
                <w:rFonts w:ascii="Times New Roman"/>
                <w:spacing w:val="-4"/>
                <w:sz w:val="18"/>
              </w:rPr>
              <w:t>2333</w:t>
            </w:r>
          </w:p>
        </w:tc>
      </w:tr>
      <w:tr w14:paraId="39076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7E114F64">
            <w:pPr>
              <w:pStyle w:val="16"/>
              <w:spacing w:before="40"/>
              <w:ind w:left="9" w:right="1"/>
              <w:rPr>
                <w:rFonts w:ascii="Times New Roman" w:eastAsia="Times New Roman"/>
                <w:sz w:val="18"/>
              </w:rPr>
            </w:pPr>
            <w:r>
              <w:rPr>
                <w:spacing w:val="-15"/>
                <w:sz w:val="18"/>
              </w:rPr>
              <w:t xml:space="preserve">渣堆 </w:t>
            </w:r>
            <w:r>
              <w:rPr>
                <w:rFonts w:ascii="Times New Roman" w:eastAsia="Times New Roman"/>
                <w:spacing w:val="-10"/>
                <w:sz w:val="18"/>
              </w:rPr>
              <w:t>4</w:t>
            </w:r>
          </w:p>
        </w:tc>
        <w:tc>
          <w:tcPr>
            <w:tcW w:w="686" w:type="dxa"/>
          </w:tcPr>
          <w:p w14:paraId="5567B0FD">
            <w:pPr>
              <w:pStyle w:val="16"/>
              <w:spacing w:before="52"/>
              <w:ind w:left="11"/>
              <w:rPr>
                <w:rFonts w:ascii="Times New Roman"/>
                <w:sz w:val="18"/>
              </w:rPr>
            </w:pPr>
            <w:r>
              <w:rPr>
                <w:rFonts w:ascii="Times New Roman"/>
                <w:spacing w:val="-4"/>
                <w:sz w:val="18"/>
              </w:rPr>
              <w:t>5566</w:t>
            </w:r>
          </w:p>
        </w:tc>
        <w:tc>
          <w:tcPr>
            <w:tcW w:w="1211" w:type="dxa"/>
          </w:tcPr>
          <w:p w14:paraId="101BCF65">
            <w:pPr>
              <w:pStyle w:val="16"/>
              <w:jc w:val="left"/>
              <w:rPr>
                <w:rFonts w:ascii="Times New Roman"/>
                <w:sz w:val="20"/>
              </w:rPr>
            </w:pPr>
          </w:p>
        </w:tc>
        <w:tc>
          <w:tcPr>
            <w:tcW w:w="1211" w:type="dxa"/>
          </w:tcPr>
          <w:p w14:paraId="7B22C783">
            <w:pPr>
              <w:pStyle w:val="16"/>
              <w:jc w:val="left"/>
              <w:rPr>
                <w:rFonts w:ascii="Times New Roman"/>
                <w:sz w:val="20"/>
              </w:rPr>
            </w:pPr>
          </w:p>
        </w:tc>
        <w:tc>
          <w:tcPr>
            <w:tcW w:w="1211" w:type="dxa"/>
          </w:tcPr>
          <w:p w14:paraId="48D616F4">
            <w:pPr>
              <w:pStyle w:val="16"/>
              <w:jc w:val="left"/>
              <w:rPr>
                <w:rFonts w:ascii="Times New Roman"/>
                <w:sz w:val="20"/>
              </w:rPr>
            </w:pPr>
          </w:p>
        </w:tc>
        <w:tc>
          <w:tcPr>
            <w:tcW w:w="1211" w:type="dxa"/>
          </w:tcPr>
          <w:p w14:paraId="0A14BCC9">
            <w:pPr>
              <w:pStyle w:val="16"/>
              <w:jc w:val="left"/>
              <w:rPr>
                <w:rFonts w:ascii="Times New Roman"/>
                <w:sz w:val="20"/>
              </w:rPr>
            </w:pPr>
          </w:p>
        </w:tc>
        <w:tc>
          <w:tcPr>
            <w:tcW w:w="1213" w:type="dxa"/>
          </w:tcPr>
          <w:p w14:paraId="38D1E298">
            <w:pPr>
              <w:pStyle w:val="16"/>
              <w:spacing w:before="52"/>
              <w:ind w:left="9" w:right="2"/>
              <w:rPr>
                <w:rFonts w:ascii="Times New Roman"/>
                <w:sz w:val="18"/>
              </w:rPr>
            </w:pPr>
            <w:r>
              <w:rPr>
                <w:rFonts w:ascii="Times New Roman"/>
                <w:spacing w:val="-4"/>
                <w:sz w:val="18"/>
              </w:rPr>
              <w:t>5566</w:t>
            </w:r>
          </w:p>
        </w:tc>
      </w:tr>
      <w:tr w14:paraId="3E342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09C30D1A">
            <w:pPr>
              <w:pStyle w:val="16"/>
              <w:spacing w:before="42"/>
              <w:ind w:left="9" w:right="2"/>
              <w:rPr>
                <w:sz w:val="18"/>
              </w:rPr>
            </w:pPr>
            <w:r>
              <w:rPr>
                <w:spacing w:val="-5"/>
                <w:sz w:val="18"/>
              </w:rPr>
              <w:t>合计</w:t>
            </w:r>
          </w:p>
        </w:tc>
        <w:tc>
          <w:tcPr>
            <w:tcW w:w="686" w:type="dxa"/>
          </w:tcPr>
          <w:p w14:paraId="1E01183D">
            <w:pPr>
              <w:pStyle w:val="16"/>
              <w:spacing w:before="54"/>
              <w:ind w:left="11" w:right="2"/>
              <w:rPr>
                <w:rFonts w:ascii="Times New Roman"/>
                <w:b/>
                <w:sz w:val="18"/>
              </w:rPr>
            </w:pPr>
            <w:r>
              <w:rPr>
                <w:rFonts w:ascii="Times New Roman"/>
                <w:b/>
                <w:spacing w:val="-2"/>
                <w:sz w:val="18"/>
              </w:rPr>
              <w:t>40672</w:t>
            </w:r>
          </w:p>
        </w:tc>
        <w:tc>
          <w:tcPr>
            <w:tcW w:w="1211" w:type="dxa"/>
          </w:tcPr>
          <w:p w14:paraId="7C78C114">
            <w:pPr>
              <w:pStyle w:val="16"/>
              <w:spacing w:before="54"/>
              <w:ind w:left="10" w:right="4"/>
              <w:rPr>
                <w:rFonts w:ascii="Times New Roman"/>
                <w:b/>
                <w:sz w:val="18"/>
              </w:rPr>
            </w:pPr>
            <w:r>
              <w:rPr>
                <w:rFonts w:ascii="Times New Roman"/>
                <w:b/>
                <w:spacing w:val="-5"/>
                <w:sz w:val="18"/>
              </w:rPr>
              <w:t>624</w:t>
            </w:r>
          </w:p>
        </w:tc>
        <w:tc>
          <w:tcPr>
            <w:tcW w:w="1211" w:type="dxa"/>
          </w:tcPr>
          <w:p w14:paraId="6DCF4307">
            <w:pPr>
              <w:pStyle w:val="16"/>
              <w:spacing w:before="54"/>
              <w:ind w:left="10"/>
              <w:rPr>
                <w:rFonts w:ascii="Times New Roman"/>
                <w:b/>
                <w:sz w:val="18"/>
              </w:rPr>
            </w:pPr>
            <w:r>
              <w:rPr>
                <w:rFonts w:ascii="Times New Roman"/>
                <w:b/>
                <w:spacing w:val="-10"/>
                <w:sz w:val="18"/>
              </w:rPr>
              <w:t>2</w:t>
            </w:r>
          </w:p>
        </w:tc>
        <w:tc>
          <w:tcPr>
            <w:tcW w:w="1211" w:type="dxa"/>
          </w:tcPr>
          <w:p w14:paraId="12C57985">
            <w:pPr>
              <w:pStyle w:val="16"/>
              <w:spacing w:before="54"/>
              <w:ind w:left="10"/>
              <w:rPr>
                <w:rFonts w:ascii="Times New Roman"/>
                <w:b/>
                <w:sz w:val="18"/>
              </w:rPr>
            </w:pPr>
            <w:r>
              <w:rPr>
                <w:rFonts w:ascii="Times New Roman"/>
                <w:b/>
                <w:spacing w:val="-4"/>
                <w:sz w:val="18"/>
              </w:rPr>
              <w:t>1809</w:t>
            </w:r>
          </w:p>
        </w:tc>
        <w:tc>
          <w:tcPr>
            <w:tcW w:w="1211" w:type="dxa"/>
          </w:tcPr>
          <w:p w14:paraId="26C4BAC8">
            <w:pPr>
              <w:pStyle w:val="16"/>
              <w:spacing w:before="54"/>
              <w:ind w:left="10" w:right="3"/>
              <w:rPr>
                <w:rFonts w:ascii="Times New Roman"/>
                <w:b/>
                <w:sz w:val="18"/>
              </w:rPr>
            </w:pPr>
            <w:r>
              <w:rPr>
                <w:rFonts w:ascii="Times New Roman"/>
                <w:b/>
                <w:spacing w:val="-4"/>
                <w:sz w:val="18"/>
              </w:rPr>
              <w:t>3043</w:t>
            </w:r>
          </w:p>
        </w:tc>
        <w:tc>
          <w:tcPr>
            <w:tcW w:w="1213" w:type="dxa"/>
          </w:tcPr>
          <w:p w14:paraId="3288EFFD">
            <w:pPr>
              <w:pStyle w:val="16"/>
              <w:spacing w:before="54"/>
              <w:ind w:left="9"/>
              <w:rPr>
                <w:rFonts w:ascii="Times New Roman"/>
                <w:b/>
                <w:sz w:val="18"/>
              </w:rPr>
            </w:pPr>
            <w:r>
              <w:rPr>
                <w:rFonts w:ascii="Times New Roman"/>
                <w:b/>
                <w:spacing w:val="-2"/>
                <w:sz w:val="18"/>
              </w:rPr>
              <w:t>24647</w:t>
            </w:r>
          </w:p>
        </w:tc>
      </w:tr>
    </w:tbl>
    <w:p w14:paraId="42AC7FF0">
      <w:pPr>
        <w:pStyle w:val="5"/>
        <w:spacing w:before="103"/>
        <w:ind w:left="800"/>
      </w:pPr>
      <w:r>
        <w:rPr>
          <w:rFonts w:ascii="Times New Roman" w:eastAsia="Times New Roman"/>
        </w:rPr>
        <w:t>7</w:t>
      </w:r>
      <w:r>
        <w:t>、</w:t>
      </w:r>
      <w:r>
        <w:rPr>
          <w:rFonts w:ascii="Times New Roman" w:eastAsia="Times New Roman"/>
        </w:rPr>
        <w:t>2024</w:t>
      </w:r>
      <w:r>
        <w:rPr>
          <w:spacing w:val="-1"/>
        </w:rPr>
        <w:t>年度治理计划治理工程内容</w:t>
      </w:r>
    </w:p>
    <w:p w14:paraId="17D97DE2">
      <w:pPr>
        <w:pStyle w:val="5"/>
        <w:spacing w:before="160" w:line="364" w:lineRule="auto"/>
        <w:ind w:left="240" w:right="380" w:firstLine="559"/>
        <w:jc w:val="both"/>
      </w:pPr>
      <w:r>
        <w:rPr>
          <w:spacing w:val="-2"/>
        </w:rPr>
        <w:t>本年度矿山地质环境治理工程对象为：露天采场</w:t>
      </w:r>
      <w:r>
        <w:rPr>
          <w:rFonts w:ascii="Times New Roman" w:eastAsia="Times New Roman"/>
          <w:spacing w:val="-2"/>
        </w:rPr>
        <w:t>1</w:t>
      </w:r>
      <w:r>
        <w:rPr>
          <w:spacing w:val="-2"/>
        </w:rPr>
        <w:t>、废石场</w:t>
      </w:r>
      <w:r>
        <w:rPr>
          <w:rFonts w:ascii="Times New Roman" w:eastAsia="Times New Roman"/>
          <w:spacing w:val="-2"/>
        </w:rPr>
        <w:t>1</w:t>
      </w:r>
      <w:r>
        <w:rPr>
          <w:spacing w:val="-2"/>
        </w:rPr>
        <w:t>、废石场</w:t>
      </w:r>
      <w:r>
        <w:rPr>
          <w:rFonts w:ascii="Times New Roman" w:eastAsia="Times New Roman"/>
          <w:spacing w:val="-2"/>
        </w:rPr>
        <w:t>3</w:t>
      </w:r>
      <w:r>
        <w:rPr>
          <w:spacing w:val="-2"/>
        </w:rPr>
        <w:t>、矿</w:t>
      </w:r>
      <w:r>
        <w:rPr>
          <w:spacing w:val="-4"/>
        </w:rPr>
        <w:t>石堆。完善前期治理区：露天采场北超采部分、渣堆</w:t>
      </w:r>
      <w:r>
        <w:rPr>
          <w:rFonts w:ascii="Times New Roman" w:eastAsia="Times New Roman"/>
          <w:spacing w:val="-4"/>
        </w:rPr>
        <w:t>1</w:t>
      </w:r>
      <w:r>
        <w:rPr>
          <w:spacing w:val="-4"/>
        </w:rPr>
        <w:t>、渣堆</w:t>
      </w:r>
      <w:r>
        <w:rPr>
          <w:rFonts w:ascii="Times New Roman" w:eastAsia="Times New Roman"/>
          <w:spacing w:val="-4"/>
        </w:rPr>
        <w:t>4</w:t>
      </w:r>
      <w:r>
        <w:rPr>
          <w:spacing w:val="-4"/>
        </w:rPr>
        <w:t>。其主要工作量如</w:t>
      </w:r>
      <w:r>
        <w:rPr>
          <w:spacing w:val="-6"/>
        </w:rPr>
        <w:t>下：</w:t>
      </w:r>
    </w:p>
    <w:p w14:paraId="588B1EF5">
      <w:pPr>
        <w:pStyle w:val="15"/>
        <w:numPr>
          <w:ilvl w:val="0"/>
          <w:numId w:val="9"/>
        </w:numPr>
        <w:tabs>
          <w:tab w:val="left" w:pos="1321"/>
        </w:tabs>
        <w:spacing w:before="2" w:after="0" w:line="240" w:lineRule="auto"/>
        <w:ind w:left="1321" w:right="0" w:hanging="600"/>
        <w:jc w:val="left"/>
        <w:rPr>
          <w:sz w:val="24"/>
        </w:rPr>
      </w:pPr>
      <w:r>
        <w:rPr>
          <w:sz w:val="24"/>
        </w:rPr>
        <w:t>露天采场</w:t>
      </w:r>
      <w:r>
        <w:rPr>
          <w:rFonts w:ascii="Times New Roman" w:eastAsia="Times New Roman"/>
          <w:sz w:val="24"/>
        </w:rPr>
        <w:t>1</w:t>
      </w:r>
      <w:r>
        <w:rPr>
          <w:spacing w:val="-1"/>
          <w:sz w:val="24"/>
        </w:rPr>
        <w:t>：削坡整形、覆土整平、混播种草。</w:t>
      </w:r>
    </w:p>
    <w:p w14:paraId="242DBAFA">
      <w:pPr>
        <w:pStyle w:val="15"/>
        <w:numPr>
          <w:ilvl w:val="0"/>
          <w:numId w:val="9"/>
        </w:numPr>
        <w:tabs>
          <w:tab w:val="left" w:pos="1321"/>
        </w:tabs>
        <w:spacing w:before="160" w:after="0" w:line="240" w:lineRule="auto"/>
        <w:ind w:left="1321" w:right="0" w:hanging="600"/>
        <w:jc w:val="left"/>
        <w:rPr>
          <w:sz w:val="24"/>
        </w:rPr>
      </w:pPr>
      <w:r>
        <w:rPr>
          <w:sz w:val="24"/>
        </w:rPr>
        <w:t>废石场</w:t>
      </w:r>
      <w:r>
        <w:rPr>
          <w:rFonts w:ascii="Times New Roman" w:eastAsia="Times New Roman"/>
          <w:sz w:val="24"/>
        </w:rPr>
        <w:t>1</w:t>
      </w:r>
      <w:r>
        <w:rPr>
          <w:spacing w:val="-1"/>
          <w:sz w:val="24"/>
        </w:rPr>
        <w:t>：覆土整平、混播种草。</w:t>
      </w:r>
    </w:p>
    <w:p w14:paraId="41E6F3BC">
      <w:pPr>
        <w:pStyle w:val="15"/>
        <w:numPr>
          <w:ilvl w:val="0"/>
          <w:numId w:val="9"/>
        </w:numPr>
        <w:tabs>
          <w:tab w:val="left" w:pos="1321"/>
        </w:tabs>
        <w:spacing w:before="161" w:after="0" w:line="240" w:lineRule="auto"/>
        <w:ind w:left="1321" w:right="0" w:hanging="600"/>
        <w:jc w:val="left"/>
        <w:rPr>
          <w:sz w:val="24"/>
        </w:rPr>
      </w:pPr>
      <w:r>
        <w:rPr>
          <w:sz w:val="24"/>
        </w:rPr>
        <w:t>废石场</w:t>
      </w:r>
      <w:r>
        <w:rPr>
          <w:rFonts w:ascii="Times New Roman" w:eastAsia="Times New Roman"/>
          <w:sz w:val="24"/>
        </w:rPr>
        <w:t>3</w:t>
      </w:r>
      <w:r>
        <w:rPr>
          <w:spacing w:val="-1"/>
          <w:sz w:val="24"/>
        </w:rPr>
        <w:t>：整形、设置浆砌块石挡墙。</w:t>
      </w:r>
    </w:p>
    <w:p w14:paraId="7FF55954">
      <w:pPr>
        <w:pStyle w:val="15"/>
        <w:numPr>
          <w:ilvl w:val="0"/>
          <w:numId w:val="9"/>
        </w:numPr>
        <w:tabs>
          <w:tab w:val="left" w:pos="1321"/>
        </w:tabs>
        <w:spacing w:before="160" w:after="0" w:line="240" w:lineRule="auto"/>
        <w:ind w:left="1321" w:right="0" w:hanging="600"/>
        <w:jc w:val="left"/>
        <w:rPr>
          <w:sz w:val="24"/>
        </w:rPr>
      </w:pPr>
      <w:r>
        <w:rPr>
          <w:spacing w:val="-1"/>
          <w:sz w:val="24"/>
        </w:rPr>
        <w:t>矿石堆：整形、设置浆砌块石挡墙、设置警示牌。</w:t>
      </w:r>
    </w:p>
    <w:p w14:paraId="1B402C91">
      <w:pPr>
        <w:pStyle w:val="15"/>
        <w:numPr>
          <w:ilvl w:val="0"/>
          <w:numId w:val="9"/>
        </w:numPr>
        <w:tabs>
          <w:tab w:val="left" w:pos="1321"/>
        </w:tabs>
        <w:spacing w:before="161" w:after="0" w:line="240" w:lineRule="auto"/>
        <w:ind w:left="1321" w:right="0" w:hanging="600"/>
        <w:jc w:val="left"/>
        <w:rPr>
          <w:sz w:val="24"/>
        </w:rPr>
      </w:pPr>
      <w:r>
        <w:rPr>
          <w:spacing w:val="-2"/>
          <w:sz w:val="24"/>
        </w:rPr>
        <w:t>完善前期治理区</w:t>
      </w:r>
    </w:p>
    <w:p w14:paraId="57EA0133">
      <w:pPr>
        <w:tabs>
          <w:tab w:val="left" w:pos="801"/>
        </w:tabs>
        <w:spacing w:before="160"/>
        <w:ind w:left="-1" w:right="142" w:firstLine="0"/>
        <w:jc w:val="center"/>
        <w:rPr>
          <w:sz w:val="24"/>
        </w:rPr>
      </w:pPr>
      <w:r>
        <w:rPr>
          <w:spacing w:val="-2"/>
          <w:sz w:val="24"/>
        </w:rPr>
        <w:t>表</w:t>
      </w:r>
      <w:r>
        <w:rPr>
          <w:rFonts w:ascii="Times New Roman" w:eastAsia="Times New Roman"/>
          <w:b/>
          <w:spacing w:val="-2"/>
          <w:sz w:val="24"/>
        </w:rPr>
        <w:t>2-</w:t>
      </w:r>
      <w:r>
        <w:rPr>
          <w:rFonts w:ascii="Times New Roman" w:eastAsia="Times New Roman"/>
          <w:b/>
          <w:spacing w:val="-10"/>
          <w:sz w:val="24"/>
        </w:rPr>
        <w:t>8</w:t>
      </w:r>
      <w:r>
        <w:rPr>
          <w:rFonts w:ascii="Times New Roman" w:eastAsia="Times New Roman"/>
          <w:b/>
          <w:sz w:val="24"/>
        </w:rPr>
        <w:tab/>
      </w:r>
      <w:r>
        <w:rPr>
          <w:sz w:val="24"/>
        </w:rPr>
        <w:t>工程量汇总</w:t>
      </w:r>
      <w:r>
        <w:rPr>
          <w:spacing w:val="-10"/>
          <w:sz w:val="24"/>
        </w:rPr>
        <w:t>表</w:t>
      </w:r>
    </w:p>
    <w:p w14:paraId="794C23F2">
      <w:pPr>
        <w:pStyle w:val="5"/>
        <w:spacing w:before="4"/>
        <w:rPr>
          <w:sz w:val="6"/>
        </w:rPr>
      </w:pPr>
    </w:p>
    <w:tbl>
      <w:tblPr>
        <w:tblStyle w:val="12"/>
        <w:tblW w:w="0" w:type="auto"/>
        <w:tblInd w:w="1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0"/>
        <w:gridCol w:w="686"/>
        <w:gridCol w:w="1211"/>
        <w:gridCol w:w="1211"/>
        <w:gridCol w:w="1211"/>
        <w:gridCol w:w="1211"/>
        <w:gridCol w:w="1213"/>
      </w:tblGrid>
      <w:tr w14:paraId="120FF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1730" w:type="dxa"/>
            <w:vMerge w:val="restart"/>
          </w:tcPr>
          <w:p w14:paraId="1C00361B">
            <w:pPr>
              <w:pStyle w:val="16"/>
              <w:spacing w:before="132"/>
              <w:jc w:val="left"/>
              <w:rPr>
                <w:sz w:val="18"/>
              </w:rPr>
            </w:pPr>
          </w:p>
          <w:p w14:paraId="4EF8A14D">
            <w:pPr>
              <w:pStyle w:val="16"/>
              <w:ind w:left="414"/>
              <w:jc w:val="left"/>
              <w:rPr>
                <w:sz w:val="18"/>
              </w:rPr>
            </w:pPr>
            <w:r>
              <w:rPr>
                <w:spacing w:val="-2"/>
                <w:sz w:val="18"/>
              </w:rPr>
              <w:t>治理区名称</w:t>
            </w:r>
          </w:p>
        </w:tc>
        <w:tc>
          <w:tcPr>
            <w:tcW w:w="686" w:type="dxa"/>
            <w:vMerge w:val="restart"/>
          </w:tcPr>
          <w:p w14:paraId="09BFB705">
            <w:pPr>
              <w:pStyle w:val="16"/>
              <w:spacing w:before="206"/>
              <w:ind w:left="163"/>
              <w:jc w:val="left"/>
              <w:rPr>
                <w:sz w:val="18"/>
              </w:rPr>
            </w:pPr>
            <w:r>
              <w:rPr>
                <w:spacing w:val="-5"/>
                <w:sz w:val="18"/>
              </w:rPr>
              <w:t>面积</w:t>
            </w:r>
          </w:p>
          <w:p w14:paraId="4EB0E188">
            <w:pPr>
              <w:pStyle w:val="16"/>
              <w:spacing w:before="82"/>
              <w:ind w:left="84"/>
              <w:jc w:val="left"/>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2</w:t>
            </w:r>
            <w:r>
              <w:rPr>
                <w:spacing w:val="-4"/>
                <w:sz w:val="18"/>
                <w:vertAlign w:val="baseline"/>
              </w:rPr>
              <w:t>）</w:t>
            </w:r>
          </w:p>
        </w:tc>
        <w:tc>
          <w:tcPr>
            <w:tcW w:w="6057" w:type="dxa"/>
            <w:gridSpan w:val="5"/>
          </w:tcPr>
          <w:p w14:paraId="62DCD4A7">
            <w:pPr>
              <w:pStyle w:val="16"/>
              <w:spacing w:before="41"/>
              <w:ind w:left="6"/>
              <w:rPr>
                <w:sz w:val="18"/>
              </w:rPr>
            </w:pPr>
            <w:r>
              <w:rPr>
                <w:spacing w:val="-3"/>
                <w:sz w:val="18"/>
              </w:rPr>
              <w:t>治理措施</w:t>
            </w:r>
          </w:p>
        </w:tc>
      </w:tr>
      <w:tr w14:paraId="65F7B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vMerge w:val="continue"/>
            <w:tcBorders>
              <w:top w:val="nil"/>
            </w:tcBorders>
          </w:tcPr>
          <w:p w14:paraId="1305580D">
            <w:pPr>
              <w:rPr>
                <w:sz w:val="2"/>
                <w:szCs w:val="2"/>
              </w:rPr>
            </w:pPr>
          </w:p>
        </w:tc>
        <w:tc>
          <w:tcPr>
            <w:tcW w:w="686" w:type="dxa"/>
            <w:vMerge w:val="continue"/>
            <w:tcBorders>
              <w:top w:val="nil"/>
            </w:tcBorders>
          </w:tcPr>
          <w:p w14:paraId="300BBFD0">
            <w:pPr>
              <w:rPr>
                <w:sz w:val="2"/>
                <w:szCs w:val="2"/>
              </w:rPr>
            </w:pPr>
          </w:p>
        </w:tc>
        <w:tc>
          <w:tcPr>
            <w:tcW w:w="1211" w:type="dxa"/>
          </w:tcPr>
          <w:p w14:paraId="5A9A676D">
            <w:pPr>
              <w:pStyle w:val="16"/>
              <w:spacing w:before="40"/>
              <w:ind w:left="10" w:right="3"/>
              <w:rPr>
                <w:sz w:val="18"/>
              </w:rPr>
            </w:pPr>
            <w:r>
              <w:rPr>
                <w:spacing w:val="-2"/>
                <w:sz w:val="18"/>
              </w:rPr>
              <w:t>浆砌石挡墙</w:t>
            </w:r>
          </w:p>
        </w:tc>
        <w:tc>
          <w:tcPr>
            <w:tcW w:w="1211" w:type="dxa"/>
          </w:tcPr>
          <w:p w14:paraId="47830FD7">
            <w:pPr>
              <w:pStyle w:val="16"/>
              <w:spacing w:before="40"/>
              <w:ind w:left="10" w:right="1"/>
              <w:rPr>
                <w:sz w:val="18"/>
              </w:rPr>
            </w:pPr>
            <w:r>
              <w:rPr>
                <w:spacing w:val="-4"/>
                <w:sz w:val="18"/>
              </w:rPr>
              <w:t>警示牌</w:t>
            </w:r>
          </w:p>
        </w:tc>
        <w:tc>
          <w:tcPr>
            <w:tcW w:w="1211" w:type="dxa"/>
          </w:tcPr>
          <w:p w14:paraId="6F5E8D9A">
            <w:pPr>
              <w:pStyle w:val="16"/>
              <w:spacing w:before="40"/>
              <w:ind w:left="10" w:right="2"/>
              <w:rPr>
                <w:sz w:val="18"/>
              </w:rPr>
            </w:pPr>
            <w:r>
              <w:rPr>
                <w:spacing w:val="-3"/>
                <w:sz w:val="18"/>
              </w:rPr>
              <w:t>修坡整形</w:t>
            </w:r>
          </w:p>
        </w:tc>
        <w:tc>
          <w:tcPr>
            <w:tcW w:w="1211" w:type="dxa"/>
          </w:tcPr>
          <w:p w14:paraId="38A041AC">
            <w:pPr>
              <w:pStyle w:val="16"/>
              <w:spacing w:before="40"/>
              <w:ind w:left="10" w:right="4"/>
              <w:rPr>
                <w:sz w:val="18"/>
              </w:rPr>
            </w:pPr>
            <w:r>
              <w:rPr>
                <w:spacing w:val="-3"/>
                <w:sz w:val="18"/>
              </w:rPr>
              <w:t>覆土整平</w:t>
            </w:r>
          </w:p>
        </w:tc>
        <w:tc>
          <w:tcPr>
            <w:tcW w:w="1213" w:type="dxa"/>
          </w:tcPr>
          <w:p w14:paraId="7BCBC62A">
            <w:pPr>
              <w:pStyle w:val="16"/>
              <w:spacing w:before="40"/>
              <w:ind w:left="9" w:right="3"/>
              <w:rPr>
                <w:sz w:val="18"/>
              </w:rPr>
            </w:pPr>
            <w:r>
              <w:rPr>
                <w:spacing w:val="-3"/>
                <w:sz w:val="18"/>
              </w:rPr>
              <w:t>混播种草</w:t>
            </w:r>
          </w:p>
        </w:tc>
      </w:tr>
      <w:tr w14:paraId="3E1E8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30" w:type="dxa"/>
            <w:vMerge w:val="continue"/>
            <w:tcBorders>
              <w:top w:val="nil"/>
            </w:tcBorders>
          </w:tcPr>
          <w:p w14:paraId="56B73386">
            <w:pPr>
              <w:rPr>
                <w:sz w:val="2"/>
                <w:szCs w:val="2"/>
              </w:rPr>
            </w:pPr>
          </w:p>
        </w:tc>
        <w:tc>
          <w:tcPr>
            <w:tcW w:w="686" w:type="dxa"/>
            <w:vMerge w:val="continue"/>
            <w:tcBorders>
              <w:top w:val="nil"/>
            </w:tcBorders>
          </w:tcPr>
          <w:p w14:paraId="575D26E1">
            <w:pPr>
              <w:rPr>
                <w:sz w:val="2"/>
                <w:szCs w:val="2"/>
              </w:rPr>
            </w:pPr>
          </w:p>
        </w:tc>
        <w:tc>
          <w:tcPr>
            <w:tcW w:w="1211" w:type="dxa"/>
          </w:tcPr>
          <w:p w14:paraId="3899C0D7">
            <w:pPr>
              <w:pStyle w:val="16"/>
              <w:spacing w:before="40"/>
              <w:ind w:left="10" w:right="3"/>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3</w:t>
            </w:r>
            <w:r>
              <w:rPr>
                <w:spacing w:val="-4"/>
                <w:sz w:val="18"/>
                <w:vertAlign w:val="baseline"/>
              </w:rPr>
              <w:t>）</w:t>
            </w:r>
          </w:p>
        </w:tc>
        <w:tc>
          <w:tcPr>
            <w:tcW w:w="1211" w:type="dxa"/>
          </w:tcPr>
          <w:p w14:paraId="6385450C">
            <w:pPr>
              <w:pStyle w:val="16"/>
              <w:spacing w:before="40"/>
              <w:ind w:left="10" w:right="1"/>
              <w:rPr>
                <w:sz w:val="18"/>
              </w:rPr>
            </w:pPr>
            <w:r>
              <w:rPr>
                <w:spacing w:val="-10"/>
                <w:sz w:val="18"/>
              </w:rPr>
              <w:t>个</w:t>
            </w:r>
          </w:p>
        </w:tc>
        <w:tc>
          <w:tcPr>
            <w:tcW w:w="1211" w:type="dxa"/>
          </w:tcPr>
          <w:p w14:paraId="1C172C49">
            <w:pPr>
              <w:pStyle w:val="16"/>
              <w:spacing w:before="40"/>
              <w:ind w:left="10" w:right="1"/>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3</w:t>
            </w:r>
            <w:r>
              <w:rPr>
                <w:spacing w:val="-4"/>
                <w:sz w:val="18"/>
                <w:vertAlign w:val="baseline"/>
              </w:rPr>
              <w:t>）</w:t>
            </w:r>
          </w:p>
        </w:tc>
        <w:tc>
          <w:tcPr>
            <w:tcW w:w="1211" w:type="dxa"/>
          </w:tcPr>
          <w:p w14:paraId="3035255F">
            <w:pPr>
              <w:pStyle w:val="16"/>
              <w:spacing w:before="40"/>
              <w:ind w:left="10" w:right="2"/>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3</w:t>
            </w:r>
            <w:r>
              <w:rPr>
                <w:spacing w:val="-4"/>
                <w:sz w:val="18"/>
                <w:vertAlign w:val="baseline"/>
              </w:rPr>
              <w:t>）</w:t>
            </w:r>
          </w:p>
        </w:tc>
        <w:tc>
          <w:tcPr>
            <w:tcW w:w="1213" w:type="dxa"/>
          </w:tcPr>
          <w:p w14:paraId="78784155">
            <w:pPr>
              <w:pStyle w:val="16"/>
              <w:spacing w:before="40"/>
              <w:ind w:left="9" w:right="1"/>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2</w:t>
            </w:r>
            <w:r>
              <w:rPr>
                <w:spacing w:val="-4"/>
                <w:sz w:val="18"/>
                <w:vertAlign w:val="baseline"/>
              </w:rPr>
              <w:t>）</w:t>
            </w:r>
          </w:p>
        </w:tc>
      </w:tr>
      <w:tr w14:paraId="660D3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7A79C79C">
            <w:pPr>
              <w:pStyle w:val="16"/>
              <w:spacing w:before="40"/>
              <w:ind w:left="9" w:right="1"/>
              <w:rPr>
                <w:rFonts w:ascii="Times New Roman" w:eastAsia="Times New Roman"/>
                <w:sz w:val="18"/>
              </w:rPr>
            </w:pPr>
            <w:r>
              <w:rPr>
                <w:spacing w:val="-9"/>
                <w:sz w:val="18"/>
              </w:rPr>
              <w:t xml:space="preserve">露天采场 </w:t>
            </w:r>
            <w:r>
              <w:rPr>
                <w:rFonts w:ascii="Times New Roman" w:eastAsia="Times New Roman"/>
                <w:spacing w:val="-10"/>
                <w:sz w:val="18"/>
              </w:rPr>
              <w:t>1</w:t>
            </w:r>
          </w:p>
        </w:tc>
        <w:tc>
          <w:tcPr>
            <w:tcW w:w="686" w:type="dxa"/>
          </w:tcPr>
          <w:p w14:paraId="42301190">
            <w:pPr>
              <w:pStyle w:val="16"/>
              <w:spacing w:before="52"/>
              <w:ind w:left="11"/>
              <w:rPr>
                <w:rFonts w:ascii="Times New Roman"/>
                <w:sz w:val="18"/>
              </w:rPr>
            </w:pPr>
            <w:r>
              <w:rPr>
                <w:rFonts w:ascii="Times New Roman"/>
                <w:spacing w:val="-4"/>
                <w:sz w:val="18"/>
              </w:rPr>
              <w:t>2457</w:t>
            </w:r>
          </w:p>
        </w:tc>
        <w:tc>
          <w:tcPr>
            <w:tcW w:w="1211" w:type="dxa"/>
          </w:tcPr>
          <w:p w14:paraId="0CD436C6">
            <w:pPr>
              <w:pStyle w:val="16"/>
              <w:jc w:val="left"/>
              <w:rPr>
                <w:rFonts w:ascii="Times New Roman"/>
                <w:sz w:val="20"/>
              </w:rPr>
            </w:pPr>
          </w:p>
        </w:tc>
        <w:tc>
          <w:tcPr>
            <w:tcW w:w="1211" w:type="dxa"/>
          </w:tcPr>
          <w:p w14:paraId="13959858">
            <w:pPr>
              <w:pStyle w:val="16"/>
              <w:jc w:val="left"/>
              <w:rPr>
                <w:rFonts w:ascii="Times New Roman"/>
                <w:sz w:val="20"/>
              </w:rPr>
            </w:pPr>
          </w:p>
        </w:tc>
        <w:tc>
          <w:tcPr>
            <w:tcW w:w="1211" w:type="dxa"/>
          </w:tcPr>
          <w:p w14:paraId="3077EA89">
            <w:pPr>
              <w:pStyle w:val="16"/>
              <w:spacing w:before="52"/>
              <w:ind w:left="10"/>
              <w:rPr>
                <w:rFonts w:ascii="Times New Roman"/>
                <w:sz w:val="18"/>
              </w:rPr>
            </w:pPr>
            <w:r>
              <w:rPr>
                <w:rFonts w:ascii="Times New Roman"/>
                <w:spacing w:val="-5"/>
                <w:sz w:val="18"/>
              </w:rPr>
              <w:t>486</w:t>
            </w:r>
          </w:p>
        </w:tc>
        <w:tc>
          <w:tcPr>
            <w:tcW w:w="1211" w:type="dxa"/>
          </w:tcPr>
          <w:p w14:paraId="1A8FD326">
            <w:pPr>
              <w:pStyle w:val="16"/>
              <w:spacing w:before="52"/>
              <w:ind w:left="10" w:right="3"/>
              <w:rPr>
                <w:rFonts w:ascii="Times New Roman"/>
                <w:sz w:val="18"/>
              </w:rPr>
            </w:pPr>
            <w:r>
              <w:rPr>
                <w:rFonts w:ascii="Times New Roman"/>
                <w:spacing w:val="-5"/>
                <w:sz w:val="18"/>
              </w:rPr>
              <w:t>737</w:t>
            </w:r>
          </w:p>
        </w:tc>
        <w:tc>
          <w:tcPr>
            <w:tcW w:w="1213" w:type="dxa"/>
          </w:tcPr>
          <w:p w14:paraId="5B5529D8">
            <w:pPr>
              <w:pStyle w:val="16"/>
              <w:spacing w:before="52"/>
              <w:ind w:left="9" w:right="2"/>
              <w:rPr>
                <w:rFonts w:ascii="Times New Roman"/>
                <w:sz w:val="18"/>
              </w:rPr>
            </w:pPr>
            <w:r>
              <w:rPr>
                <w:rFonts w:ascii="Times New Roman"/>
                <w:spacing w:val="-4"/>
                <w:sz w:val="18"/>
              </w:rPr>
              <w:t>2457</w:t>
            </w:r>
          </w:p>
        </w:tc>
      </w:tr>
      <w:tr w14:paraId="0A19F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30" w:type="dxa"/>
          </w:tcPr>
          <w:p w14:paraId="33F13C8A">
            <w:pPr>
              <w:pStyle w:val="16"/>
              <w:spacing w:before="42"/>
              <w:ind w:left="9" w:right="1"/>
              <w:rPr>
                <w:rFonts w:ascii="Times New Roman" w:eastAsia="Times New Roman"/>
                <w:sz w:val="18"/>
              </w:rPr>
            </w:pPr>
            <w:r>
              <w:rPr>
                <w:spacing w:val="-12"/>
                <w:sz w:val="18"/>
              </w:rPr>
              <w:t xml:space="preserve">废石场 </w:t>
            </w:r>
            <w:r>
              <w:rPr>
                <w:rFonts w:ascii="Times New Roman" w:eastAsia="Times New Roman"/>
                <w:spacing w:val="-12"/>
                <w:sz w:val="18"/>
              </w:rPr>
              <w:t>1</w:t>
            </w:r>
          </w:p>
        </w:tc>
        <w:tc>
          <w:tcPr>
            <w:tcW w:w="686" w:type="dxa"/>
          </w:tcPr>
          <w:p w14:paraId="30342D07">
            <w:pPr>
              <w:pStyle w:val="16"/>
              <w:spacing w:before="51"/>
              <w:ind w:left="11"/>
              <w:rPr>
                <w:rFonts w:ascii="Times New Roman"/>
                <w:sz w:val="18"/>
              </w:rPr>
            </w:pPr>
            <w:r>
              <w:rPr>
                <w:rFonts w:ascii="Times New Roman"/>
                <w:spacing w:val="-4"/>
                <w:sz w:val="18"/>
              </w:rPr>
              <w:t>7687</w:t>
            </w:r>
          </w:p>
        </w:tc>
        <w:tc>
          <w:tcPr>
            <w:tcW w:w="1211" w:type="dxa"/>
          </w:tcPr>
          <w:p w14:paraId="02E27BF1">
            <w:pPr>
              <w:pStyle w:val="16"/>
              <w:jc w:val="left"/>
              <w:rPr>
                <w:rFonts w:ascii="Times New Roman"/>
                <w:sz w:val="20"/>
              </w:rPr>
            </w:pPr>
          </w:p>
        </w:tc>
        <w:tc>
          <w:tcPr>
            <w:tcW w:w="1211" w:type="dxa"/>
          </w:tcPr>
          <w:p w14:paraId="1921EE88">
            <w:pPr>
              <w:pStyle w:val="16"/>
              <w:jc w:val="left"/>
              <w:rPr>
                <w:rFonts w:ascii="Times New Roman"/>
                <w:sz w:val="20"/>
              </w:rPr>
            </w:pPr>
          </w:p>
        </w:tc>
        <w:tc>
          <w:tcPr>
            <w:tcW w:w="1211" w:type="dxa"/>
          </w:tcPr>
          <w:p w14:paraId="1FCF76CC">
            <w:pPr>
              <w:pStyle w:val="16"/>
              <w:jc w:val="left"/>
              <w:rPr>
                <w:rFonts w:ascii="Times New Roman"/>
                <w:sz w:val="20"/>
              </w:rPr>
            </w:pPr>
          </w:p>
        </w:tc>
        <w:tc>
          <w:tcPr>
            <w:tcW w:w="1211" w:type="dxa"/>
          </w:tcPr>
          <w:p w14:paraId="5B5554EB">
            <w:pPr>
              <w:pStyle w:val="16"/>
              <w:spacing w:before="51"/>
              <w:ind w:left="10" w:right="3"/>
              <w:rPr>
                <w:rFonts w:ascii="Times New Roman"/>
                <w:sz w:val="18"/>
              </w:rPr>
            </w:pPr>
            <w:r>
              <w:rPr>
                <w:rFonts w:ascii="Times New Roman"/>
                <w:spacing w:val="-4"/>
                <w:sz w:val="18"/>
              </w:rPr>
              <w:t>2306</w:t>
            </w:r>
          </w:p>
        </w:tc>
        <w:tc>
          <w:tcPr>
            <w:tcW w:w="1213" w:type="dxa"/>
          </w:tcPr>
          <w:p w14:paraId="49864B45">
            <w:pPr>
              <w:pStyle w:val="16"/>
              <w:spacing w:before="51"/>
              <w:ind w:left="9" w:right="2"/>
              <w:rPr>
                <w:rFonts w:ascii="Times New Roman"/>
                <w:sz w:val="18"/>
              </w:rPr>
            </w:pPr>
            <w:r>
              <w:rPr>
                <w:rFonts w:ascii="Times New Roman"/>
                <w:spacing w:val="-4"/>
                <w:sz w:val="18"/>
              </w:rPr>
              <w:t>7687</w:t>
            </w:r>
          </w:p>
        </w:tc>
      </w:tr>
      <w:tr w14:paraId="359DA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087D5D9A">
            <w:pPr>
              <w:pStyle w:val="16"/>
              <w:spacing w:before="41"/>
              <w:ind w:left="9" w:right="1"/>
              <w:rPr>
                <w:rFonts w:ascii="Times New Roman" w:eastAsia="Times New Roman"/>
                <w:sz w:val="18"/>
              </w:rPr>
            </w:pPr>
            <w:r>
              <w:rPr>
                <w:spacing w:val="-12"/>
                <w:sz w:val="18"/>
              </w:rPr>
              <w:t xml:space="preserve">废石场 </w:t>
            </w:r>
            <w:r>
              <w:rPr>
                <w:rFonts w:ascii="Times New Roman" w:eastAsia="Times New Roman"/>
                <w:spacing w:val="-12"/>
                <w:sz w:val="18"/>
              </w:rPr>
              <w:t>3</w:t>
            </w:r>
          </w:p>
        </w:tc>
        <w:tc>
          <w:tcPr>
            <w:tcW w:w="686" w:type="dxa"/>
          </w:tcPr>
          <w:p w14:paraId="70B0EF16">
            <w:pPr>
              <w:pStyle w:val="16"/>
              <w:spacing w:before="51"/>
              <w:ind w:left="11"/>
              <w:rPr>
                <w:rFonts w:ascii="Times New Roman"/>
                <w:sz w:val="18"/>
              </w:rPr>
            </w:pPr>
            <w:r>
              <w:rPr>
                <w:rFonts w:ascii="Times New Roman"/>
                <w:spacing w:val="-4"/>
                <w:sz w:val="18"/>
              </w:rPr>
              <w:t>3545</w:t>
            </w:r>
          </w:p>
        </w:tc>
        <w:tc>
          <w:tcPr>
            <w:tcW w:w="1211" w:type="dxa"/>
          </w:tcPr>
          <w:p w14:paraId="2A14426B">
            <w:pPr>
              <w:pStyle w:val="16"/>
              <w:spacing w:before="51"/>
              <w:ind w:left="10" w:right="4"/>
              <w:rPr>
                <w:rFonts w:ascii="Times New Roman"/>
                <w:sz w:val="18"/>
              </w:rPr>
            </w:pPr>
            <w:r>
              <w:rPr>
                <w:rFonts w:ascii="Times New Roman"/>
                <w:spacing w:val="-5"/>
                <w:sz w:val="18"/>
              </w:rPr>
              <w:t>210</w:t>
            </w:r>
          </w:p>
        </w:tc>
        <w:tc>
          <w:tcPr>
            <w:tcW w:w="1211" w:type="dxa"/>
          </w:tcPr>
          <w:p w14:paraId="5CC9DA4E">
            <w:pPr>
              <w:pStyle w:val="16"/>
              <w:jc w:val="left"/>
              <w:rPr>
                <w:rFonts w:ascii="Times New Roman"/>
                <w:sz w:val="20"/>
              </w:rPr>
            </w:pPr>
          </w:p>
        </w:tc>
        <w:tc>
          <w:tcPr>
            <w:tcW w:w="1211" w:type="dxa"/>
          </w:tcPr>
          <w:p w14:paraId="473FCB62">
            <w:pPr>
              <w:pStyle w:val="16"/>
              <w:spacing w:before="51"/>
              <w:ind w:left="10"/>
              <w:rPr>
                <w:rFonts w:ascii="Times New Roman"/>
                <w:sz w:val="18"/>
              </w:rPr>
            </w:pPr>
            <w:r>
              <w:rPr>
                <w:rFonts w:ascii="Times New Roman"/>
                <w:spacing w:val="-5"/>
                <w:sz w:val="18"/>
              </w:rPr>
              <w:t>258</w:t>
            </w:r>
          </w:p>
        </w:tc>
        <w:tc>
          <w:tcPr>
            <w:tcW w:w="1211" w:type="dxa"/>
          </w:tcPr>
          <w:p w14:paraId="3F0C43E4">
            <w:pPr>
              <w:pStyle w:val="16"/>
              <w:jc w:val="left"/>
              <w:rPr>
                <w:rFonts w:ascii="Times New Roman"/>
                <w:sz w:val="20"/>
              </w:rPr>
            </w:pPr>
          </w:p>
        </w:tc>
        <w:tc>
          <w:tcPr>
            <w:tcW w:w="1213" w:type="dxa"/>
          </w:tcPr>
          <w:p w14:paraId="1E0DD0D7">
            <w:pPr>
              <w:pStyle w:val="16"/>
              <w:jc w:val="left"/>
              <w:rPr>
                <w:rFonts w:ascii="Times New Roman"/>
                <w:sz w:val="20"/>
              </w:rPr>
            </w:pPr>
          </w:p>
        </w:tc>
      </w:tr>
      <w:tr w14:paraId="183B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30" w:type="dxa"/>
          </w:tcPr>
          <w:p w14:paraId="7970772A">
            <w:pPr>
              <w:pStyle w:val="16"/>
              <w:spacing w:before="41"/>
              <w:ind w:left="9"/>
              <w:rPr>
                <w:sz w:val="18"/>
              </w:rPr>
            </w:pPr>
            <w:r>
              <w:rPr>
                <w:spacing w:val="-4"/>
                <w:sz w:val="18"/>
              </w:rPr>
              <w:t>矿石堆</w:t>
            </w:r>
          </w:p>
        </w:tc>
        <w:tc>
          <w:tcPr>
            <w:tcW w:w="686" w:type="dxa"/>
          </w:tcPr>
          <w:p w14:paraId="1722AA04">
            <w:pPr>
              <w:pStyle w:val="16"/>
              <w:spacing w:before="53"/>
              <w:ind w:left="11"/>
              <w:rPr>
                <w:rFonts w:ascii="Times New Roman"/>
                <w:sz w:val="18"/>
              </w:rPr>
            </w:pPr>
            <w:r>
              <w:rPr>
                <w:rFonts w:ascii="Times New Roman"/>
                <w:spacing w:val="-4"/>
                <w:sz w:val="18"/>
              </w:rPr>
              <w:t>7775</w:t>
            </w:r>
          </w:p>
        </w:tc>
        <w:tc>
          <w:tcPr>
            <w:tcW w:w="1211" w:type="dxa"/>
          </w:tcPr>
          <w:p w14:paraId="30815324">
            <w:pPr>
              <w:pStyle w:val="16"/>
              <w:spacing w:before="53"/>
              <w:ind w:left="10" w:right="4"/>
              <w:rPr>
                <w:rFonts w:ascii="Times New Roman"/>
                <w:sz w:val="18"/>
              </w:rPr>
            </w:pPr>
            <w:r>
              <w:rPr>
                <w:rFonts w:ascii="Times New Roman"/>
                <w:spacing w:val="-5"/>
                <w:sz w:val="18"/>
              </w:rPr>
              <w:t>414</w:t>
            </w:r>
          </w:p>
        </w:tc>
        <w:tc>
          <w:tcPr>
            <w:tcW w:w="1211" w:type="dxa"/>
          </w:tcPr>
          <w:p w14:paraId="323369D7">
            <w:pPr>
              <w:pStyle w:val="16"/>
              <w:spacing w:before="53"/>
              <w:ind w:left="10"/>
              <w:rPr>
                <w:rFonts w:ascii="Times New Roman"/>
                <w:sz w:val="18"/>
              </w:rPr>
            </w:pPr>
            <w:r>
              <w:rPr>
                <w:rFonts w:ascii="Times New Roman"/>
                <w:spacing w:val="-10"/>
                <w:sz w:val="18"/>
              </w:rPr>
              <w:t>2</w:t>
            </w:r>
          </w:p>
        </w:tc>
        <w:tc>
          <w:tcPr>
            <w:tcW w:w="1211" w:type="dxa"/>
          </w:tcPr>
          <w:p w14:paraId="13B1965F">
            <w:pPr>
              <w:pStyle w:val="16"/>
              <w:spacing w:before="53"/>
              <w:ind w:left="10"/>
              <w:rPr>
                <w:rFonts w:ascii="Times New Roman"/>
                <w:sz w:val="18"/>
              </w:rPr>
            </w:pPr>
            <w:r>
              <w:rPr>
                <w:rFonts w:ascii="Times New Roman"/>
                <w:spacing w:val="-4"/>
                <w:sz w:val="18"/>
              </w:rPr>
              <w:t>1065</w:t>
            </w:r>
          </w:p>
        </w:tc>
        <w:tc>
          <w:tcPr>
            <w:tcW w:w="1211" w:type="dxa"/>
          </w:tcPr>
          <w:p w14:paraId="1B72C344">
            <w:pPr>
              <w:pStyle w:val="16"/>
              <w:jc w:val="left"/>
              <w:rPr>
                <w:rFonts w:ascii="Times New Roman"/>
                <w:sz w:val="20"/>
              </w:rPr>
            </w:pPr>
          </w:p>
        </w:tc>
        <w:tc>
          <w:tcPr>
            <w:tcW w:w="1213" w:type="dxa"/>
          </w:tcPr>
          <w:p w14:paraId="7539616B">
            <w:pPr>
              <w:pStyle w:val="16"/>
              <w:jc w:val="left"/>
              <w:rPr>
                <w:rFonts w:ascii="Times New Roman"/>
                <w:sz w:val="20"/>
              </w:rPr>
            </w:pPr>
          </w:p>
        </w:tc>
      </w:tr>
      <w:tr w14:paraId="0FFF7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2E4E366C">
            <w:pPr>
              <w:pStyle w:val="16"/>
              <w:spacing w:before="40"/>
              <w:ind w:left="9"/>
              <w:rPr>
                <w:sz w:val="18"/>
              </w:rPr>
            </w:pPr>
            <w:r>
              <w:rPr>
                <w:spacing w:val="-2"/>
                <w:sz w:val="18"/>
              </w:rPr>
              <w:t>完善前期治理区</w:t>
            </w:r>
          </w:p>
        </w:tc>
        <w:tc>
          <w:tcPr>
            <w:tcW w:w="686" w:type="dxa"/>
          </w:tcPr>
          <w:p w14:paraId="4C757C3A">
            <w:pPr>
              <w:pStyle w:val="16"/>
              <w:spacing w:before="52"/>
              <w:ind w:left="11" w:right="2"/>
              <w:rPr>
                <w:rFonts w:ascii="Times New Roman"/>
                <w:sz w:val="18"/>
              </w:rPr>
            </w:pPr>
            <w:r>
              <w:rPr>
                <w:rFonts w:ascii="Times New Roman"/>
                <w:spacing w:val="-2"/>
                <w:sz w:val="18"/>
              </w:rPr>
              <w:t>14503</w:t>
            </w:r>
          </w:p>
        </w:tc>
        <w:tc>
          <w:tcPr>
            <w:tcW w:w="1211" w:type="dxa"/>
          </w:tcPr>
          <w:p w14:paraId="14E2F80E">
            <w:pPr>
              <w:pStyle w:val="16"/>
              <w:jc w:val="left"/>
              <w:rPr>
                <w:rFonts w:ascii="Times New Roman"/>
                <w:sz w:val="20"/>
              </w:rPr>
            </w:pPr>
          </w:p>
        </w:tc>
        <w:tc>
          <w:tcPr>
            <w:tcW w:w="1211" w:type="dxa"/>
          </w:tcPr>
          <w:p w14:paraId="249A7A2F">
            <w:pPr>
              <w:pStyle w:val="16"/>
              <w:jc w:val="left"/>
              <w:rPr>
                <w:rFonts w:ascii="Times New Roman"/>
                <w:sz w:val="20"/>
              </w:rPr>
            </w:pPr>
          </w:p>
        </w:tc>
        <w:tc>
          <w:tcPr>
            <w:tcW w:w="1211" w:type="dxa"/>
          </w:tcPr>
          <w:p w14:paraId="2043C337">
            <w:pPr>
              <w:pStyle w:val="16"/>
              <w:spacing w:before="52"/>
              <w:ind w:left="10"/>
              <w:rPr>
                <w:rFonts w:ascii="Times New Roman"/>
                <w:sz w:val="18"/>
              </w:rPr>
            </w:pPr>
            <w:r>
              <w:rPr>
                <w:rFonts w:ascii="Times New Roman"/>
                <w:spacing w:val="-5"/>
                <w:sz w:val="18"/>
              </w:rPr>
              <w:t>471</w:t>
            </w:r>
          </w:p>
        </w:tc>
        <w:tc>
          <w:tcPr>
            <w:tcW w:w="1211" w:type="dxa"/>
          </w:tcPr>
          <w:p w14:paraId="31AD15C6">
            <w:pPr>
              <w:pStyle w:val="16"/>
              <w:spacing w:before="52"/>
              <w:ind w:left="10" w:right="3"/>
              <w:rPr>
                <w:rFonts w:ascii="Times New Roman"/>
                <w:sz w:val="18"/>
              </w:rPr>
            </w:pPr>
            <w:r>
              <w:rPr>
                <w:rFonts w:ascii="Times New Roman"/>
                <w:spacing w:val="-4"/>
                <w:sz w:val="18"/>
              </w:rPr>
              <w:t>1670</w:t>
            </w:r>
          </w:p>
        </w:tc>
        <w:tc>
          <w:tcPr>
            <w:tcW w:w="1213" w:type="dxa"/>
          </w:tcPr>
          <w:p w14:paraId="7D3CE299">
            <w:pPr>
              <w:pStyle w:val="16"/>
              <w:spacing w:before="52"/>
              <w:ind w:left="9"/>
              <w:rPr>
                <w:rFonts w:ascii="Times New Roman"/>
                <w:sz w:val="18"/>
              </w:rPr>
            </w:pPr>
            <w:r>
              <w:rPr>
                <w:rFonts w:ascii="Times New Roman"/>
                <w:spacing w:val="-2"/>
                <w:sz w:val="18"/>
              </w:rPr>
              <w:t>14503</w:t>
            </w:r>
          </w:p>
        </w:tc>
      </w:tr>
      <w:tr w14:paraId="58C2E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6889E7D2">
            <w:pPr>
              <w:pStyle w:val="16"/>
              <w:spacing w:before="40"/>
              <w:ind w:left="9" w:right="2"/>
              <w:rPr>
                <w:sz w:val="18"/>
              </w:rPr>
            </w:pPr>
            <w:r>
              <w:rPr>
                <w:spacing w:val="-5"/>
                <w:sz w:val="18"/>
              </w:rPr>
              <w:t>合计</w:t>
            </w:r>
          </w:p>
        </w:tc>
        <w:tc>
          <w:tcPr>
            <w:tcW w:w="686" w:type="dxa"/>
          </w:tcPr>
          <w:p w14:paraId="284F6688">
            <w:pPr>
              <w:pStyle w:val="16"/>
              <w:spacing w:before="52"/>
              <w:ind w:left="11" w:right="2"/>
              <w:rPr>
                <w:rFonts w:ascii="Times New Roman"/>
                <w:b/>
                <w:sz w:val="18"/>
              </w:rPr>
            </w:pPr>
            <w:r>
              <w:rPr>
                <w:rFonts w:ascii="Times New Roman"/>
                <w:b/>
                <w:spacing w:val="-2"/>
                <w:sz w:val="18"/>
              </w:rPr>
              <w:t>21464</w:t>
            </w:r>
          </w:p>
        </w:tc>
        <w:tc>
          <w:tcPr>
            <w:tcW w:w="1211" w:type="dxa"/>
          </w:tcPr>
          <w:p w14:paraId="5688798B">
            <w:pPr>
              <w:pStyle w:val="16"/>
              <w:spacing w:before="52"/>
              <w:ind w:left="10" w:right="4"/>
              <w:rPr>
                <w:rFonts w:ascii="Times New Roman"/>
                <w:b/>
                <w:sz w:val="18"/>
              </w:rPr>
            </w:pPr>
            <w:r>
              <w:rPr>
                <w:rFonts w:ascii="Times New Roman"/>
                <w:b/>
                <w:spacing w:val="-5"/>
                <w:sz w:val="18"/>
              </w:rPr>
              <w:t>624</w:t>
            </w:r>
          </w:p>
        </w:tc>
        <w:tc>
          <w:tcPr>
            <w:tcW w:w="1211" w:type="dxa"/>
          </w:tcPr>
          <w:p w14:paraId="56D7ADB5">
            <w:pPr>
              <w:pStyle w:val="16"/>
              <w:spacing w:before="52"/>
              <w:ind w:left="10"/>
              <w:rPr>
                <w:rFonts w:ascii="Times New Roman"/>
                <w:b/>
                <w:sz w:val="18"/>
              </w:rPr>
            </w:pPr>
            <w:r>
              <w:rPr>
                <w:rFonts w:ascii="Times New Roman"/>
                <w:b/>
                <w:spacing w:val="-10"/>
                <w:sz w:val="18"/>
              </w:rPr>
              <w:t>2</w:t>
            </w:r>
          </w:p>
        </w:tc>
        <w:tc>
          <w:tcPr>
            <w:tcW w:w="1211" w:type="dxa"/>
          </w:tcPr>
          <w:p w14:paraId="16B247F7">
            <w:pPr>
              <w:pStyle w:val="16"/>
              <w:spacing w:before="52"/>
              <w:ind w:left="10"/>
              <w:rPr>
                <w:rFonts w:ascii="Times New Roman"/>
                <w:b/>
                <w:sz w:val="18"/>
              </w:rPr>
            </w:pPr>
            <w:r>
              <w:rPr>
                <w:rFonts w:ascii="Times New Roman"/>
                <w:b/>
                <w:spacing w:val="-4"/>
                <w:sz w:val="18"/>
              </w:rPr>
              <w:t>1809</w:t>
            </w:r>
          </w:p>
        </w:tc>
        <w:tc>
          <w:tcPr>
            <w:tcW w:w="1211" w:type="dxa"/>
          </w:tcPr>
          <w:p w14:paraId="76781FC8">
            <w:pPr>
              <w:pStyle w:val="16"/>
              <w:spacing w:before="52"/>
              <w:ind w:left="10" w:right="3"/>
              <w:rPr>
                <w:rFonts w:ascii="Times New Roman"/>
                <w:b/>
                <w:sz w:val="18"/>
              </w:rPr>
            </w:pPr>
            <w:r>
              <w:rPr>
                <w:rFonts w:ascii="Times New Roman"/>
                <w:b/>
                <w:spacing w:val="-4"/>
                <w:sz w:val="18"/>
              </w:rPr>
              <w:t>3043</w:t>
            </w:r>
          </w:p>
        </w:tc>
        <w:tc>
          <w:tcPr>
            <w:tcW w:w="1213" w:type="dxa"/>
          </w:tcPr>
          <w:p w14:paraId="720B86FE">
            <w:pPr>
              <w:pStyle w:val="16"/>
              <w:spacing w:before="52"/>
              <w:ind w:left="9"/>
              <w:rPr>
                <w:rFonts w:ascii="Times New Roman"/>
                <w:b/>
                <w:sz w:val="18"/>
              </w:rPr>
            </w:pPr>
            <w:r>
              <w:rPr>
                <w:rFonts w:ascii="Times New Roman"/>
                <w:b/>
                <w:spacing w:val="-2"/>
                <w:sz w:val="18"/>
              </w:rPr>
              <w:t>10144</w:t>
            </w:r>
          </w:p>
        </w:tc>
      </w:tr>
    </w:tbl>
    <w:p w14:paraId="022A38F4">
      <w:pPr>
        <w:pStyle w:val="5"/>
        <w:spacing w:before="84"/>
        <w:ind w:left="800"/>
      </w:pPr>
      <w:r>
        <w:t>（二）</w:t>
      </w:r>
      <w:r>
        <w:rPr>
          <w:spacing w:val="-1"/>
        </w:rPr>
        <w:t>矿山地质环境治理方案执行情况</w:t>
      </w:r>
    </w:p>
    <w:p w14:paraId="331129CD">
      <w:pPr>
        <w:pStyle w:val="5"/>
        <w:spacing w:before="160"/>
        <w:ind w:left="800"/>
      </w:pPr>
      <w:r>
        <w:rPr>
          <w:rFonts w:ascii="Times New Roman" w:eastAsia="Times New Roman"/>
        </w:rPr>
        <w:t>1</w:t>
      </w:r>
      <w:r>
        <w:rPr>
          <w:spacing w:val="-1"/>
        </w:rPr>
        <w:t>、《一分期治理方案》执行情况</w:t>
      </w:r>
    </w:p>
    <w:p w14:paraId="3B90CE7B">
      <w:pPr>
        <w:pStyle w:val="5"/>
        <w:spacing w:before="161" w:line="364" w:lineRule="auto"/>
        <w:ind w:left="240" w:right="380" w:firstLine="559"/>
        <w:jc w:val="both"/>
      </w:pPr>
      <w:r>
        <w:rPr>
          <w:spacing w:val="-2"/>
        </w:rPr>
        <w:t>应采矿权人申请，</w:t>
      </w:r>
      <w:r>
        <w:rPr>
          <w:rFonts w:ascii="Times New Roman" w:eastAsia="Times New Roman"/>
          <w:spacing w:val="-2"/>
        </w:rPr>
        <w:t>2016</w:t>
      </w:r>
      <w:r>
        <w:rPr>
          <w:spacing w:val="-2"/>
        </w:rPr>
        <w:t>年</w:t>
      </w:r>
      <w:r>
        <w:rPr>
          <w:rFonts w:ascii="Times New Roman" w:eastAsia="Times New Roman"/>
          <w:spacing w:val="-2"/>
        </w:rPr>
        <w:t>11</w:t>
      </w:r>
      <w:r>
        <w:rPr>
          <w:spacing w:val="-2"/>
        </w:rPr>
        <w:t>月</w:t>
      </w:r>
      <w:r>
        <w:rPr>
          <w:rFonts w:ascii="Times New Roman" w:eastAsia="Times New Roman"/>
          <w:spacing w:val="-2"/>
        </w:rPr>
        <w:t>4</w:t>
      </w:r>
      <w:r>
        <w:rPr>
          <w:spacing w:val="-2"/>
        </w:rPr>
        <w:t>日，赤峰市国土资源局聘请有关专家组成验收组对赤峰市松山区柴胡栏子顺泰硅石矿矿山地质环境分期治理工程进行现场验收，</w:t>
      </w:r>
      <w:r>
        <w:rPr>
          <w:rFonts w:ascii="Times New Roman" w:eastAsia="Times New Roman"/>
          <w:spacing w:val="-2"/>
        </w:rPr>
        <w:t>(</w:t>
      </w:r>
      <w:r>
        <w:rPr>
          <w:spacing w:val="-2"/>
        </w:rPr>
        <w:t>编号</w:t>
      </w:r>
      <w:r>
        <w:rPr>
          <w:rFonts w:ascii="Times New Roman" w:eastAsia="Times New Roman"/>
          <w:spacing w:val="-2"/>
        </w:rPr>
        <w:t>16158)</w:t>
      </w:r>
      <w:r>
        <w:rPr>
          <w:spacing w:val="-2"/>
        </w:rPr>
        <w:t>。经实地查看，专家组认为赤峰市松山区柴胡栏子顺泰硅石</w:t>
      </w:r>
      <w:r>
        <w:rPr>
          <w:spacing w:val="-5"/>
        </w:rPr>
        <w:t>矿矿山地质环境分期治理工程基本完成了分期治理方案设计的工程内容。治理工</w:t>
      </w:r>
      <w:r>
        <w:rPr>
          <w:spacing w:val="-4"/>
        </w:rPr>
        <w:t>程效果基本符合设计要求，经专家组讨论，一致同意该工程通过验收。治理工程</w:t>
      </w:r>
      <w:r>
        <w:rPr>
          <w:spacing w:val="-2"/>
        </w:rPr>
        <w:t>完成情况详见表</w:t>
      </w:r>
      <w:r>
        <w:rPr>
          <w:rFonts w:ascii="Times New Roman" w:eastAsia="Times New Roman"/>
          <w:spacing w:val="-2"/>
        </w:rPr>
        <w:t>2-9</w:t>
      </w:r>
      <w:r>
        <w:rPr>
          <w:spacing w:val="-2"/>
        </w:rPr>
        <w:t>，治理效果见照片</w:t>
      </w:r>
      <w:r>
        <w:rPr>
          <w:rFonts w:ascii="Times New Roman" w:eastAsia="Times New Roman"/>
          <w:spacing w:val="-2"/>
        </w:rPr>
        <w:t>2-1</w:t>
      </w:r>
      <w:r>
        <w:rPr>
          <w:spacing w:val="-2"/>
        </w:rPr>
        <w:t>、</w:t>
      </w:r>
      <w:r>
        <w:rPr>
          <w:rFonts w:ascii="Times New Roman" w:eastAsia="Times New Roman"/>
          <w:spacing w:val="-2"/>
        </w:rPr>
        <w:t>2-2</w:t>
      </w:r>
      <w:r>
        <w:rPr>
          <w:spacing w:val="-2"/>
        </w:rPr>
        <w:t>。</w:t>
      </w:r>
    </w:p>
    <w:p w14:paraId="24F17734">
      <w:pPr>
        <w:pStyle w:val="5"/>
        <w:spacing w:after="0" w:line="364" w:lineRule="auto"/>
        <w:jc w:val="both"/>
        <w:sectPr>
          <w:type w:val="continuous"/>
          <w:pgSz w:w="11910" w:h="16840"/>
          <w:pgMar w:top="1400" w:right="1417" w:bottom="1180" w:left="1559" w:header="0" w:footer="993" w:gutter="0"/>
          <w:cols w:space="720" w:num="1"/>
        </w:sectPr>
      </w:pPr>
    </w:p>
    <w:p w14:paraId="211889E7">
      <w:pPr>
        <w:tabs>
          <w:tab w:val="left" w:pos="801"/>
        </w:tabs>
        <w:spacing w:before="62"/>
        <w:ind w:left="0" w:right="143" w:firstLine="0"/>
        <w:jc w:val="center"/>
        <w:rPr>
          <w:sz w:val="24"/>
        </w:rPr>
      </w:pPr>
      <w:r>
        <w:rPr>
          <w:spacing w:val="-2"/>
          <w:sz w:val="24"/>
        </w:rPr>
        <w:t>表</w:t>
      </w:r>
      <w:r>
        <w:rPr>
          <w:rFonts w:ascii="Times New Roman" w:eastAsia="Times New Roman"/>
          <w:b/>
          <w:spacing w:val="-2"/>
          <w:sz w:val="24"/>
        </w:rPr>
        <w:t>2-</w:t>
      </w:r>
      <w:r>
        <w:rPr>
          <w:rFonts w:ascii="Times New Roman" w:eastAsia="Times New Roman"/>
          <w:b/>
          <w:spacing w:val="-10"/>
          <w:sz w:val="24"/>
        </w:rPr>
        <w:t>9</w:t>
      </w:r>
      <w:r>
        <w:rPr>
          <w:rFonts w:ascii="Times New Roman" w:eastAsia="Times New Roman"/>
          <w:b/>
          <w:sz w:val="24"/>
        </w:rPr>
        <w:tab/>
      </w:r>
      <w:r>
        <w:rPr>
          <w:sz w:val="24"/>
        </w:rPr>
        <w:t>一分期治理工程完成情况</w:t>
      </w:r>
      <w:r>
        <w:rPr>
          <w:spacing w:val="-10"/>
          <w:sz w:val="24"/>
        </w:rPr>
        <w:t>表</w:t>
      </w:r>
    </w:p>
    <w:p w14:paraId="0C80F5C2">
      <w:pPr>
        <w:pStyle w:val="5"/>
        <w:spacing w:before="1"/>
        <w:rPr>
          <w:sz w:val="6"/>
        </w:rPr>
      </w:pPr>
    </w:p>
    <w:tbl>
      <w:tblPr>
        <w:tblStyle w:val="12"/>
        <w:tblW w:w="0" w:type="auto"/>
        <w:tblInd w:w="1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2"/>
        <w:gridCol w:w="1375"/>
        <w:gridCol w:w="1985"/>
        <w:gridCol w:w="1276"/>
        <w:gridCol w:w="1335"/>
        <w:gridCol w:w="926"/>
      </w:tblGrid>
      <w:tr w14:paraId="4EA5C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tcPr>
          <w:p w14:paraId="2461A75A">
            <w:pPr>
              <w:pStyle w:val="16"/>
              <w:spacing w:before="16" w:line="276" w:lineRule="exact"/>
              <w:ind w:left="12" w:right="2"/>
              <w:rPr>
                <w:sz w:val="22"/>
              </w:rPr>
            </w:pPr>
            <w:r>
              <w:rPr>
                <w:spacing w:val="-4"/>
                <w:sz w:val="22"/>
              </w:rPr>
              <w:t>治理单元</w:t>
            </w:r>
          </w:p>
        </w:tc>
        <w:tc>
          <w:tcPr>
            <w:tcW w:w="1375" w:type="dxa"/>
          </w:tcPr>
          <w:p w14:paraId="49CF7614">
            <w:pPr>
              <w:pStyle w:val="16"/>
              <w:spacing w:before="16" w:line="276" w:lineRule="exact"/>
              <w:ind w:left="10" w:right="3"/>
              <w:rPr>
                <w:rFonts w:ascii="Times New Roman" w:eastAsia="Times New Roman"/>
                <w:sz w:val="22"/>
              </w:rPr>
            </w:pPr>
            <w:r>
              <w:rPr>
                <w:spacing w:val="-2"/>
                <w:sz w:val="22"/>
              </w:rPr>
              <w:t>面积</w:t>
            </w:r>
            <w:r>
              <w:rPr>
                <w:rFonts w:ascii="Times New Roman" w:eastAsia="Times New Roman"/>
                <w:spacing w:val="-4"/>
                <w:sz w:val="22"/>
              </w:rPr>
              <w:t>(</w:t>
            </w:r>
            <w:r>
              <w:rPr>
                <w:rFonts w:ascii="Times New Roman" w:eastAsia="Times New Roman"/>
                <w:spacing w:val="-4"/>
                <w:sz w:val="21"/>
              </w:rPr>
              <w:t>m</w:t>
            </w:r>
            <w:r>
              <w:rPr>
                <w:rFonts w:ascii="Times New Roman" w:eastAsia="Times New Roman"/>
                <w:spacing w:val="-4"/>
                <w:sz w:val="21"/>
                <w:vertAlign w:val="superscript"/>
              </w:rPr>
              <w:t>2</w:t>
            </w:r>
            <w:r>
              <w:rPr>
                <w:rFonts w:ascii="Times New Roman" w:eastAsia="Times New Roman"/>
                <w:spacing w:val="-4"/>
                <w:sz w:val="22"/>
                <w:vertAlign w:val="baseline"/>
              </w:rPr>
              <w:t>)</w:t>
            </w:r>
          </w:p>
        </w:tc>
        <w:tc>
          <w:tcPr>
            <w:tcW w:w="1985" w:type="dxa"/>
          </w:tcPr>
          <w:p w14:paraId="63955891">
            <w:pPr>
              <w:pStyle w:val="16"/>
              <w:spacing w:before="16" w:line="276" w:lineRule="exact"/>
              <w:ind w:left="10"/>
              <w:rPr>
                <w:sz w:val="22"/>
              </w:rPr>
            </w:pPr>
            <w:r>
              <w:rPr>
                <w:spacing w:val="-4"/>
                <w:sz w:val="22"/>
              </w:rPr>
              <w:t>防治工程具体措施</w:t>
            </w:r>
          </w:p>
        </w:tc>
        <w:tc>
          <w:tcPr>
            <w:tcW w:w="1276" w:type="dxa"/>
          </w:tcPr>
          <w:p w14:paraId="748B4A02">
            <w:pPr>
              <w:pStyle w:val="16"/>
              <w:spacing w:before="16" w:line="276" w:lineRule="exact"/>
              <w:ind w:left="11"/>
              <w:rPr>
                <w:sz w:val="22"/>
              </w:rPr>
            </w:pPr>
            <w:r>
              <w:rPr>
                <w:spacing w:val="-5"/>
                <w:sz w:val="22"/>
              </w:rPr>
              <w:t>工程量</w:t>
            </w:r>
          </w:p>
        </w:tc>
        <w:tc>
          <w:tcPr>
            <w:tcW w:w="1335" w:type="dxa"/>
          </w:tcPr>
          <w:p w14:paraId="1B66C5AD">
            <w:pPr>
              <w:pStyle w:val="16"/>
              <w:spacing w:before="16" w:line="276" w:lineRule="exact"/>
              <w:ind w:left="227"/>
              <w:jc w:val="left"/>
              <w:rPr>
                <w:sz w:val="22"/>
              </w:rPr>
            </w:pPr>
            <w:r>
              <w:rPr>
                <w:spacing w:val="-4"/>
                <w:sz w:val="22"/>
              </w:rPr>
              <w:t>完成情况</w:t>
            </w:r>
          </w:p>
        </w:tc>
        <w:tc>
          <w:tcPr>
            <w:tcW w:w="926" w:type="dxa"/>
          </w:tcPr>
          <w:p w14:paraId="6EFCDB8A">
            <w:pPr>
              <w:pStyle w:val="16"/>
              <w:spacing w:before="16" w:line="276" w:lineRule="exact"/>
              <w:ind w:left="241"/>
              <w:jc w:val="left"/>
              <w:rPr>
                <w:sz w:val="22"/>
              </w:rPr>
            </w:pPr>
            <w:r>
              <w:rPr>
                <w:spacing w:val="-6"/>
                <w:sz w:val="22"/>
              </w:rPr>
              <w:t>经费</w:t>
            </w:r>
          </w:p>
        </w:tc>
      </w:tr>
      <w:tr w14:paraId="2E9AB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512" w:type="dxa"/>
          </w:tcPr>
          <w:p w14:paraId="5E6BAE28">
            <w:pPr>
              <w:pStyle w:val="16"/>
              <w:spacing w:before="15" w:line="274" w:lineRule="exact"/>
              <w:ind w:left="12" w:right="2"/>
              <w:rPr>
                <w:sz w:val="22"/>
              </w:rPr>
            </w:pPr>
            <w:r>
              <w:rPr>
                <w:spacing w:val="-4"/>
                <w:sz w:val="22"/>
              </w:rPr>
              <w:t>露天采场</w:t>
            </w:r>
          </w:p>
        </w:tc>
        <w:tc>
          <w:tcPr>
            <w:tcW w:w="1375" w:type="dxa"/>
          </w:tcPr>
          <w:p w14:paraId="1769DBE1">
            <w:pPr>
              <w:pStyle w:val="16"/>
              <w:spacing w:before="28"/>
              <w:ind w:left="10"/>
              <w:rPr>
                <w:rFonts w:ascii="Times New Roman"/>
                <w:sz w:val="22"/>
              </w:rPr>
            </w:pPr>
            <w:r>
              <w:rPr>
                <w:rFonts w:ascii="Times New Roman"/>
                <w:spacing w:val="-4"/>
                <w:sz w:val="22"/>
              </w:rPr>
              <w:t>2650</w:t>
            </w:r>
          </w:p>
        </w:tc>
        <w:tc>
          <w:tcPr>
            <w:tcW w:w="1985" w:type="dxa"/>
          </w:tcPr>
          <w:p w14:paraId="41CDE8E6">
            <w:pPr>
              <w:pStyle w:val="16"/>
              <w:spacing w:before="15" w:line="274" w:lineRule="exact"/>
              <w:ind w:left="10" w:right="2"/>
              <w:rPr>
                <w:sz w:val="22"/>
              </w:rPr>
            </w:pPr>
            <w:r>
              <w:rPr>
                <w:spacing w:val="-4"/>
                <w:sz w:val="22"/>
              </w:rPr>
              <w:t>设置警示牌</w:t>
            </w:r>
          </w:p>
        </w:tc>
        <w:tc>
          <w:tcPr>
            <w:tcW w:w="1276" w:type="dxa"/>
          </w:tcPr>
          <w:p w14:paraId="5297565C">
            <w:pPr>
              <w:pStyle w:val="16"/>
              <w:spacing w:before="15" w:line="274" w:lineRule="exact"/>
              <w:ind w:left="11" w:right="2"/>
              <w:rPr>
                <w:sz w:val="22"/>
              </w:rPr>
            </w:pPr>
            <w:r>
              <w:rPr>
                <w:rFonts w:ascii="Times New Roman" w:eastAsia="Times New Roman"/>
                <w:sz w:val="22"/>
              </w:rPr>
              <w:t>2</w:t>
            </w:r>
            <w:r>
              <w:rPr>
                <w:rFonts w:ascii="Times New Roman" w:eastAsia="Times New Roman"/>
                <w:spacing w:val="-3"/>
                <w:sz w:val="22"/>
              </w:rPr>
              <w:t xml:space="preserve"> </w:t>
            </w:r>
            <w:r>
              <w:rPr>
                <w:spacing w:val="-10"/>
                <w:sz w:val="22"/>
              </w:rPr>
              <w:t>块</w:t>
            </w:r>
          </w:p>
        </w:tc>
        <w:tc>
          <w:tcPr>
            <w:tcW w:w="1335" w:type="dxa"/>
            <w:vMerge w:val="restart"/>
            <w:tcBorders>
              <w:bottom w:val="single" w:color="000000" w:sz="6" w:space="0"/>
            </w:tcBorders>
          </w:tcPr>
          <w:p w14:paraId="218F35A2">
            <w:pPr>
              <w:pStyle w:val="16"/>
              <w:jc w:val="left"/>
              <w:rPr>
                <w:sz w:val="22"/>
              </w:rPr>
            </w:pPr>
          </w:p>
          <w:p w14:paraId="62B935D5">
            <w:pPr>
              <w:pStyle w:val="16"/>
              <w:jc w:val="left"/>
              <w:rPr>
                <w:sz w:val="22"/>
              </w:rPr>
            </w:pPr>
          </w:p>
          <w:p w14:paraId="3A98B93C">
            <w:pPr>
              <w:pStyle w:val="16"/>
              <w:jc w:val="left"/>
              <w:rPr>
                <w:sz w:val="22"/>
              </w:rPr>
            </w:pPr>
          </w:p>
          <w:p w14:paraId="61620AB5">
            <w:pPr>
              <w:pStyle w:val="16"/>
              <w:spacing w:before="203"/>
              <w:jc w:val="left"/>
              <w:rPr>
                <w:sz w:val="22"/>
              </w:rPr>
            </w:pPr>
          </w:p>
          <w:p w14:paraId="1B6FE689">
            <w:pPr>
              <w:pStyle w:val="16"/>
              <w:spacing w:line="266" w:lineRule="auto"/>
              <w:ind w:left="446" w:right="103" w:hanging="329"/>
              <w:jc w:val="left"/>
              <w:rPr>
                <w:sz w:val="22"/>
              </w:rPr>
            </w:pPr>
            <w:r>
              <w:rPr>
                <w:spacing w:val="-2"/>
                <w:sz w:val="22"/>
              </w:rPr>
              <w:t>完成（已验</w:t>
            </w:r>
            <w:r>
              <w:rPr>
                <w:spacing w:val="-6"/>
                <w:sz w:val="22"/>
              </w:rPr>
              <w:t>收）</w:t>
            </w:r>
          </w:p>
        </w:tc>
        <w:tc>
          <w:tcPr>
            <w:tcW w:w="926" w:type="dxa"/>
            <w:vMerge w:val="restart"/>
            <w:tcBorders>
              <w:bottom w:val="single" w:color="000000" w:sz="6" w:space="0"/>
            </w:tcBorders>
          </w:tcPr>
          <w:p w14:paraId="12FA378B">
            <w:pPr>
              <w:pStyle w:val="16"/>
              <w:jc w:val="left"/>
              <w:rPr>
                <w:sz w:val="22"/>
              </w:rPr>
            </w:pPr>
          </w:p>
          <w:p w14:paraId="256FB3EB">
            <w:pPr>
              <w:pStyle w:val="16"/>
              <w:jc w:val="left"/>
              <w:rPr>
                <w:sz w:val="22"/>
              </w:rPr>
            </w:pPr>
          </w:p>
          <w:p w14:paraId="11A34198">
            <w:pPr>
              <w:pStyle w:val="16"/>
              <w:jc w:val="left"/>
              <w:rPr>
                <w:sz w:val="22"/>
              </w:rPr>
            </w:pPr>
          </w:p>
          <w:p w14:paraId="7E3AB769">
            <w:pPr>
              <w:pStyle w:val="16"/>
              <w:spacing w:before="215"/>
              <w:jc w:val="left"/>
              <w:rPr>
                <w:sz w:val="22"/>
              </w:rPr>
            </w:pPr>
          </w:p>
          <w:p w14:paraId="22FA26B8">
            <w:pPr>
              <w:pStyle w:val="16"/>
              <w:ind w:left="215"/>
              <w:jc w:val="left"/>
              <w:rPr>
                <w:rFonts w:ascii="Times New Roman"/>
                <w:sz w:val="22"/>
              </w:rPr>
            </w:pPr>
            <w:r>
              <w:rPr>
                <w:rFonts w:ascii="Times New Roman"/>
                <w:spacing w:val="-2"/>
                <w:sz w:val="22"/>
              </w:rPr>
              <w:t>18.68</w:t>
            </w:r>
          </w:p>
          <w:p w14:paraId="7D9061C9">
            <w:pPr>
              <w:pStyle w:val="16"/>
              <w:spacing w:before="47"/>
              <w:ind w:left="241"/>
              <w:jc w:val="left"/>
              <w:rPr>
                <w:sz w:val="22"/>
              </w:rPr>
            </w:pPr>
            <w:r>
              <w:rPr>
                <w:spacing w:val="-6"/>
                <w:sz w:val="22"/>
              </w:rPr>
              <w:t>万元</w:t>
            </w:r>
          </w:p>
        </w:tc>
      </w:tr>
      <w:tr w14:paraId="4A666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12" w:type="dxa"/>
            <w:vMerge w:val="restart"/>
          </w:tcPr>
          <w:p w14:paraId="1D1DDAC5">
            <w:pPr>
              <w:pStyle w:val="16"/>
              <w:spacing w:before="64"/>
              <w:jc w:val="left"/>
              <w:rPr>
                <w:sz w:val="22"/>
              </w:rPr>
            </w:pPr>
          </w:p>
          <w:p w14:paraId="0EE4984F">
            <w:pPr>
              <w:pStyle w:val="16"/>
              <w:ind w:left="315"/>
              <w:jc w:val="left"/>
              <w:rPr>
                <w:sz w:val="22"/>
              </w:rPr>
            </w:pPr>
            <w:r>
              <w:rPr>
                <w:rFonts w:ascii="Times New Roman" w:eastAsia="Times New Roman"/>
                <w:spacing w:val="-2"/>
                <w:sz w:val="22"/>
              </w:rPr>
              <w:t>1#</w:t>
            </w:r>
            <w:r>
              <w:rPr>
                <w:spacing w:val="-5"/>
                <w:sz w:val="22"/>
              </w:rPr>
              <w:t>废石场</w:t>
            </w:r>
          </w:p>
        </w:tc>
        <w:tc>
          <w:tcPr>
            <w:tcW w:w="1375" w:type="dxa"/>
            <w:vMerge w:val="restart"/>
            <w:tcBorders>
              <w:right w:val="single" w:color="000000" w:sz="6" w:space="0"/>
            </w:tcBorders>
          </w:tcPr>
          <w:p w14:paraId="1BDEFBEB">
            <w:pPr>
              <w:pStyle w:val="16"/>
              <w:spacing w:before="76"/>
              <w:jc w:val="left"/>
              <w:rPr>
                <w:sz w:val="22"/>
              </w:rPr>
            </w:pPr>
          </w:p>
          <w:p w14:paraId="37344759">
            <w:pPr>
              <w:pStyle w:val="16"/>
              <w:ind w:left="13"/>
              <w:rPr>
                <w:rFonts w:ascii="Times New Roman"/>
                <w:sz w:val="22"/>
              </w:rPr>
            </w:pPr>
            <w:r>
              <w:rPr>
                <w:rFonts w:ascii="Times New Roman"/>
                <w:spacing w:val="-5"/>
                <w:sz w:val="22"/>
              </w:rPr>
              <w:t>265</w:t>
            </w:r>
          </w:p>
        </w:tc>
        <w:tc>
          <w:tcPr>
            <w:tcW w:w="1985" w:type="dxa"/>
            <w:tcBorders>
              <w:bottom w:val="single" w:color="000000" w:sz="6" w:space="0"/>
            </w:tcBorders>
          </w:tcPr>
          <w:p w14:paraId="5E3E4B01">
            <w:pPr>
              <w:pStyle w:val="16"/>
              <w:spacing w:before="17" w:line="277" w:lineRule="exact"/>
              <w:ind w:left="10" w:right="2"/>
              <w:rPr>
                <w:sz w:val="22"/>
              </w:rPr>
            </w:pPr>
            <w:r>
              <w:rPr>
                <w:spacing w:val="-4"/>
                <w:sz w:val="22"/>
              </w:rPr>
              <w:t>废石清运</w:t>
            </w:r>
          </w:p>
        </w:tc>
        <w:tc>
          <w:tcPr>
            <w:tcW w:w="1276" w:type="dxa"/>
            <w:tcBorders>
              <w:bottom w:val="single" w:color="000000" w:sz="6" w:space="0"/>
            </w:tcBorders>
          </w:tcPr>
          <w:p w14:paraId="5101925F">
            <w:pPr>
              <w:pStyle w:val="16"/>
              <w:spacing w:before="32"/>
              <w:ind w:left="11" w:right="2"/>
              <w:rPr>
                <w:rFonts w:ascii="Times New Roman" w:hAnsi="Times New Roman"/>
                <w:sz w:val="21"/>
              </w:rPr>
            </w:pPr>
            <w:r>
              <w:rPr>
                <w:rFonts w:ascii="Times New Roman" w:hAnsi="Times New Roman"/>
                <w:spacing w:val="-4"/>
                <w:sz w:val="22"/>
              </w:rPr>
              <w:t>380</w:t>
            </w:r>
            <w:r>
              <w:rPr>
                <w:rFonts w:ascii="Times New Roman" w:hAnsi="Times New Roman"/>
                <w:spacing w:val="-4"/>
                <w:sz w:val="21"/>
              </w:rPr>
              <w:t>m³</w:t>
            </w:r>
          </w:p>
        </w:tc>
        <w:tc>
          <w:tcPr>
            <w:tcW w:w="1335" w:type="dxa"/>
            <w:vMerge w:val="continue"/>
            <w:tcBorders>
              <w:top w:val="nil"/>
              <w:bottom w:val="single" w:color="000000" w:sz="6" w:space="0"/>
            </w:tcBorders>
          </w:tcPr>
          <w:p w14:paraId="0DEB2B11">
            <w:pPr>
              <w:rPr>
                <w:sz w:val="2"/>
                <w:szCs w:val="2"/>
              </w:rPr>
            </w:pPr>
          </w:p>
        </w:tc>
        <w:tc>
          <w:tcPr>
            <w:tcW w:w="926" w:type="dxa"/>
            <w:vMerge w:val="continue"/>
            <w:tcBorders>
              <w:top w:val="nil"/>
              <w:bottom w:val="single" w:color="000000" w:sz="6" w:space="0"/>
            </w:tcBorders>
          </w:tcPr>
          <w:p w14:paraId="39311496">
            <w:pPr>
              <w:rPr>
                <w:sz w:val="2"/>
                <w:szCs w:val="2"/>
              </w:rPr>
            </w:pPr>
          </w:p>
        </w:tc>
      </w:tr>
      <w:tr w14:paraId="71FF9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512" w:type="dxa"/>
            <w:vMerge w:val="continue"/>
            <w:tcBorders>
              <w:top w:val="nil"/>
            </w:tcBorders>
          </w:tcPr>
          <w:p w14:paraId="70321A64">
            <w:pPr>
              <w:rPr>
                <w:sz w:val="2"/>
                <w:szCs w:val="2"/>
              </w:rPr>
            </w:pPr>
          </w:p>
        </w:tc>
        <w:tc>
          <w:tcPr>
            <w:tcW w:w="1375" w:type="dxa"/>
            <w:vMerge w:val="continue"/>
            <w:tcBorders>
              <w:top w:val="nil"/>
              <w:right w:val="single" w:color="000000" w:sz="6" w:space="0"/>
            </w:tcBorders>
          </w:tcPr>
          <w:p w14:paraId="17BC3C09">
            <w:pPr>
              <w:rPr>
                <w:sz w:val="2"/>
                <w:szCs w:val="2"/>
              </w:rPr>
            </w:pPr>
          </w:p>
        </w:tc>
        <w:tc>
          <w:tcPr>
            <w:tcW w:w="1985" w:type="dxa"/>
            <w:tcBorders>
              <w:top w:val="single" w:color="000000" w:sz="6" w:space="0"/>
              <w:left w:val="single" w:color="000000" w:sz="6" w:space="0"/>
              <w:bottom w:val="single" w:color="000000" w:sz="6" w:space="0"/>
              <w:right w:val="single" w:color="000000" w:sz="6" w:space="0"/>
            </w:tcBorders>
          </w:tcPr>
          <w:p w14:paraId="35664402">
            <w:pPr>
              <w:pStyle w:val="16"/>
              <w:spacing w:before="17" w:line="275" w:lineRule="exact"/>
              <w:ind w:left="10" w:right="2"/>
              <w:rPr>
                <w:sz w:val="22"/>
              </w:rPr>
            </w:pPr>
            <w:r>
              <w:rPr>
                <w:spacing w:val="-4"/>
                <w:sz w:val="22"/>
              </w:rPr>
              <w:t>土方整平</w:t>
            </w:r>
          </w:p>
        </w:tc>
        <w:tc>
          <w:tcPr>
            <w:tcW w:w="1276" w:type="dxa"/>
            <w:tcBorders>
              <w:top w:val="single" w:color="000000" w:sz="6" w:space="0"/>
              <w:left w:val="single" w:color="000000" w:sz="6" w:space="0"/>
              <w:bottom w:val="single" w:color="000000" w:sz="6" w:space="0"/>
            </w:tcBorders>
          </w:tcPr>
          <w:p w14:paraId="7C8075BB">
            <w:pPr>
              <w:pStyle w:val="16"/>
              <w:spacing w:before="29"/>
              <w:ind w:left="6"/>
              <w:rPr>
                <w:rFonts w:ascii="Times New Roman" w:hAnsi="Times New Roman"/>
                <w:sz w:val="21"/>
              </w:rPr>
            </w:pPr>
            <w:r>
              <w:rPr>
                <w:rFonts w:ascii="Times New Roman" w:hAnsi="Times New Roman"/>
                <w:spacing w:val="-4"/>
                <w:sz w:val="22"/>
              </w:rPr>
              <w:t>80</w:t>
            </w:r>
            <w:r>
              <w:rPr>
                <w:rFonts w:ascii="Times New Roman" w:hAnsi="Times New Roman"/>
                <w:spacing w:val="-4"/>
                <w:sz w:val="21"/>
              </w:rPr>
              <w:t>m³</w:t>
            </w:r>
          </w:p>
        </w:tc>
        <w:tc>
          <w:tcPr>
            <w:tcW w:w="1335" w:type="dxa"/>
            <w:vMerge w:val="continue"/>
            <w:tcBorders>
              <w:top w:val="nil"/>
              <w:bottom w:val="single" w:color="000000" w:sz="6" w:space="0"/>
            </w:tcBorders>
          </w:tcPr>
          <w:p w14:paraId="701FFF6F">
            <w:pPr>
              <w:rPr>
                <w:sz w:val="2"/>
                <w:szCs w:val="2"/>
              </w:rPr>
            </w:pPr>
          </w:p>
        </w:tc>
        <w:tc>
          <w:tcPr>
            <w:tcW w:w="926" w:type="dxa"/>
            <w:vMerge w:val="continue"/>
            <w:tcBorders>
              <w:top w:val="nil"/>
              <w:bottom w:val="single" w:color="000000" w:sz="6" w:space="0"/>
            </w:tcBorders>
          </w:tcPr>
          <w:p w14:paraId="03D641A8">
            <w:pPr>
              <w:rPr>
                <w:sz w:val="2"/>
                <w:szCs w:val="2"/>
              </w:rPr>
            </w:pPr>
          </w:p>
        </w:tc>
      </w:tr>
      <w:tr w14:paraId="72723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vMerge w:val="continue"/>
            <w:tcBorders>
              <w:top w:val="nil"/>
            </w:tcBorders>
          </w:tcPr>
          <w:p w14:paraId="72FD9428">
            <w:pPr>
              <w:rPr>
                <w:sz w:val="2"/>
                <w:szCs w:val="2"/>
              </w:rPr>
            </w:pPr>
          </w:p>
        </w:tc>
        <w:tc>
          <w:tcPr>
            <w:tcW w:w="1375" w:type="dxa"/>
            <w:vMerge w:val="continue"/>
            <w:tcBorders>
              <w:top w:val="nil"/>
              <w:right w:val="single" w:color="000000" w:sz="6" w:space="0"/>
            </w:tcBorders>
          </w:tcPr>
          <w:p w14:paraId="1D7C89EB">
            <w:pPr>
              <w:rPr>
                <w:sz w:val="2"/>
                <w:szCs w:val="2"/>
              </w:rPr>
            </w:pPr>
          </w:p>
        </w:tc>
        <w:tc>
          <w:tcPr>
            <w:tcW w:w="1985" w:type="dxa"/>
            <w:tcBorders>
              <w:top w:val="single" w:color="000000" w:sz="6" w:space="0"/>
              <w:left w:val="single" w:color="000000" w:sz="6" w:space="0"/>
              <w:bottom w:val="single" w:color="000000" w:sz="6" w:space="0"/>
              <w:right w:val="single" w:color="000000" w:sz="6" w:space="0"/>
            </w:tcBorders>
          </w:tcPr>
          <w:p w14:paraId="53FC94B2">
            <w:pPr>
              <w:pStyle w:val="16"/>
              <w:spacing w:before="16" w:line="276" w:lineRule="exact"/>
              <w:ind w:left="10" w:right="2"/>
              <w:rPr>
                <w:sz w:val="22"/>
              </w:rPr>
            </w:pPr>
            <w:r>
              <w:rPr>
                <w:spacing w:val="-4"/>
                <w:sz w:val="22"/>
              </w:rPr>
              <w:t>种植羊草</w:t>
            </w:r>
          </w:p>
        </w:tc>
        <w:tc>
          <w:tcPr>
            <w:tcW w:w="1276" w:type="dxa"/>
            <w:tcBorders>
              <w:top w:val="single" w:color="000000" w:sz="6" w:space="0"/>
              <w:left w:val="single" w:color="000000" w:sz="6" w:space="0"/>
              <w:bottom w:val="single" w:color="000000" w:sz="6" w:space="0"/>
            </w:tcBorders>
          </w:tcPr>
          <w:p w14:paraId="21811244">
            <w:pPr>
              <w:pStyle w:val="16"/>
              <w:spacing w:before="28"/>
              <w:ind w:left="6" w:right="1"/>
              <w:rPr>
                <w:rFonts w:ascii="Times New Roman"/>
                <w:sz w:val="21"/>
              </w:rPr>
            </w:pPr>
            <w:r>
              <w:rPr>
                <w:rFonts w:ascii="Times New Roman"/>
                <w:spacing w:val="-2"/>
                <w:sz w:val="22"/>
              </w:rPr>
              <w:t>265</w:t>
            </w:r>
            <w:r>
              <w:rPr>
                <w:rFonts w:ascii="Times New Roman"/>
                <w:spacing w:val="-2"/>
                <w:sz w:val="21"/>
              </w:rPr>
              <w:t>m</w:t>
            </w:r>
            <w:r>
              <w:rPr>
                <w:rFonts w:ascii="Times New Roman"/>
                <w:spacing w:val="-2"/>
                <w:sz w:val="21"/>
                <w:vertAlign w:val="superscript"/>
              </w:rPr>
              <w:t>2</w:t>
            </w:r>
          </w:p>
        </w:tc>
        <w:tc>
          <w:tcPr>
            <w:tcW w:w="1335" w:type="dxa"/>
            <w:vMerge w:val="continue"/>
            <w:tcBorders>
              <w:top w:val="nil"/>
              <w:bottom w:val="single" w:color="000000" w:sz="6" w:space="0"/>
            </w:tcBorders>
          </w:tcPr>
          <w:p w14:paraId="2E58D8B4">
            <w:pPr>
              <w:rPr>
                <w:sz w:val="2"/>
                <w:szCs w:val="2"/>
              </w:rPr>
            </w:pPr>
          </w:p>
        </w:tc>
        <w:tc>
          <w:tcPr>
            <w:tcW w:w="926" w:type="dxa"/>
            <w:vMerge w:val="continue"/>
            <w:tcBorders>
              <w:top w:val="nil"/>
              <w:bottom w:val="single" w:color="000000" w:sz="6" w:space="0"/>
            </w:tcBorders>
          </w:tcPr>
          <w:p w14:paraId="57F574E3">
            <w:pPr>
              <w:rPr>
                <w:sz w:val="2"/>
                <w:szCs w:val="2"/>
              </w:rPr>
            </w:pPr>
          </w:p>
        </w:tc>
      </w:tr>
      <w:tr w14:paraId="70002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vMerge w:val="restart"/>
          </w:tcPr>
          <w:p w14:paraId="24BD5E2D">
            <w:pPr>
              <w:pStyle w:val="16"/>
              <w:spacing w:before="60"/>
              <w:jc w:val="left"/>
              <w:rPr>
                <w:sz w:val="22"/>
              </w:rPr>
            </w:pPr>
          </w:p>
          <w:p w14:paraId="4A523B1C">
            <w:pPr>
              <w:pStyle w:val="16"/>
              <w:ind w:left="315"/>
              <w:jc w:val="left"/>
              <w:rPr>
                <w:sz w:val="22"/>
              </w:rPr>
            </w:pPr>
            <w:r>
              <w:rPr>
                <w:rFonts w:ascii="Times New Roman" w:eastAsia="Times New Roman"/>
                <w:spacing w:val="-2"/>
                <w:sz w:val="22"/>
              </w:rPr>
              <w:t>2#</w:t>
            </w:r>
            <w:r>
              <w:rPr>
                <w:spacing w:val="-5"/>
                <w:sz w:val="22"/>
              </w:rPr>
              <w:t>废石场</w:t>
            </w:r>
          </w:p>
        </w:tc>
        <w:tc>
          <w:tcPr>
            <w:tcW w:w="1375" w:type="dxa"/>
            <w:vMerge w:val="restart"/>
            <w:tcBorders>
              <w:right w:val="single" w:color="000000" w:sz="6" w:space="0"/>
            </w:tcBorders>
          </w:tcPr>
          <w:p w14:paraId="736C2637">
            <w:pPr>
              <w:pStyle w:val="16"/>
              <w:spacing w:before="74"/>
              <w:jc w:val="left"/>
              <w:rPr>
                <w:sz w:val="22"/>
              </w:rPr>
            </w:pPr>
          </w:p>
          <w:p w14:paraId="1A31E384">
            <w:pPr>
              <w:pStyle w:val="16"/>
              <w:spacing w:before="1"/>
              <w:ind w:left="13"/>
              <w:rPr>
                <w:rFonts w:ascii="Times New Roman"/>
                <w:sz w:val="22"/>
              </w:rPr>
            </w:pPr>
            <w:r>
              <w:rPr>
                <w:rFonts w:ascii="Times New Roman"/>
                <w:spacing w:val="-5"/>
                <w:sz w:val="22"/>
              </w:rPr>
              <w:t>600</w:t>
            </w:r>
          </w:p>
        </w:tc>
        <w:tc>
          <w:tcPr>
            <w:tcW w:w="1985" w:type="dxa"/>
            <w:tcBorders>
              <w:top w:val="single" w:color="000000" w:sz="6" w:space="0"/>
              <w:bottom w:val="single" w:color="000000" w:sz="6" w:space="0"/>
            </w:tcBorders>
          </w:tcPr>
          <w:p w14:paraId="6F62E889">
            <w:pPr>
              <w:pStyle w:val="16"/>
              <w:spacing w:before="15" w:line="276" w:lineRule="exact"/>
              <w:ind w:left="10" w:right="2"/>
              <w:rPr>
                <w:sz w:val="22"/>
              </w:rPr>
            </w:pPr>
            <w:r>
              <w:rPr>
                <w:spacing w:val="-4"/>
                <w:sz w:val="22"/>
              </w:rPr>
              <w:t>废石清运</w:t>
            </w:r>
          </w:p>
        </w:tc>
        <w:tc>
          <w:tcPr>
            <w:tcW w:w="1276" w:type="dxa"/>
            <w:tcBorders>
              <w:top w:val="single" w:color="000000" w:sz="6" w:space="0"/>
              <w:bottom w:val="single" w:color="000000" w:sz="6" w:space="0"/>
            </w:tcBorders>
          </w:tcPr>
          <w:p w14:paraId="3A1EA066">
            <w:pPr>
              <w:pStyle w:val="16"/>
              <w:spacing w:before="28"/>
              <w:ind w:left="11" w:right="2"/>
              <w:rPr>
                <w:rFonts w:ascii="Times New Roman" w:hAnsi="Times New Roman"/>
                <w:sz w:val="21"/>
              </w:rPr>
            </w:pPr>
            <w:r>
              <w:rPr>
                <w:rFonts w:ascii="Times New Roman" w:hAnsi="Times New Roman"/>
                <w:spacing w:val="-4"/>
                <w:sz w:val="22"/>
              </w:rPr>
              <w:t>856</w:t>
            </w:r>
            <w:r>
              <w:rPr>
                <w:rFonts w:ascii="Times New Roman" w:hAnsi="Times New Roman"/>
                <w:spacing w:val="-4"/>
                <w:sz w:val="21"/>
              </w:rPr>
              <w:t>m³</w:t>
            </w:r>
          </w:p>
        </w:tc>
        <w:tc>
          <w:tcPr>
            <w:tcW w:w="1335" w:type="dxa"/>
            <w:vMerge w:val="continue"/>
            <w:tcBorders>
              <w:top w:val="nil"/>
              <w:bottom w:val="single" w:color="000000" w:sz="6" w:space="0"/>
            </w:tcBorders>
          </w:tcPr>
          <w:p w14:paraId="606D26B5">
            <w:pPr>
              <w:rPr>
                <w:sz w:val="2"/>
                <w:szCs w:val="2"/>
              </w:rPr>
            </w:pPr>
          </w:p>
        </w:tc>
        <w:tc>
          <w:tcPr>
            <w:tcW w:w="926" w:type="dxa"/>
            <w:vMerge w:val="continue"/>
            <w:tcBorders>
              <w:top w:val="nil"/>
              <w:bottom w:val="single" w:color="000000" w:sz="6" w:space="0"/>
            </w:tcBorders>
          </w:tcPr>
          <w:p w14:paraId="6C84BDAC">
            <w:pPr>
              <w:rPr>
                <w:sz w:val="2"/>
                <w:szCs w:val="2"/>
              </w:rPr>
            </w:pPr>
          </w:p>
        </w:tc>
      </w:tr>
      <w:tr w14:paraId="6CD82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vMerge w:val="continue"/>
            <w:tcBorders>
              <w:top w:val="nil"/>
            </w:tcBorders>
          </w:tcPr>
          <w:p w14:paraId="1E3A62C1">
            <w:pPr>
              <w:rPr>
                <w:sz w:val="2"/>
                <w:szCs w:val="2"/>
              </w:rPr>
            </w:pPr>
          </w:p>
        </w:tc>
        <w:tc>
          <w:tcPr>
            <w:tcW w:w="1375" w:type="dxa"/>
            <w:vMerge w:val="continue"/>
            <w:tcBorders>
              <w:top w:val="nil"/>
              <w:right w:val="single" w:color="000000" w:sz="6" w:space="0"/>
            </w:tcBorders>
          </w:tcPr>
          <w:p w14:paraId="0F6A24C4">
            <w:pPr>
              <w:rPr>
                <w:sz w:val="2"/>
                <w:szCs w:val="2"/>
              </w:rPr>
            </w:pPr>
          </w:p>
        </w:tc>
        <w:tc>
          <w:tcPr>
            <w:tcW w:w="1985" w:type="dxa"/>
            <w:tcBorders>
              <w:top w:val="single" w:color="000000" w:sz="6" w:space="0"/>
              <w:left w:val="single" w:color="000000" w:sz="6" w:space="0"/>
              <w:bottom w:val="single" w:color="000000" w:sz="6" w:space="0"/>
              <w:right w:val="single" w:color="000000" w:sz="6" w:space="0"/>
            </w:tcBorders>
          </w:tcPr>
          <w:p w14:paraId="64797ADA">
            <w:pPr>
              <w:pStyle w:val="16"/>
              <w:spacing w:before="15" w:line="277" w:lineRule="exact"/>
              <w:ind w:left="10" w:right="2"/>
              <w:rPr>
                <w:sz w:val="22"/>
              </w:rPr>
            </w:pPr>
            <w:r>
              <w:rPr>
                <w:spacing w:val="-4"/>
                <w:sz w:val="22"/>
              </w:rPr>
              <w:t>土方整平</w:t>
            </w:r>
          </w:p>
        </w:tc>
        <w:tc>
          <w:tcPr>
            <w:tcW w:w="1276" w:type="dxa"/>
            <w:tcBorders>
              <w:top w:val="single" w:color="000000" w:sz="6" w:space="0"/>
              <w:left w:val="single" w:color="000000" w:sz="6" w:space="0"/>
              <w:bottom w:val="single" w:color="000000" w:sz="6" w:space="0"/>
            </w:tcBorders>
          </w:tcPr>
          <w:p w14:paraId="28348AA5">
            <w:pPr>
              <w:pStyle w:val="16"/>
              <w:spacing w:before="29"/>
              <w:ind w:left="6"/>
              <w:rPr>
                <w:rFonts w:ascii="Times New Roman" w:hAnsi="Times New Roman"/>
                <w:sz w:val="21"/>
              </w:rPr>
            </w:pPr>
            <w:r>
              <w:rPr>
                <w:rFonts w:ascii="Times New Roman" w:hAnsi="Times New Roman"/>
                <w:spacing w:val="-4"/>
                <w:sz w:val="22"/>
              </w:rPr>
              <w:t>180</w:t>
            </w:r>
            <w:r>
              <w:rPr>
                <w:rFonts w:ascii="Times New Roman" w:hAnsi="Times New Roman"/>
                <w:spacing w:val="-4"/>
                <w:sz w:val="21"/>
              </w:rPr>
              <w:t>m³</w:t>
            </w:r>
          </w:p>
        </w:tc>
        <w:tc>
          <w:tcPr>
            <w:tcW w:w="1335" w:type="dxa"/>
            <w:vMerge w:val="continue"/>
            <w:tcBorders>
              <w:top w:val="nil"/>
              <w:bottom w:val="single" w:color="000000" w:sz="6" w:space="0"/>
            </w:tcBorders>
          </w:tcPr>
          <w:p w14:paraId="2F123F4A">
            <w:pPr>
              <w:rPr>
                <w:sz w:val="2"/>
                <w:szCs w:val="2"/>
              </w:rPr>
            </w:pPr>
          </w:p>
        </w:tc>
        <w:tc>
          <w:tcPr>
            <w:tcW w:w="926" w:type="dxa"/>
            <w:vMerge w:val="continue"/>
            <w:tcBorders>
              <w:top w:val="nil"/>
              <w:bottom w:val="single" w:color="000000" w:sz="6" w:space="0"/>
            </w:tcBorders>
          </w:tcPr>
          <w:p w14:paraId="7F64AE9C">
            <w:pPr>
              <w:rPr>
                <w:sz w:val="2"/>
                <w:szCs w:val="2"/>
              </w:rPr>
            </w:pPr>
          </w:p>
        </w:tc>
      </w:tr>
      <w:tr w14:paraId="32282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vMerge w:val="continue"/>
            <w:tcBorders>
              <w:top w:val="nil"/>
            </w:tcBorders>
          </w:tcPr>
          <w:p w14:paraId="4798F39B">
            <w:pPr>
              <w:rPr>
                <w:sz w:val="2"/>
                <w:szCs w:val="2"/>
              </w:rPr>
            </w:pPr>
          </w:p>
        </w:tc>
        <w:tc>
          <w:tcPr>
            <w:tcW w:w="1375" w:type="dxa"/>
            <w:vMerge w:val="continue"/>
            <w:tcBorders>
              <w:top w:val="nil"/>
              <w:right w:val="single" w:color="000000" w:sz="6" w:space="0"/>
            </w:tcBorders>
          </w:tcPr>
          <w:p w14:paraId="7CFD1D6D">
            <w:pPr>
              <w:rPr>
                <w:sz w:val="2"/>
                <w:szCs w:val="2"/>
              </w:rPr>
            </w:pPr>
          </w:p>
        </w:tc>
        <w:tc>
          <w:tcPr>
            <w:tcW w:w="1985" w:type="dxa"/>
            <w:tcBorders>
              <w:top w:val="single" w:color="000000" w:sz="6" w:space="0"/>
              <w:left w:val="single" w:color="000000" w:sz="6" w:space="0"/>
              <w:bottom w:val="single" w:color="000000" w:sz="6" w:space="0"/>
              <w:right w:val="single" w:color="000000" w:sz="6" w:space="0"/>
            </w:tcBorders>
          </w:tcPr>
          <w:p w14:paraId="6397279D">
            <w:pPr>
              <w:pStyle w:val="16"/>
              <w:spacing w:before="17" w:line="275" w:lineRule="exact"/>
              <w:ind w:left="10" w:right="2"/>
              <w:rPr>
                <w:sz w:val="22"/>
              </w:rPr>
            </w:pPr>
            <w:r>
              <w:rPr>
                <w:spacing w:val="-4"/>
                <w:sz w:val="22"/>
              </w:rPr>
              <w:t>种植羊草</w:t>
            </w:r>
          </w:p>
        </w:tc>
        <w:tc>
          <w:tcPr>
            <w:tcW w:w="1276" w:type="dxa"/>
            <w:tcBorders>
              <w:top w:val="single" w:color="000000" w:sz="6" w:space="0"/>
              <w:left w:val="single" w:color="000000" w:sz="6" w:space="0"/>
              <w:bottom w:val="single" w:color="000000" w:sz="6" w:space="0"/>
            </w:tcBorders>
          </w:tcPr>
          <w:p w14:paraId="17A7467B">
            <w:pPr>
              <w:pStyle w:val="16"/>
              <w:spacing w:before="29"/>
              <w:ind w:left="6" w:right="1"/>
              <w:rPr>
                <w:rFonts w:ascii="Times New Roman"/>
                <w:sz w:val="21"/>
              </w:rPr>
            </w:pPr>
            <w:r>
              <w:rPr>
                <w:rFonts w:ascii="Times New Roman"/>
                <w:spacing w:val="-2"/>
                <w:sz w:val="22"/>
              </w:rPr>
              <w:t>600</w:t>
            </w:r>
            <w:r>
              <w:rPr>
                <w:rFonts w:ascii="Times New Roman"/>
                <w:spacing w:val="-2"/>
                <w:sz w:val="21"/>
              </w:rPr>
              <w:t>m</w:t>
            </w:r>
            <w:r>
              <w:rPr>
                <w:rFonts w:ascii="Times New Roman"/>
                <w:spacing w:val="-2"/>
                <w:sz w:val="21"/>
                <w:vertAlign w:val="superscript"/>
              </w:rPr>
              <w:t>2</w:t>
            </w:r>
          </w:p>
        </w:tc>
        <w:tc>
          <w:tcPr>
            <w:tcW w:w="1335" w:type="dxa"/>
            <w:vMerge w:val="continue"/>
            <w:tcBorders>
              <w:top w:val="nil"/>
              <w:bottom w:val="single" w:color="000000" w:sz="6" w:space="0"/>
            </w:tcBorders>
          </w:tcPr>
          <w:p w14:paraId="78BEFCF0">
            <w:pPr>
              <w:rPr>
                <w:sz w:val="2"/>
                <w:szCs w:val="2"/>
              </w:rPr>
            </w:pPr>
          </w:p>
        </w:tc>
        <w:tc>
          <w:tcPr>
            <w:tcW w:w="926" w:type="dxa"/>
            <w:vMerge w:val="continue"/>
            <w:tcBorders>
              <w:top w:val="nil"/>
              <w:bottom w:val="single" w:color="000000" w:sz="6" w:space="0"/>
            </w:tcBorders>
          </w:tcPr>
          <w:p w14:paraId="5FE5A0D1">
            <w:pPr>
              <w:rPr>
                <w:sz w:val="2"/>
                <w:szCs w:val="2"/>
              </w:rPr>
            </w:pPr>
          </w:p>
        </w:tc>
      </w:tr>
      <w:tr w14:paraId="5E049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512" w:type="dxa"/>
            <w:vMerge w:val="restart"/>
          </w:tcPr>
          <w:p w14:paraId="5278462C">
            <w:pPr>
              <w:pStyle w:val="16"/>
              <w:spacing w:before="60"/>
              <w:jc w:val="left"/>
              <w:rPr>
                <w:sz w:val="22"/>
              </w:rPr>
            </w:pPr>
          </w:p>
          <w:p w14:paraId="21D88FAE">
            <w:pPr>
              <w:pStyle w:val="16"/>
              <w:spacing w:before="1"/>
              <w:ind w:left="12"/>
              <w:rPr>
                <w:sz w:val="22"/>
              </w:rPr>
            </w:pPr>
            <w:r>
              <w:rPr>
                <w:spacing w:val="-6"/>
                <w:sz w:val="22"/>
              </w:rPr>
              <w:t>探坑</w:t>
            </w:r>
          </w:p>
        </w:tc>
        <w:tc>
          <w:tcPr>
            <w:tcW w:w="1375" w:type="dxa"/>
            <w:vMerge w:val="restart"/>
            <w:tcBorders>
              <w:right w:val="single" w:color="000000" w:sz="6" w:space="0"/>
            </w:tcBorders>
          </w:tcPr>
          <w:p w14:paraId="6263EC30">
            <w:pPr>
              <w:pStyle w:val="16"/>
              <w:spacing w:before="73"/>
              <w:jc w:val="left"/>
              <w:rPr>
                <w:sz w:val="22"/>
              </w:rPr>
            </w:pPr>
          </w:p>
          <w:p w14:paraId="36183550">
            <w:pPr>
              <w:pStyle w:val="16"/>
              <w:ind w:left="13"/>
              <w:rPr>
                <w:rFonts w:ascii="Times New Roman"/>
                <w:sz w:val="22"/>
              </w:rPr>
            </w:pPr>
            <w:r>
              <w:rPr>
                <w:rFonts w:ascii="Times New Roman"/>
                <w:spacing w:val="-5"/>
                <w:sz w:val="22"/>
              </w:rPr>
              <w:t>280</w:t>
            </w:r>
          </w:p>
        </w:tc>
        <w:tc>
          <w:tcPr>
            <w:tcW w:w="1985" w:type="dxa"/>
            <w:tcBorders>
              <w:top w:val="single" w:color="000000" w:sz="6" w:space="0"/>
              <w:bottom w:val="single" w:color="000000" w:sz="6" w:space="0"/>
            </w:tcBorders>
          </w:tcPr>
          <w:p w14:paraId="39762B1E">
            <w:pPr>
              <w:pStyle w:val="16"/>
              <w:spacing w:before="16" w:line="276" w:lineRule="exact"/>
              <w:ind w:left="10"/>
              <w:rPr>
                <w:sz w:val="22"/>
              </w:rPr>
            </w:pPr>
            <w:r>
              <w:rPr>
                <w:spacing w:val="-6"/>
                <w:sz w:val="22"/>
              </w:rPr>
              <w:t>回填</w:t>
            </w:r>
          </w:p>
        </w:tc>
        <w:tc>
          <w:tcPr>
            <w:tcW w:w="1276" w:type="dxa"/>
            <w:tcBorders>
              <w:top w:val="single" w:color="000000" w:sz="6" w:space="0"/>
              <w:bottom w:val="single" w:color="000000" w:sz="6" w:space="0"/>
            </w:tcBorders>
          </w:tcPr>
          <w:p w14:paraId="59ABF250">
            <w:pPr>
              <w:pStyle w:val="16"/>
              <w:spacing w:before="28"/>
              <w:ind w:left="11" w:right="2"/>
              <w:rPr>
                <w:rFonts w:ascii="Times New Roman" w:hAnsi="Times New Roman"/>
                <w:sz w:val="21"/>
              </w:rPr>
            </w:pPr>
            <w:r>
              <w:rPr>
                <w:rFonts w:ascii="Times New Roman" w:hAnsi="Times New Roman"/>
                <w:spacing w:val="-4"/>
                <w:sz w:val="22"/>
              </w:rPr>
              <w:t>560</w:t>
            </w:r>
            <w:r>
              <w:rPr>
                <w:rFonts w:ascii="Times New Roman" w:hAnsi="Times New Roman"/>
                <w:spacing w:val="-4"/>
                <w:sz w:val="21"/>
              </w:rPr>
              <w:t>m³</w:t>
            </w:r>
          </w:p>
        </w:tc>
        <w:tc>
          <w:tcPr>
            <w:tcW w:w="1335" w:type="dxa"/>
            <w:vMerge w:val="continue"/>
            <w:tcBorders>
              <w:top w:val="nil"/>
              <w:bottom w:val="single" w:color="000000" w:sz="6" w:space="0"/>
            </w:tcBorders>
          </w:tcPr>
          <w:p w14:paraId="4C1FFEC5">
            <w:pPr>
              <w:rPr>
                <w:sz w:val="2"/>
                <w:szCs w:val="2"/>
              </w:rPr>
            </w:pPr>
          </w:p>
        </w:tc>
        <w:tc>
          <w:tcPr>
            <w:tcW w:w="926" w:type="dxa"/>
            <w:vMerge w:val="continue"/>
            <w:tcBorders>
              <w:top w:val="nil"/>
              <w:bottom w:val="single" w:color="000000" w:sz="6" w:space="0"/>
            </w:tcBorders>
          </w:tcPr>
          <w:p w14:paraId="45FD3E27">
            <w:pPr>
              <w:rPr>
                <w:sz w:val="2"/>
                <w:szCs w:val="2"/>
              </w:rPr>
            </w:pPr>
          </w:p>
        </w:tc>
      </w:tr>
      <w:tr w14:paraId="52BCC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vMerge w:val="continue"/>
            <w:tcBorders>
              <w:top w:val="nil"/>
            </w:tcBorders>
          </w:tcPr>
          <w:p w14:paraId="401947E2">
            <w:pPr>
              <w:rPr>
                <w:sz w:val="2"/>
                <w:szCs w:val="2"/>
              </w:rPr>
            </w:pPr>
          </w:p>
        </w:tc>
        <w:tc>
          <w:tcPr>
            <w:tcW w:w="1375" w:type="dxa"/>
            <w:vMerge w:val="continue"/>
            <w:tcBorders>
              <w:top w:val="nil"/>
              <w:right w:val="single" w:color="000000" w:sz="6" w:space="0"/>
            </w:tcBorders>
          </w:tcPr>
          <w:p w14:paraId="3AF03D0D">
            <w:pPr>
              <w:rPr>
                <w:sz w:val="2"/>
                <w:szCs w:val="2"/>
              </w:rPr>
            </w:pPr>
          </w:p>
        </w:tc>
        <w:tc>
          <w:tcPr>
            <w:tcW w:w="1985" w:type="dxa"/>
            <w:tcBorders>
              <w:top w:val="single" w:color="000000" w:sz="6" w:space="0"/>
              <w:left w:val="single" w:color="000000" w:sz="6" w:space="0"/>
              <w:bottom w:val="single" w:color="000000" w:sz="6" w:space="0"/>
              <w:right w:val="single" w:color="000000" w:sz="6" w:space="0"/>
            </w:tcBorders>
          </w:tcPr>
          <w:p w14:paraId="29DDE3A4">
            <w:pPr>
              <w:pStyle w:val="16"/>
              <w:spacing w:before="15" w:line="276" w:lineRule="exact"/>
              <w:ind w:left="10"/>
              <w:rPr>
                <w:sz w:val="22"/>
              </w:rPr>
            </w:pPr>
            <w:r>
              <w:rPr>
                <w:spacing w:val="-6"/>
                <w:sz w:val="22"/>
              </w:rPr>
              <w:t>整平</w:t>
            </w:r>
          </w:p>
        </w:tc>
        <w:tc>
          <w:tcPr>
            <w:tcW w:w="1276" w:type="dxa"/>
            <w:tcBorders>
              <w:top w:val="single" w:color="000000" w:sz="6" w:space="0"/>
              <w:left w:val="single" w:color="000000" w:sz="6" w:space="0"/>
              <w:bottom w:val="single" w:color="000000" w:sz="6" w:space="0"/>
            </w:tcBorders>
          </w:tcPr>
          <w:p w14:paraId="2403E9BE">
            <w:pPr>
              <w:pStyle w:val="16"/>
              <w:spacing w:before="28"/>
              <w:ind w:left="6"/>
              <w:rPr>
                <w:rFonts w:ascii="Times New Roman" w:hAnsi="Times New Roman"/>
                <w:sz w:val="21"/>
              </w:rPr>
            </w:pPr>
            <w:r>
              <w:rPr>
                <w:rFonts w:ascii="Times New Roman" w:hAnsi="Times New Roman"/>
                <w:spacing w:val="-4"/>
                <w:sz w:val="22"/>
              </w:rPr>
              <w:t>56</w:t>
            </w:r>
            <w:r>
              <w:rPr>
                <w:rFonts w:ascii="Times New Roman" w:hAnsi="Times New Roman"/>
                <w:spacing w:val="-4"/>
                <w:sz w:val="21"/>
              </w:rPr>
              <w:t>m³</w:t>
            </w:r>
          </w:p>
        </w:tc>
        <w:tc>
          <w:tcPr>
            <w:tcW w:w="1335" w:type="dxa"/>
            <w:vMerge w:val="continue"/>
            <w:tcBorders>
              <w:top w:val="nil"/>
              <w:bottom w:val="single" w:color="000000" w:sz="6" w:space="0"/>
            </w:tcBorders>
          </w:tcPr>
          <w:p w14:paraId="35490964">
            <w:pPr>
              <w:rPr>
                <w:sz w:val="2"/>
                <w:szCs w:val="2"/>
              </w:rPr>
            </w:pPr>
          </w:p>
        </w:tc>
        <w:tc>
          <w:tcPr>
            <w:tcW w:w="926" w:type="dxa"/>
            <w:vMerge w:val="continue"/>
            <w:tcBorders>
              <w:top w:val="nil"/>
              <w:bottom w:val="single" w:color="000000" w:sz="6" w:space="0"/>
            </w:tcBorders>
          </w:tcPr>
          <w:p w14:paraId="01C76E7F">
            <w:pPr>
              <w:rPr>
                <w:sz w:val="2"/>
                <w:szCs w:val="2"/>
              </w:rPr>
            </w:pPr>
          </w:p>
        </w:tc>
      </w:tr>
      <w:tr w14:paraId="66890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vMerge w:val="continue"/>
            <w:tcBorders>
              <w:top w:val="nil"/>
            </w:tcBorders>
          </w:tcPr>
          <w:p w14:paraId="61508949">
            <w:pPr>
              <w:rPr>
                <w:sz w:val="2"/>
                <w:szCs w:val="2"/>
              </w:rPr>
            </w:pPr>
          </w:p>
        </w:tc>
        <w:tc>
          <w:tcPr>
            <w:tcW w:w="1375" w:type="dxa"/>
            <w:vMerge w:val="continue"/>
            <w:tcBorders>
              <w:top w:val="nil"/>
              <w:right w:val="single" w:color="000000" w:sz="6" w:space="0"/>
            </w:tcBorders>
          </w:tcPr>
          <w:p w14:paraId="3FA8FD62">
            <w:pPr>
              <w:rPr>
                <w:sz w:val="2"/>
                <w:szCs w:val="2"/>
              </w:rPr>
            </w:pPr>
          </w:p>
        </w:tc>
        <w:tc>
          <w:tcPr>
            <w:tcW w:w="1985" w:type="dxa"/>
            <w:tcBorders>
              <w:top w:val="single" w:color="000000" w:sz="6" w:space="0"/>
              <w:left w:val="single" w:color="000000" w:sz="6" w:space="0"/>
              <w:bottom w:val="single" w:color="000000" w:sz="6" w:space="0"/>
              <w:right w:val="single" w:color="000000" w:sz="6" w:space="0"/>
            </w:tcBorders>
          </w:tcPr>
          <w:p w14:paraId="63F043F1">
            <w:pPr>
              <w:pStyle w:val="16"/>
              <w:spacing w:before="15" w:line="277" w:lineRule="exact"/>
              <w:ind w:left="10" w:right="2"/>
              <w:rPr>
                <w:sz w:val="22"/>
              </w:rPr>
            </w:pPr>
            <w:r>
              <w:rPr>
                <w:spacing w:val="-4"/>
                <w:sz w:val="22"/>
              </w:rPr>
              <w:t>种植羊草</w:t>
            </w:r>
          </w:p>
        </w:tc>
        <w:tc>
          <w:tcPr>
            <w:tcW w:w="1276" w:type="dxa"/>
            <w:tcBorders>
              <w:top w:val="single" w:color="000000" w:sz="6" w:space="0"/>
              <w:left w:val="single" w:color="000000" w:sz="6" w:space="0"/>
              <w:bottom w:val="single" w:color="000000" w:sz="6" w:space="0"/>
            </w:tcBorders>
          </w:tcPr>
          <w:p w14:paraId="43BA2D30">
            <w:pPr>
              <w:pStyle w:val="16"/>
              <w:spacing w:before="29"/>
              <w:ind w:left="6" w:right="1"/>
              <w:rPr>
                <w:rFonts w:ascii="Times New Roman"/>
                <w:sz w:val="21"/>
              </w:rPr>
            </w:pPr>
            <w:r>
              <w:rPr>
                <w:rFonts w:ascii="Times New Roman"/>
                <w:spacing w:val="-2"/>
                <w:sz w:val="22"/>
              </w:rPr>
              <w:t>280</w:t>
            </w:r>
            <w:r>
              <w:rPr>
                <w:rFonts w:ascii="Times New Roman"/>
                <w:spacing w:val="-2"/>
                <w:sz w:val="21"/>
              </w:rPr>
              <w:t>m</w:t>
            </w:r>
            <w:r>
              <w:rPr>
                <w:rFonts w:ascii="Times New Roman"/>
                <w:spacing w:val="-2"/>
                <w:sz w:val="21"/>
                <w:vertAlign w:val="superscript"/>
              </w:rPr>
              <w:t>2</w:t>
            </w:r>
          </w:p>
        </w:tc>
        <w:tc>
          <w:tcPr>
            <w:tcW w:w="1335" w:type="dxa"/>
            <w:vMerge w:val="continue"/>
            <w:tcBorders>
              <w:top w:val="nil"/>
              <w:bottom w:val="single" w:color="000000" w:sz="6" w:space="0"/>
            </w:tcBorders>
          </w:tcPr>
          <w:p w14:paraId="648B3FA0">
            <w:pPr>
              <w:rPr>
                <w:sz w:val="2"/>
                <w:szCs w:val="2"/>
              </w:rPr>
            </w:pPr>
          </w:p>
        </w:tc>
        <w:tc>
          <w:tcPr>
            <w:tcW w:w="926" w:type="dxa"/>
            <w:vMerge w:val="continue"/>
            <w:tcBorders>
              <w:top w:val="nil"/>
              <w:bottom w:val="single" w:color="000000" w:sz="6" w:space="0"/>
            </w:tcBorders>
          </w:tcPr>
          <w:p w14:paraId="7A395CF6">
            <w:pPr>
              <w:rPr>
                <w:sz w:val="2"/>
                <w:szCs w:val="2"/>
              </w:rPr>
            </w:pPr>
          </w:p>
        </w:tc>
      </w:tr>
    </w:tbl>
    <w:p w14:paraId="36C29167">
      <w:pPr>
        <w:pStyle w:val="5"/>
        <w:spacing w:before="12"/>
        <w:rPr>
          <w:sz w:val="4"/>
        </w:rPr>
      </w:pPr>
    </w:p>
    <w:p w14:paraId="0682C218">
      <w:pPr>
        <w:pStyle w:val="5"/>
        <w:ind w:left="807"/>
        <w:rPr>
          <w:rFonts w:hint="eastAsia" w:eastAsia="宋体"/>
          <w:sz w:val="20"/>
          <w:lang w:eastAsia="zh-CN"/>
        </w:rPr>
      </w:pPr>
      <w:r>
        <w:rPr>
          <w:rFonts w:hint="eastAsia"/>
          <w:sz w:val="20"/>
          <w:lang w:eastAsia="zh-CN"/>
        </w:rPr>
        <w:t xml:space="preserve">   </w:t>
      </w:r>
    </w:p>
    <w:p w14:paraId="11A96C3B">
      <w:pPr>
        <w:tabs>
          <w:tab w:val="left" w:pos="907"/>
          <w:tab w:val="left" w:pos="3323"/>
          <w:tab w:val="left" w:pos="4233"/>
        </w:tabs>
        <w:spacing w:before="186"/>
        <w:ind w:left="0" w:right="141" w:firstLine="0"/>
        <w:jc w:val="center"/>
        <w:rPr>
          <w:sz w:val="21"/>
        </w:rPr>
      </w:pPr>
      <w:r>
        <w:rPr>
          <w:spacing w:val="-2"/>
          <w:sz w:val="21"/>
        </w:rPr>
        <w:t>照片</w:t>
      </w:r>
      <w:r>
        <w:rPr>
          <w:rFonts w:ascii="Times New Roman" w:eastAsia="Times New Roman"/>
          <w:spacing w:val="-2"/>
          <w:sz w:val="21"/>
        </w:rPr>
        <w:t>2-</w:t>
      </w:r>
      <w:r>
        <w:rPr>
          <w:rFonts w:ascii="Times New Roman" w:eastAsia="Times New Roman"/>
          <w:spacing w:val="-10"/>
          <w:sz w:val="21"/>
        </w:rPr>
        <w:t>1</w:t>
      </w:r>
      <w:r>
        <w:rPr>
          <w:rFonts w:ascii="Times New Roman" w:eastAsia="Times New Roman"/>
          <w:sz w:val="21"/>
        </w:rPr>
        <w:tab/>
      </w:r>
      <w:r>
        <w:rPr>
          <w:spacing w:val="-2"/>
          <w:sz w:val="21"/>
        </w:rPr>
        <w:t>废石</w:t>
      </w:r>
      <w:r>
        <w:rPr>
          <w:spacing w:val="-10"/>
          <w:sz w:val="21"/>
        </w:rPr>
        <w:t>场</w:t>
      </w:r>
      <w:r>
        <w:rPr>
          <w:sz w:val="21"/>
        </w:rPr>
        <w:tab/>
      </w:r>
      <w:r>
        <w:rPr>
          <w:spacing w:val="-2"/>
          <w:sz w:val="21"/>
        </w:rPr>
        <w:t>照片</w:t>
      </w:r>
      <w:r>
        <w:rPr>
          <w:rFonts w:ascii="Times New Roman" w:eastAsia="Times New Roman"/>
          <w:spacing w:val="-2"/>
          <w:sz w:val="21"/>
        </w:rPr>
        <w:t>2-</w:t>
      </w:r>
      <w:r>
        <w:rPr>
          <w:rFonts w:ascii="Times New Roman" w:eastAsia="Times New Roman"/>
          <w:spacing w:val="-10"/>
          <w:sz w:val="21"/>
        </w:rPr>
        <w:t>2</w:t>
      </w:r>
      <w:r>
        <w:rPr>
          <w:rFonts w:ascii="Times New Roman" w:eastAsia="Times New Roman"/>
          <w:sz w:val="21"/>
        </w:rPr>
        <w:tab/>
      </w:r>
      <w:r>
        <w:rPr>
          <w:spacing w:val="-2"/>
          <w:sz w:val="21"/>
        </w:rPr>
        <w:t>警示</w:t>
      </w:r>
      <w:r>
        <w:rPr>
          <w:spacing w:val="-10"/>
          <w:sz w:val="21"/>
        </w:rPr>
        <w:t>牌</w:t>
      </w:r>
    </w:p>
    <w:p w14:paraId="3478F1FC">
      <w:pPr>
        <w:pStyle w:val="5"/>
        <w:spacing w:before="181"/>
        <w:ind w:left="800"/>
      </w:pPr>
      <w:r>
        <w:rPr>
          <w:rFonts w:ascii="Times New Roman" w:eastAsia="Times New Roman"/>
        </w:rPr>
        <w:t>2</w:t>
      </w:r>
      <w:r>
        <w:rPr>
          <w:spacing w:val="-1"/>
        </w:rPr>
        <w:t>、二分期方案治理方案执行情况</w:t>
      </w:r>
    </w:p>
    <w:p w14:paraId="7C06CD61">
      <w:pPr>
        <w:pStyle w:val="5"/>
        <w:spacing w:before="160"/>
        <w:ind w:left="800"/>
      </w:pPr>
      <w:r>
        <w:rPr>
          <w:spacing w:val="-1"/>
        </w:rPr>
        <w:t>依据二期方案及现场调查，矿山未完成治理工程，也未申请验收。</w:t>
      </w:r>
    </w:p>
    <w:p w14:paraId="611D7478">
      <w:pPr>
        <w:pStyle w:val="5"/>
        <w:spacing w:before="161"/>
        <w:ind w:left="800"/>
      </w:pPr>
      <w:r>
        <w:rPr>
          <w:rFonts w:ascii="Times New Roman" w:eastAsia="Times New Roman"/>
        </w:rPr>
        <w:t>3</w:t>
      </w:r>
      <w:r>
        <w:rPr>
          <w:spacing w:val="-2"/>
        </w:rPr>
        <w:t>、治理方案二</w:t>
      </w:r>
    </w:p>
    <w:p w14:paraId="2CF4B1FD">
      <w:pPr>
        <w:pStyle w:val="5"/>
        <w:spacing w:before="160"/>
        <w:ind w:left="800"/>
      </w:pPr>
      <w:r>
        <w:rPr>
          <w:spacing w:val="-1"/>
        </w:rPr>
        <w:t>依据治理方案二及现场调查，矿山未完成治理工程，也未申请验收。</w:t>
      </w:r>
    </w:p>
    <w:p w14:paraId="129090B1">
      <w:pPr>
        <w:pStyle w:val="5"/>
        <w:spacing w:before="161"/>
        <w:ind w:left="721"/>
      </w:pPr>
      <w:r>
        <w:rPr>
          <w:rFonts w:ascii="Times New Roman" w:eastAsia="Times New Roman"/>
        </w:rPr>
        <w:t>4</w:t>
      </w:r>
      <w:r>
        <w:t>、</w:t>
      </w:r>
      <w:r>
        <w:rPr>
          <w:rFonts w:ascii="Times New Roman" w:eastAsia="Times New Roman"/>
        </w:rPr>
        <w:t>2020</w:t>
      </w:r>
      <w:r>
        <w:rPr>
          <w:spacing w:val="-1"/>
        </w:rPr>
        <w:t>年度治理计划书执行情况</w:t>
      </w:r>
    </w:p>
    <w:p w14:paraId="2537D6C9">
      <w:pPr>
        <w:pStyle w:val="5"/>
        <w:spacing w:before="160"/>
        <w:ind w:left="721"/>
      </w:pPr>
      <w:r>
        <w:rPr>
          <w:spacing w:val="-1"/>
        </w:rPr>
        <w:t>依据治理方案二及现场调查，矿山未完成治理工程，也未申请验收。</w:t>
      </w:r>
    </w:p>
    <w:p w14:paraId="093804D9">
      <w:pPr>
        <w:pStyle w:val="5"/>
        <w:spacing w:before="161"/>
        <w:ind w:left="721"/>
      </w:pPr>
      <w:r>
        <w:rPr>
          <w:rFonts w:ascii="Times New Roman" w:eastAsia="Times New Roman"/>
        </w:rPr>
        <w:t>5</w:t>
      </w:r>
      <w:r>
        <w:t>、</w:t>
      </w:r>
      <w:r>
        <w:rPr>
          <w:rFonts w:ascii="Times New Roman" w:eastAsia="Times New Roman"/>
        </w:rPr>
        <w:t>2022</w:t>
      </w:r>
      <w:r>
        <w:rPr>
          <w:spacing w:val="-1"/>
        </w:rPr>
        <w:t>年度治理计划书执行情况</w:t>
      </w:r>
    </w:p>
    <w:p w14:paraId="57F72D6C">
      <w:pPr>
        <w:pStyle w:val="5"/>
        <w:spacing w:before="160"/>
        <w:ind w:left="721"/>
      </w:pPr>
      <w:r>
        <w:rPr>
          <w:spacing w:val="-1"/>
        </w:rPr>
        <w:t>根据现场调查及查验现场核查意见书，矿山完成治理工程，并通过验收。</w:t>
      </w:r>
    </w:p>
    <w:p w14:paraId="0363D544">
      <w:pPr>
        <w:pStyle w:val="5"/>
        <w:spacing w:before="161"/>
        <w:ind w:left="721"/>
      </w:pPr>
      <w:r>
        <w:rPr>
          <w:rFonts w:ascii="Times New Roman" w:eastAsia="Times New Roman"/>
        </w:rPr>
        <w:t>6</w:t>
      </w:r>
      <w:r>
        <w:t>、</w:t>
      </w:r>
      <w:r>
        <w:rPr>
          <w:rFonts w:ascii="Times New Roman" w:eastAsia="Times New Roman"/>
        </w:rPr>
        <w:t>2023</w:t>
      </w:r>
      <w:r>
        <w:rPr>
          <w:spacing w:val="-1"/>
        </w:rPr>
        <w:t>年度治理计划书执行情况</w:t>
      </w:r>
    </w:p>
    <w:p w14:paraId="5D4D3B6A">
      <w:pPr>
        <w:pStyle w:val="5"/>
        <w:spacing w:before="160"/>
        <w:ind w:left="721"/>
      </w:pPr>
      <w:r>
        <w:rPr>
          <w:spacing w:val="-1"/>
        </w:rPr>
        <w:t>根据现场调查，矿山未完成治理工程，未申请现场核查。</w:t>
      </w:r>
    </w:p>
    <w:p w14:paraId="17727B0B">
      <w:pPr>
        <w:pStyle w:val="5"/>
        <w:spacing w:before="161"/>
        <w:ind w:left="721"/>
      </w:pPr>
      <w:r>
        <w:rPr>
          <w:rFonts w:ascii="Times New Roman" w:eastAsia="Times New Roman"/>
        </w:rPr>
        <w:t>7</w:t>
      </w:r>
      <w:r>
        <w:t>、</w:t>
      </w:r>
      <w:r>
        <w:rPr>
          <w:rFonts w:ascii="Times New Roman" w:eastAsia="Times New Roman"/>
        </w:rPr>
        <w:t>2024</w:t>
      </w:r>
      <w:r>
        <w:rPr>
          <w:spacing w:val="-1"/>
        </w:rPr>
        <w:t>年度治理计划书执行情况</w:t>
      </w:r>
    </w:p>
    <w:p w14:paraId="2FE9B974">
      <w:pPr>
        <w:pStyle w:val="5"/>
        <w:spacing w:before="160"/>
        <w:ind w:left="800"/>
      </w:pPr>
      <w:r>
        <w:rPr>
          <w:spacing w:val="-1"/>
        </w:rPr>
        <w:t>根据现场调查，矿山未完成治理工程，未申请现场核查。</w:t>
      </w:r>
    </w:p>
    <w:p w14:paraId="50EA1F6A">
      <w:pPr>
        <w:pStyle w:val="5"/>
        <w:spacing w:before="161"/>
        <w:ind w:left="800"/>
      </w:pPr>
      <w:r>
        <w:t>（三）</w:t>
      </w:r>
      <w:r>
        <w:rPr>
          <w:spacing w:val="-3"/>
        </w:rPr>
        <w:t>存在问题</w:t>
      </w:r>
    </w:p>
    <w:p w14:paraId="7A5EA115">
      <w:pPr>
        <w:pStyle w:val="5"/>
        <w:spacing w:before="160"/>
        <w:ind w:left="800"/>
      </w:pPr>
      <w:r>
        <w:rPr>
          <w:spacing w:val="-1"/>
        </w:rPr>
        <w:t>矿山前期治理的场地因气候及管护不到位，造成植被成活率偏低。</w:t>
      </w:r>
    </w:p>
    <w:p w14:paraId="6FB6FF0C">
      <w:pPr>
        <w:pStyle w:val="5"/>
        <w:spacing w:after="0"/>
        <w:sectPr>
          <w:pgSz w:w="11910" w:h="16840"/>
          <w:pgMar w:top="1440" w:right="1417" w:bottom="1180" w:left="1559" w:header="0" w:footer="993" w:gutter="0"/>
          <w:cols w:space="720" w:num="1"/>
        </w:sectPr>
      </w:pPr>
    </w:p>
    <w:p w14:paraId="11D51DFD">
      <w:pPr>
        <w:pStyle w:val="2"/>
        <w:tabs>
          <w:tab w:val="left" w:pos="1442"/>
        </w:tabs>
      </w:pPr>
      <w:bookmarkStart w:id="12" w:name="第四章  矿山地质环境问题"/>
      <w:bookmarkEnd w:id="12"/>
      <w:bookmarkStart w:id="13" w:name="_bookmark4"/>
      <w:bookmarkEnd w:id="13"/>
      <w:bookmarkStart w:id="14" w:name="第三章  本年度矿山生产计划"/>
      <w:bookmarkEnd w:id="14"/>
      <w:r>
        <w:t>第三</w:t>
      </w:r>
      <w:r>
        <w:rPr>
          <w:spacing w:val="-10"/>
        </w:rPr>
        <w:t>章</w:t>
      </w:r>
      <w:r>
        <w:tab/>
      </w:r>
      <w:r>
        <w:t>本年度矿山生产计</w:t>
      </w:r>
      <w:r>
        <w:rPr>
          <w:spacing w:val="-10"/>
        </w:rPr>
        <w:t>划</w:t>
      </w:r>
    </w:p>
    <w:p w14:paraId="724227F5">
      <w:pPr>
        <w:pStyle w:val="5"/>
        <w:spacing w:before="227" w:line="364" w:lineRule="auto"/>
        <w:ind w:left="240" w:right="380" w:firstLine="559"/>
      </w:pPr>
      <w:r>
        <w:rPr>
          <w:spacing w:val="-2"/>
        </w:rPr>
        <w:t>赤峰顺泰矿业有限责任公司柴胡栏子硅石矿矿山现状为停产矿山，</w:t>
      </w:r>
      <w:r>
        <w:rPr>
          <w:rFonts w:ascii="Times New Roman" w:eastAsia="Times New Roman"/>
          <w:spacing w:val="-2"/>
        </w:rPr>
        <w:t>2025</w:t>
      </w:r>
      <w:r>
        <w:rPr>
          <w:spacing w:val="-2"/>
        </w:rPr>
        <w:t>年度仍不计划进行采矿。故本年度不对该矿山做年度生产计划。</w:t>
      </w:r>
    </w:p>
    <w:p w14:paraId="50E5DB33">
      <w:pPr>
        <w:pStyle w:val="5"/>
        <w:spacing w:after="0" w:line="364" w:lineRule="auto"/>
        <w:sectPr>
          <w:pgSz w:w="11910" w:h="16840"/>
          <w:pgMar w:top="1540" w:right="1417" w:bottom="1180" w:left="1559" w:header="0" w:footer="993" w:gutter="0"/>
          <w:cols w:space="720" w:num="1"/>
        </w:sectPr>
      </w:pPr>
    </w:p>
    <w:p w14:paraId="6CE31F6C">
      <w:pPr>
        <w:numPr>
          <w:ilvl w:val="0"/>
          <w:numId w:val="0"/>
        </w:numPr>
        <w:spacing w:line="360" w:lineRule="auto"/>
        <w:ind w:leftChars="0"/>
        <w:jc w:val="center"/>
        <w:outlineLvl w:val="0"/>
        <w:rPr>
          <w:rFonts w:hint="default" w:ascii="Times New Roman" w:hAnsi="Times New Roman" w:eastAsia="宋体" w:cs="Times New Roman"/>
          <w:b/>
          <w:bCs/>
          <w:color w:val="auto"/>
          <w:sz w:val="36"/>
          <w:szCs w:val="36"/>
          <w:highlight w:val="none"/>
          <w:lang w:val="en-US" w:eastAsia="zh-CN"/>
        </w:rPr>
      </w:pPr>
      <w:bookmarkStart w:id="15" w:name="_bookmark5"/>
      <w:bookmarkEnd w:id="15"/>
      <w:r>
        <w:rPr>
          <w:spacing w:val="-1"/>
          <w:sz w:val="36"/>
          <w:szCs w:val="36"/>
        </w:rPr>
        <w:t>第</w:t>
      </w:r>
      <w:r>
        <w:rPr>
          <w:rFonts w:hint="eastAsia"/>
          <w:spacing w:val="-1"/>
          <w:sz w:val="36"/>
          <w:szCs w:val="36"/>
          <w:lang w:val="en-US" w:eastAsia="zh-CN"/>
        </w:rPr>
        <w:t>三</w:t>
      </w:r>
      <w:r>
        <w:rPr>
          <w:spacing w:val="-1"/>
          <w:sz w:val="36"/>
          <w:szCs w:val="36"/>
        </w:rPr>
        <w:t>章</w:t>
      </w:r>
      <w:r>
        <w:rPr>
          <w:spacing w:val="-1"/>
        </w:rPr>
        <w:t xml:space="preserve">  </w:t>
      </w:r>
      <w:r>
        <w:rPr>
          <w:rFonts w:hint="default" w:ascii="Times New Roman" w:hAnsi="Times New Roman" w:eastAsia="宋体" w:cs="Times New Roman"/>
          <w:b/>
          <w:bCs/>
          <w:color w:val="auto"/>
          <w:sz w:val="36"/>
          <w:szCs w:val="36"/>
          <w:highlight w:val="none"/>
          <w:lang w:val="en-US" w:eastAsia="zh-CN"/>
        </w:rPr>
        <w:t>矿山</w:t>
      </w:r>
      <w:r>
        <w:rPr>
          <w:rFonts w:hint="eastAsia" w:eastAsia="宋体" w:cs="Times New Roman"/>
          <w:b/>
          <w:bCs/>
          <w:color w:val="auto"/>
          <w:sz w:val="36"/>
          <w:szCs w:val="36"/>
          <w:highlight w:val="none"/>
          <w:lang w:val="en-US" w:eastAsia="zh-CN"/>
        </w:rPr>
        <w:t>土地损毁现状</w:t>
      </w:r>
    </w:p>
    <w:p w14:paraId="6E60ADE5">
      <w:pPr>
        <w:pStyle w:val="3"/>
      </w:pPr>
      <w:bookmarkStart w:id="16" w:name="一、矿山地质环境问题现状"/>
      <w:bookmarkEnd w:id="16"/>
      <w:bookmarkStart w:id="17" w:name="_bookmark6"/>
      <w:bookmarkEnd w:id="17"/>
      <w:r>
        <w:rPr>
          <w:spacing w:val="-1"/>
        </w:rPr>
        <w:t>一、矿山地质</w:t>
      </w:r>
      <w:r>
        <w:rPr>
          <w:rFonts w:hint="eastAsia" w:ascii="宋体" w:hAnsi="宋体" w:eastAsia="宋体" w:cs="宋体"/>
          <w:spacing w:val="-1"/>
          <w:lang w:val="en-US" w:eastAsia="zh-CN"/>
        </w:rPr>
        <w:t>损毁</w:t>
      </w:r>
      <w:r>
        <w:rPr>
          <w:spacing w:val="-1"/>
        </w:rPr>
        <w:t>现状</w:t>
      </w:r>
    </w:p>
    <w:p w14:paraId="10BBA14F">
      <w:pPr>
        <w:pStyle w:val="5"/>
        <w:spacing w:before="199" w:line="364" w:lineRule="auto"/>
        <w:ind w:left="240" w:right="380" w:firstLine="480"/>
      </w:pPr>
      <w:r>
        <w:rPr>
          <w:spacing w:val="-6"/>
        </w:rPr>
        <w:t>赤峰顺泰矿业有限责任公司柴胡栏子硅石矿现状处于停产阶段，经现场调查</w:t>
      </w:r>
      <w:r>
        <w:rPr>
          <w:spacing w:val="-2"/>
        </w:rPr>
        <w:t>和资料显示，矿区范围内形成的工程单元有：露天采场、矿区道路等。</w:t>
      </w:r>
    </w:p>
    <w:p w14:paraId="028DCD9A">
      <w:pPr>
        <w:pStyle w:val="5"/>
        <w:spacing w:before="1" w:line="364" w:lineRule="auto"/>
        <w:ind w:left="240" w:right="380" w:firstLine="566"/>
        <w:jc w:val="both"/>
      </w:pPr>
      <w:r>
        <w:rPr>
          <w:spacing w:val="-2"/>
        </w:rPr>
        <w:t>现状条件下矿山地质环境问题依据《矿山地质环境保护与恢复治理方案编制规范》（</w:t>
      </w:r>
      <w:r>
        <w:rPr>
          <w:rFonts w:ascii="Times New Roman" w:eastAsia="Times New Roman"/>
          <w:spacing w:val="-2"/>
        </w:rPr>
        <w:t>DZ/T 0223-2011</w:t>
      </w:r>
      <w:r>
        <w:rPr>
          <w:spacing w:val="-2"/>
        </w:rPr>
        <w:t>）附录</w:t>
      </w:r>
      <w:r>
        <w:rPr>
          <w:rFonts w:ascii="Times New Roman" w:eastAsia="Times New Roman"/>
          <w:spacing w:val="-2"/>
        </w:rPr>
        <w:t>E</w:t>
      </w:r>
      <w:r>
        <w:rPr>
          <w:spacing w:val="-2"/>
        </w:rPr>
        <w:t>表</w:t>
      </w:r>
      <w:r>
        <w:rPr>
          <w:rFonts w:ascii="Times New Roman" w:eastAsia="Times New Roman"/>
          <w:spacing w:val="-2"/>
        </w:rPr>
        <w:t>E.1</w:t>
      </w:r>
      <w:r>
        <w:rPr>
          <w:spacing w:val="-2"/>
        </w:rPr>
        <w:t>矿山地质环境影响程度分级表，从以下四个方面对矿山地质环境影响进行现状评估。</w:t>
      </w:r>
    </w:p>
    <w:p w14:paraId="37963B1D">
      <w:pPr>
        <w:pStyle w:val="5"/>
        <w:spacing w:before="2"/>
        <w:ind w:left="800"/>
      </w:pPr>
      <w:r>
        <w:t>（一）</w:t>
      </w:r>
      <w:r>
        <w:rPr>
          <w:spacing w:val="-2"/>
        </w:rPr>
        <w:t>矿山地质环境现状</w:t>
      </w:r>
    </w:p>
    <w:p w14:paraId="3F9DFFBF">
      <w:pPr>
        <w:spacing w:before="161"/>
        <w:ind w:left="721" w:right="0" w:firstLine="0"/>
        <w:jc w:val="left"/>
        <w:rPr>
          <w:sz w:val="24"/>
        </w:rPr>
      </w:pPr>
      <w:r>
        <w:rPr>
          <w:rFonts w:ascii="Times New Roman" w:eastAsia="Times New Roman"/>
          <w:b/>
          <w:sz w:val="24"/>
        </w:rPr>
        <w:t>1</w:t>
      </w:r>
      <w:r>
        <w:rPr>
          <w:spacing w:val="-4"/>
          <w:sz w:val="24"/>
        </w:rPr>
        <w:t>、崩塌</w:t>
      </w:r>
    </w:p>
    <w:p w14:paraId="7BEDEAF6">
      <w:pPr>
        <w:pStyle w:val="5"/>
        <w:spacing w:before="81" w:line="364" w:lineRule="auto"/>
        <w:ind w:left="240" w:right="380" w:firstLine="480"/>
        <w:jc w:val="both"/>
      </w:pPr>
      <w:r>
        <w:rPr>
          <w:spacing w:val="-2"/>
        </w:rPr>
        <w:t>矿山开采方式为露天开采，现状形成露天采场</w:t>
      </w:r>
      <w:r>
        <w:rPr>
          <w:rFonts w:ascii="Times New Roman" w:hAnsi="Times New Roman" w:eastAsia="Times New Roman"/>
          <w:spacing w:val="-2"/>
        </w:rPr>
        <w:t>1</w:t>
      </w:r>
      <w:r>
        <w:rPr>
          <w:spacing w:val="-2"/>
        </w:rPr>
        <w:t>处，采场形状大致呈长方形</w:t>
      </w:r>
      <w:r>
        <w:rPr>
          <w:spacing w:val="-4"/>
        </w:rPr>
        <w:t>分布，场地形成三级平台。证内边坡高度</w:t>
      </w:r>
      <w:r>
        <w:rPr>
          <w:rFonts w:ascii="Times New Roman" w:hAnsi="Times New Roman" w:eastAsia="Times New Roman"/>
          <w:spacing w:val="-4"/>
        </w:rPr>
        <w:t>1</w:t>
      </w:r>
      <w:r>
        <w:rPr>
          <w:spacing w:val="-4"/>
        </w:rPr>
        <w:t>～</w:t>
      </w:r>
      <w:r>
        <w:rPr>
          <w:rFonts w:ascii="Times New Roman" w:hAnsi="Times New Roman" w:eastAsia="Times New Roman"/>
          <w:spacing w:val="-4"/>
        </w:rPr>
        <w:t>23m</w:t>
      </w:r>
      <w:r>
        <w:rPr>
          <w:spacing w:val="-4"/>
        </w:rPr>
        <w:t>，边坡坡度</w:t>
      </w:r>
      <w:r>
        <w:rPr>
          <w:rFonts w:ascii="Times New Roman" w:hAnsi="Times New Roman" w:eastAsia="Times New Roman"/>
          <w:spacing w:val="-4"/>
        </w:rPr>
        <w:t>20°</w:t>
      </w:r>
      <w:r>
        <w:rPr>
          <w:spacing w:val="-4"/>
        </w:rPr>
        <w:t>～</w:t>
      </w:r>
      <w:r>
        <w:rPr>
          <w:rFonts w:ascii="Times New Roman" w:hAnsi="Times New Roman" w:eastAsia="Times New Roman"/>
          <w:spacing w:val="-4"/>
        </w:rPr>
        <w:t>80°</w:t>
      </w:r>
      <w:r>
        <w:rPr>
          <w:spacing w:val="-4"/>
        </w:rPr>
        <w:t>。现状条件</w:t>
      </w:r>
      <w:r>
        <w:rPr>
          <w:spacing w:val="-2"/>
        </w:rPr>
        <w:t>下露天采场内未发生崩塌灾害，崩塌地质灾害不发育。</w:t>
      </w:r>
    </w:p>
    <w:p w14:paraId="2CB6CB55">
      <w:pPr>
        <w:spacing w:before="79"/>
        <w:ind w:left="721" w:right="0" w:firstLine="0"/>
        <w:jc w:val="left"/>
        <w:rPr>
          <w:sz w:val="24"/>
        </w:rPr>
      </w:pPr>
      <w:r>
        <w:rPr>
          <w:rFonts w:ascii="Times New Roman" w:eastAsia="Times New Roman"/>
          <w:b/>
          <w:sz w:val="24"/>
        </w:rPr>
        <w:t>2</w:t>
      </w:r>
      <w:r>
        <w:rPr>
          <w:spacing w:val="-4"/>
          <w:sz w:val="24"/>
        </w:rPr>
        <w:t>、滑坡</w:t>
      </w:r>
    </w:p>
    <w:p w14:paraId="167AC775">
      <w:pPr>
        <w:pStyle w:val="5"/>
        <w:spacing w:before="160" w:line="364" w:lineRule="auto"/>
        <w:ind w:left="240" w:right="380" w:firstLine="480"/>
      </w:pPr>
      <w:r>
        <w:rPr>
          <w:spacing w:val="-4"/>
        </w:rPr>
        <w:t>根据现状调查访问，评估区内无滑动带，无产生滑坡的岩土体，现状滑坡灾</w:t>
      </w:r>
      <w:r>
        <w:rPr>
          <w:spacing w:val="-2"/>
        </w:rPr>
        <w:t>害不发育。</w:t>
      </w:r>
    </w:p>
    <w:p w14:paraId="72787E52">
      <w:pPr>
        <w:pStyle w:val="5"/>
        <w:spacing w:before="1"/>
        <w:ind w:left="721"/>
      </w:pPr>
      <w:r>
        <w:rPr>
          <w:rFonts w:ascii="Times New Roman" w:eastAsia="Times New Roman"/>
          <w:b/>
        </w:rPr>
        <w:t>3</w:t>
      </w:r>
      <w:r>
        <w:rPr>
          <w:spacing w:val="-3"/>
        </w:rPr>
        <w:t>、泥石流</w:t>
      </w:r>
    </w:p>
    <w:p w14:paraId="4B0C8050">
      <w:pPr>
        <w:pStyle w:val="5"/>
        <w:spacing w:before="82" w:line="364" w:lineRule="auto"/>
        <w:ind w:left="240" w:right="380" w:firstLine="480"/>
        <w:jc w:val="both"/>
      </w:pPr>
      <w:r>
        <w:rPr>
          <w:spacing w:val="-4"/>
        </w:rPr>
        <w:t>评估区地处低山区。经野外调查，评估区内不良地质现象轻微；植被覆盖率</w:t>
      </w:r>
      <w:r>
        <w:rPr>
          <w:spacing w:val="-10"/>
        </w:rPr>
        <w:t xml:space="preserve">低于 </w:t>
      </w:r>
      <w:r>
        <w:rPr>
          <w:rFonts w:ascii="Times New Roman" w:eastAsia="Times New Roman"/>
          <w:spacing w:val="-2"/>
        </w:rPr>
        <w:t>30%</w:t>
      </w:r>
      <w:r>
        <w:rPr>
          <w:spacing w:val="-13"/>
        </w:rPr>
        <w:t>。现状条件下未发现有形成泥石流的物源体，评估区内泥石流地质灾害</w:t>
      </w:r>
      <w:r>
        <w:rPr>
          <w:spacing w:val="-4"/>
        </w:rPr>
        <w:t>不发育。</w:t>
      </w:r>
    </w:p>
    <w:p w14:paraId="64C64789">
      <w:pPr>
        <w:pStyle w:val="5"/>
        <w:spacing w:before="76"/>
        <w:ind w:left="721"/>
      </w:pPr>
      <w:r>
        <w:rPr>
          <w:rFonts w:ascii="Times New Roman" w:eastAsia="Times New Roman"/>
          <w:b/>
        </w:rPr>
        <w:t>4</w:t>
      </w:r>
      <w:r>
        <w:rPr>
          <w:spacing w:val="-2"/>
        </w:rPr>
        <w:t>、地面塌陷</w:t>
      </w:r>
    </w:p>
    <w:p w14:paraId="60BB1A7A">
      <w:pPr>
        <w:pStyle w:val="5"/>
        <w:spacing w:before="160" w:line="364" w:lineRule="auto"/>
        <w:ind w:left="240" w:right="380" w:firstLine="480"/>
      </w:pPr>
      <w:r>
        <w:rPr>
          <w:spacing w:val="-4"/>
        </w:rPr>
        <w:t>矿山开采方式为露天开采，评估区内不存在采空区，现状条件下地面塌陷灾</w:t>
      </w:r>
      <w:r>
        <w:rPr>
          <w:spacing w:val="-2"/>
        </w:rPr>
        <w:t>害不发育。</w:t>
      </w:r>
    </w:p>
    <w:p w14:paraId="0ACF0DBD">
      <w:pPr>
        <w:pStyle w:val="5"/>
        <w:spacing w:before="2"/>
        <w:ind w:left="721"/>
      </w:pPr>
      <w:r>
        <w:rPr>
          <w:rFonts w:ascii="Times New Roman" w:eastAsia="Times New Roman"/>
          <w:b/>
        </w:rPr>
        <w:t>5</w:t>
      </w:r>
      <w:r>
        <w:rPr>
          <w:spacing w:val="-2"/>
        </w:rPr>
        <w:t>、地面沉降与地裂缝</w:t>
      </w:r>
    </w:p>
    <w:p w14:paraId="5D223F93">
      <w:pPr>
        <w:pStyle w:val="5"/>
        <w:spacing w:before="160" w:line="364" w:lineRule="auto"/>
        <w:ind w:left="240" w:right="380" w:firstLine="480"/>
        <w:jc w:val="both"/>
      </w:pPr>
      <w:r>
        <w:rPr>
          <w:spacing w:val="-4"/>
        </w:rPr>
        <w:t>矿区由于含水层薄，含水层的富水性弱，评估区内及附近无无岩溶区、无大型水源地和开采油气资源等活动，矿区生活需水量较小，现状条件下地面沉降与</w:t>
      </w:r>
      <w:r>
        <w:rPr>
          <w:spacing w:val="-2"/>
        </w:rPr>
        <w:t>地裂缝地质灾害不发育。</w:t>
      </w:r>
    </w:p>
    <w:p w14:paraId="76868269">
      <w:pPr>
        <w:pStyle w:val="5"/>
        <w:spacing w:before="2"/>
        <w:ind w:left="721"/>
      </w:pPr>
      <w:r>
        <w:rPr>
          <w:rFonts w:ascii="Times New Roman" w:eastAsia="Times New Roman"/>
          <w:b/>
        </w:rPr>
        <w:t>6</w:t>
      </w:r>
      <w:r>
        <w:rPr>
          <w:spacing w:val="-2"/>
        </w:rPr>
        <w:t>、风蚀沙埋</w:t>
      </w:r>
    </w:p>
    <w:p w14:paraId="4DE55D6C">
      <w:pPr>
        <w:pStyle w:val="5"/>
        <w:spacing w:before="81" w:line="364" w:lineRule="auto"/>
        <w:ind w:left="240" w:right="380" w:firstLine="480"/>
      </w:pPr>
      <w:r>
        <w:rPr>
          <w:spacing w:val="-4"/>
        </w:rPr>
        <w:t>评估区地表岩性以亚砂土为主，评估区周围未见流动、半流动、固定沙垅或</w:t>
      </w:r>
      <w:r>
        <w:rPr>
          <w:spacing w:val="-2"/>
        </w:rPr>
        <w:t>沙地。矿区植被发育一般，现状条件下评估区内风蚀沙埋地质灾害不发育。</w:t>
      </w:r>
    </w:p>
    <w:p w14:paraId="5499801C">
      <w:pPr>
        <w:pStyle w:val="5"/>
        <w:spacing w:before="63"/>
        <w:ind w:left="721"/>
      </w:pPr>
      <w:r>
        <w:rPr>
          <w:rFonts w:hint="eastAsia"/>
          <w:spacing w:val="-2"/>
          <w:lang w:val="en-US" w:eastAsia="zh-CN"/>
        </w:rPr>
        <w:t>7</w:t>
      </w:r>
      <w:r>
        <w:rPr>
          <w:spacing w:val="-2"/>
        </w:rPr>
        <w:t>、冻胀融陷</w:t>
      </w:r>
    </w:p>
    <w:p w14:paraId="7DB34535">
      <w:pPr>
        <w:pStyle w:val="5"/>
        <w:spacing w:before="160" w:line="362" w:lineRule="auto"/>
        <w:ind w:left="240" w:right="462" w:firstLine="480"/>
      </w:pPr>
      <w:r>
        <w:rPr>
          <w:spacing w:val="-6"/>
        </w:rPr>
        <w:t xml:space="preserve">评估区地下最大冻土深度 </w:t>
      </w:r>
      <w:r>
        <w:rPr>
          <w:rFonts w:ascii="Times New Roman" w:eastAsia="Times New Roman"/>
          <w:spacing w:val="-2"/>
        </w:rPr>
        <w:t>1.5m</w:t>
      </w:r>
      <w:r>
        <w:rPr>
          <w:spacing w:val="-2"/>
        </w:rPr>
        <w:t>，地下水位埋深超过最大冻土深度，现状条件下评估区内冻胀融陷地质灾害不发育。</w:t>
      </w:r>
    </w:p>
    <w:p w14:paraId="1A358325">
      <w:pPr>
        <w:pStyle w:val="5"/>
        <w:spacing w:before="5"/>
        <w:ind w:left="721"/>
      </w:pPr>
      <w:r>
        <w:rPr>
          <w:spacing w:val="-1"/>
        </w:rPr>
        <w:t>综上所述，现状条件下，评估区内地质灾害影响较轻。</w:t>
      </w:r>
    </w:p>
    <w:p w14:paraId="7123CBBD">
      <w:pPr>
        <w:pStyle w:val="5"/>
        <w:spacing w:before="158"/>
        <w:ind w:left="721"/>
      </w:pPr>
      <w:r>
        <w:t>（二）</w:t>
      </w:r>
      <w:r>
        <w:rPr>
          <w:spacing w:val="-1"/>
        </w:rPr>
        <w:t>含水层的影响和破坏现状评估</w:t>
      </w:r>
    </w:p>
    <w:p w14:paraId="2EB39451">
      <w:pPr>
        <w:pStyle w:val="5"/>
        <w:spacing w:before="161"/>
        <w:ind w:left="721"/>
      </w:pPr>
      <w:r>
        <w:rPr>
          <w:rFonts w:ascii="Times New Roman" w:eastAsia="Times New Roman"/>
        </w:rPr>
        <w:t>1</w:t>
      </w:r>
      <w:r>
        <w:rPr>
          <w:spacing w:val="-2"/>
        </w:rPr>
        <w:t>、含水层结构破坏</w:t>
      </w:r>
    </w:p>
    <w:p w14:paraId="21D43D73">
      <w:pPr>
        <w:pStyle w:val="5"/>
        <w:spacing w:before="158" w:line="364" w:lineRule="auto"/>
        <w:ind w:left="240" w:right="380" w:firstLine="480"/>
      </w:pPr>
      <w:r>
        <w:rPr>
          <w:spacing w:val="-4"/>
        </w:rPr>
        <w:t>根据现场调查，现状工程场地均未揭露至地下水位，未对含水层结构造成破</w:t>
      </w:r>
      <w:r>
        <w:rPr>
          <w:spacing w:val="-6"/>
        </w:rPr>
        <w:t>坏。</w:t>
      </w:r>
    </w:p>
    <w:p w14:paraId="566C1585">
      <w:pPr>
        <w:pStyle w:val="5"/>
        <w:spacing w:before="1"/>
        <w:ind w:left="721"/>
      </w:pPr>
      <w:r>
        <w:rPr>
          <w:rFonts w:ascii="Times New Roman" w:eastAsia="Times New Roman"/>
        </w:rPr>
        <w:t>2</w:t>
      </w:r>
      <w:r>
        <w:rPr>
          <w:spacing w:val="-1"/>
        </w:rPr>
        <w:t>、疏干对含水层的影响</w:t>
      </w:r>
    </w:p>
    <w:p w14:paraId="31EFD4E7">
      <w:pPr>
        <w:pStyle w:val="5"/>
        <w:spacing w:before="237"/>
        <w:ind w:left="721"/>
      </w:pPr>
      <w:r>
        <w:rPr>
          <w:spacing w:val="-1"/>
        </w:rPr>
        <w:t>矿山开采最低标高位于地下水位以上，现状不产生疏干水。</w:t>
      </w:r>
    </w:p>
    <w:p w14:paraId="6784D605">
      <w:pPr>
        <w:pStyle w:val="5"/>
        <w:spacing w:before="161"/>
        <w:ind w:left="721"/>
      </w:pPr>
      <w:r>
        <w:rPr>
          <w:rFonts w:ascii="Times New Roman" w:eastAsia="Times New Roman"/>
        </w:rPr>
        <w:t>3</w:t>
      </w:r>
      <w:r>
        <w:rPr>
          <w:spacing w:val="-1"/>
        </w:rPr>
        <w:t>、对矿区及附近水源的影响</w:t>
      </w:r>
    </w:p>
    <w:p w14:paraId="1750BD4E">
      <w:pPr>
        <w:pStyle w:val="5"/>
        <w:spacing w:before="160" w:line="364" w:lineRule="auto"/>
        <w:ind w:left="240" w:right="260" w:firstLine="480"/>
      </w:pPr>
      <w:r>
        <w:rPr>
          <w:spacing w:val="-15"/>
        </w:rPr>
        <w:t>矿区及周围无常年性地表水体，现状没有疏干排水，且远离区域主要含水层，</w:t>
      </w:r>
      <w:r>
        <w:rPr>
          <w:spacing w:val="-2"/>
        </w:rPr>
        <w:t>故矿山现状条件下对附近水资源影响较轻。</w:t>
      </w:r>
    </w:p>
    <w:p w14:paraId="6B799909">
      <w:pPr>
        <w:pStyle w:val="5"/>
        <w:spacing w:before="2"/>
        <w:ind w:left="721"/>
      </w:pPr>
      <w:r>
        <w:rPr>
          <w:rFonts w:ascii="Times New Roman" w:eastAsia="Times New Roman"/>
        </w:rPr>
        <w:t>4</w:t>
      </w:r>
      <w:r>
        <w:rPr>
          <w:spacing w:val="-2"/>
        </w:rPr>
        <w:t>、对地下水水质影响</w:t>
      </w:r>
    </w:p>
    <w:p w14:paraId="1FF5C5B0">
      <w:pPr>
        <w:pStyle w:val="5"/>
        <w:spacing w:before="160" w:line="364" w:lineRule="auto"/>
        <w:ind w:left="721" w:right="2688"/>
      </w:pPr>
      <w:r>
        <w:rPr>
          <w:spacing w:val="-2"/>
        </w:rPr>
        <w:t>现状矿山未向外排放废水，对地下水水质影响较轻。</w:t>
      </w:r>
      <w:r>
        <w:rPr>
          <w:spacing w:val="-1"/>
        </w:rPr>
        <w:t>综上所述，矿山现状条件下对含水层影响程度较轻。</w:t>
      </w:r>
    </w:p>
    <w:p w14:paraId="342C6A43">
      <w:pPr>
        <w:pStyle w:val="5"/>
        <w:spacing w:before="1"/>
        <w:ind w:left="807"/>
      </w:pPr>
      <w:r>
        <w:t>（三）</w:t>
      </w:r>
      <w:r>
        <w:rPr>
          <w:spacing w:val="-1"/>
        </w:rPr>
        <w:t>地形地貌景观影响现状评估</w:t>
      </w:r>
    </w:p>
    <w:p w14:paraId="465E884D">
      <w:pPr>
        <w:pStyle w:val="5"/>
        <w:spacing w:before="161" w:line="364" w:lineRule="auto"/>
        <w:ind w:left="240" w:right="380" w:firstLine="566"/>
        <w:jc w:val="both"/>
      </w:pPr>
      <w:r>
        <w:rPr>
          <w:spacing w:val="-2"/>
        </w:rPr>
        <w:t>矿山目前处于停产阶段，矿山现有场地为：露天采场、渣堆</w:t>
      </w:r>
      <w:r>
        <w:rPr>
          <w:rFonts w:ascii="Times New Roman" w:eastAsia="Times New Roman"/>
          <w:spacing w:val="-2"/>
        </w:rPr>
        <w:t>1</w:t>
      </w:r>
      <w:r>
        <w:rPr>
          <w:spacing w:val="-2"/>
        </w:rPr>
        <w:t>、渣堆</w:t>
      </w:r>
      <w:r>
        <w:rPr>
          <w:rFonts w:ascii="Times New Roman" w:eastAsia="Times New Roman"/>
          <w:spacing w:val="-2"/>
        </w:rPr>
        <w:t>2</w:t>
      </w:r>
      <w:r>
        <w:rPr>
          <w:spacing w:val="-2"/>
        </w:rPr>
        <w:t>、渣</w:t>
      </w:r>
      <w:r>
        <w:rPr>
          <w:spacing w:val="-4"/>
        </w:rPr>
        <w:t>堆</w:t>
      </w:r>
      <w:r>
        <w:rPr>
          <w:rFonts w:ascii="Times New Roman" w:eastAsia="Times New Roman"/>
          <w:spacing w:val="-4"/>
        </w:rPr>
        <w:t>3</w:t>
      </w:r>
      <w:r>
        <w:rPr>
          <w:spacing w:val="-4"/>
        </w:rPr>
        <w:t>、渣堆</w:t>
      </w:r>
      <w:r>
        <w:rPr>
          <w:rFonts w:ascii="Times New Roman" w:eastAsia="Times New Roman"/>
          <w:spacing w:val="-4"/>
        </w:rPr>
        <w:t>4</w:t>
      </w:r>
      <w:r>
        <w:rPr>
          <w:spacing w:val="-4"/>
        </w:rPr>
        <w:t>和矿区道路。主要地质环境问题为矿山活动引发的地质灾害、对含水层的影响、对地形地貌景观以及土地、植被资源的影响和破坏。各个场地对矿山</w:t>
      </w:r>
      <w:r>
        <w:rPr>
          <w:spacing w:val="-2"/>
        </w:rPr>
        <w:t>地质环境问题进行如下论述：</w:t>
      </w:r>
    </w:p>
    <w:p w14:paraId="6A3EFB21">
      <w:pPr>
        <w:pStyle w:val="5"/>
        <w:spacing w:before="2"/>
        <w:ind w:left="721"/>
      </w:pPr>
      <w:r>
        <w:rPr>
          <w:rFonts w:ascii="Times New Roman" w:eastAsia="Times New Roman"/>
          <w:b/>
        </w:rPr>
        <w:t>1</w:t>
      </w:r>
      <w:r>
        <w:rPr>
          <w:spacing w:val="-2"/>
        </w:rPr>
        <w:t>、露天采场</w:t>
      </w:r>
    </w:p>
    <w:p w14:paraId="2835B27A">
      <w:pPr>
        <w:pStyle w:val="5"/>
        <w:spacing w:before="161" w:line="364" w:lineRule="auto"/>
        <w:ind w:left="240" w:right="380" w:firstLine="480"/>
      </w:pPr>
      <w:r>
        <w:rPr>
          <w:spacing w:val="-4"/>
        </w:rPr>
        <w:t>露天采场分布于整个矿区，采场形状大致呈长方形分布，场地大致形成三级</w:t>
      </w:r>
      <w:r>
        <w:rPr>
          <w:spacing w:val="-2"/>
        </w:rPr>
        <w:t>平台。占地面积</w:t>
      </w:r>
      <w:r>
        <w:rPr>
          <w:rFonts w:ascii="Times New Roman" w:hAnsi="Times New Roman" w:eastAsia="Times New Roman"/>
          <w:spacing w:val="-2"/>
        </w:rPr>
        <w:t>35975</w:t>
      </w:r>
      <w:r>
        <w:rPr>
          <w:rFonts w:ascii="Times New Roman" w:hAnsi="Times New Roman" w:eastAsia="Times New Roman"/>
          <w:spacing w:val="-2"/>
          <w:sz w:val="21"/>
        </w:rPr>
        <w:t>m</w:t>
      </w:r>
      <w:r>
        <w:rPr>
          <w:rFonts w:ascii="Times New Roman" w:hAnsi="Times New Roman" w:eastAsia="Times New Roman"/>
          <w:spacing w:val="-2"/>
          <w:sz w:val="21"/>
          <w:vertAlign w:val="superscript"/>
        </w:rPr>
        <w:t>2</w:t>
      </w:r>
      <w:r>
        <w:rPr>
          <w:spacing w:val="-2"/>
          <w:vertAlign w:val="baseline"/>
        </w:rPr>
        <w:t>，边坡相对高度</w:t>
      </w:r>
      <w:r>
        <w:rPr>
          <w:rFonts w:ascii="Times New Roman" w:hAnsi="Times New Roman" w:eastAsia="Times New Roman"/>
          <w:spacing w:val="-2"/>
          <w:vertAlign w:val="baseline"/>
        </w:rPr>
        <w:t>1</w:t>
      </w:r>
      <w:r>
        <w:rPr>
          <w:spacing w:val="-2"/>
          <w:vertAlign w:val="baseline"/>
        </w:rPr>
        <w:t>～</w:t>
      </w:r>
      <w:r>
        <w:rPr>
          <w:rFonts w:ascii="Times New Roman" w:hAnsi="Times New Roman" w:eastAsia="Times New Roman"/>
          <w:spacing w:val="-2"/>
          <w:vertAlign w:val="baseline"/>
        </w:rPr>
        <w:t>23m</w:t>
      </w:r>
      <w:r>
        <w:rPr>
          <w:spacing w:val="-2"/>
          <w:vertAlign w:val="baseline"/>
        </w:rPr>
        <w:t>，边坡坡度</w:t>
      </w:r>
      <w:r>
        <w:rPr>
          <w:rFonts w:ascii="Times New Roman" w:hAnsi="Times New Roman" w:eastAsia="Times New Roman"/>
          <w:spacing w:val="-2"/>
          <w:vertAlign w:val="baseline"/>
        </w:rPr>
        <w:t>20°</w:t>
      </w:r>
      <w:r>
        <w:rPr>
          <w:spacing w:val="-2"/>
          <w:vertAlign w:val="baseline"/>
        </w:rPr>
        <w:t>～</w:t>
      </w:r>
      <w:r>
        <w:rPr>
          <w:rFonts w:ascii="Times New Roman" w:hAnsi="Times New Roman" w:eastAsia="Times New Roman"/>
          <w:spacing w:val="-2"/>
          <w:vertAlign w:val="baseline"/>
        </w:rPr>
        <w:t>80°</w:t>
      </w:r>
      <w:r>
        <w:rPr>
          <w:spacing w:val="-4"/>
          <w:vertAlign w:val="baseline"/>
        </w:rPr>
        <w:t>局部近直立</w:t>
      </w:r>
    </w:p>
    <w:p w14:paraId="2BDBDFC1">
      <w:pPr>
        <w:pStyle w:val="5"/>
        <w:spacing w:before="1"/>
        <w:ind w:left="240"/>
      </w:pPr>
      <w:r>
        <w:rPr>
          <w:spacing w:val="-2"/>
        </w:rPr>
        <w:t>（照片</w:t>
      </w:r>
      <w:r>
        <w:rPr>
          <w:rFonts w:ascii="Times New Roman" w:eastAsia="Times New Roman"/>
          <w:spacing w:val="-2"/>
        </w:rPr>
        <w:t>4-1</w:t>
      </w:r>
      <w:r>
        <w:rPr>
          <w:spacing w:val="-2"/>
        </w:rPr>
        <w:t>）</w:t>
      </w:r>
      <w:r>
        <w:rPr>
          <w:spacing w:val="-10"/>
        </w:rPr>
        <w:t>。</w:t>
      </w:r>
    </w:p>
    <w:p w14:paraId="07C9C59C">
      <w:pPr>
        <w:pStyle w:val="5"/>
        <w:spacing w:after="0"/>
        <w:sectPr>
          <w:pgSz w:w="11910" w:h="16840"/>
          <w:pgMar w:top="1360" w:right="1417" w:bottom="1180" w:left="1559" w:header="0" w:footer="993" w:gutter="0"/>
          <w:cols w:space="720" w:num="1"/>
        </w:sectPr>
      </w:pPr>
    </w:p>
    <w:p w14:paraId="4F1AE297">
      <w:pPr>
        <w:pStyle w:val="5"/>
        <w:ind w:left="860"/>
        <w:rPr>
          <w:rFonts w:hint="eastAsia" w:eastAsia="宋体"/>
          <w:sz w:val="20"/>
          <w:lang w:eastAsia="zh-CN"/>
        </w:rPr>
      </w:pPr>
      <w:r>
        <w:rPr>
          <w:rFonts w:hint="eastAsia"/>
          <w:sz w:val="20"/>
          <w:lang w:eastAsia="zh-CN"/>
        </w:rPr>
        <w:t xml:space="preserve">   </w:t>
      </w:r>
    </w:p>
    <w:p w14:paraId="5083915F">
      <w:pPr>
        <w:tabs>
          <w:tab w:val="left" w:pos="1041"/>
        </w:tabs>
        <w:spacing w:before="59"/>
        <w:ind w:left="-1" w:right="144" w:firstLine="0"/>
        <w:jc w:val="center"/>
        <w:rPr>
          <w:sz w:val="24"/>
        </w:rPr>
      </w:pPr>
      <w:r>
        <w:rPr>
          <w:sz w:val="24"/>
        </w:rPr>
        <w:t>照片</w:t>
      </w:r>
      <w:r>
        <w:rPr>
          <w:rFonts w:ascii="Times New Roman" w:eastAsia="Times New Roman"/>
          <w:b/>
          <w:sz w:val="24"/>
        </w:rPr>
        <w:t>4-</w:t>
      </w:r>
      <w:r>
        <w:rPr>
          <w:rFonts w:ascii="Times New Roman" w:eastAsia="Times New Roman"/>
          <w:b/>
          <w:spacing w:val="-10"/>
          <w:sz w:val="24"/>
        </w:rPr>
        <w:t>1</w:t>
      </w:r>
      <w:r>
        <w:rPr>
          <w:rFonts w:ascii="Times New Roman" w:eastAsia="Times New Roman"/>
          <w:b/>
          <w:sz w:val="24"/>
        </w:rPr>
        <w:tab/>
      </w:r>
      <w:r>
        <w:rPr>
          <w:sz w:val="24"/>
        </w:rPr>
        <w:t>露天采</w:t>
      </w:r>
      <w:r>
        <w:rPr>
          <w:spacing w:val="-10"/>
          <w:sz w:val="24"/>
        </w:rPr>
        <w:t>场</w:t>
      </w:r>
    </w:p>
    <w:p w14:paraId="44874977">
      <w:pPr>
        <w:spacing w:before="160"/>
        <w:ind w:left="721" w:right="0" w:firstLine="0"/>
        <w:jc w:val="left"/>
        <w:rPr>
          <w:rFonts w:ascii="Times New Roman" w:eastAsia="Times New Roman"/>
          <w:b/>
          <w:sz w:val="24"/>
        </w:rPr>
      </w:pPr>
      <w:r>
        <w:rPr>
          <w:rFonts w:ascii="Times New Roman" w:eastAsia="Times New Roman"/>
          <w:b/>
          <w:sz w:val="24"/>
        </w:rPr>
        <w:t>2</w:t>
      </w:r>
      <w:r>
        <w:rPr>
          <w:spacing w:val="-12"/>
          <w:sz w:val="24"/>
        </w:rPr>
        <w:t xml:space="preserve">、废石场 </w:t>
      </w:r>
      <w:r>
        <w:rPr>
          <w:rFonts w:ascii="Times New Roman" w:eastAsia="Times New Roman"/>
          <w:b/>
          <w:spacing w:val="-10"/>
          <w:sz w:val="24"/>
        </w:rPr>
        <w:t>1</w:t>
      </w:r>
    </w:p>
    <w:p w14:paraId="5DCA91F2">
      <w:pPr>
        <w:pStyle w:val="5"/>
        <w:spacing w:before="161" w:line="364" w:lineRule="auto"/>
        <w:ind w:left="240" w:right="260" w:firstLine="559"/>
      </w:pPr>
      <w:r>
        <w:rPr>
          <w:spacing w:val="-2"/>
        </w:rPr>
        <w:t>废石场</w:t>
      </w:r>
      <w:r>
        <w:rPr>
          <w:rFonts w:ascii="Times New Roman" w:hAnsi="Times New Roman" w:eastAsia="Times New Roman"/>
          <w:spacing w:val="-2"/>
        </w:rPr>
        <w:t>1</w:t>
      </w:r>
      <w:r>
        <w:rPr>
          <w:spacing w:val="-2"/>
        </w:rPr>
        <w:t>位于矿区西北侧，占地面积</w:t>
      </w:r>
      <w:r>
        <w:rPr>
          <w:rFonts w:ascii="Times New Roman" w:hAnsi="Times New Roman" w:eastAsia="Times New Roman"/>
          <w:spacing w:val="-2"/>
        </w:rPr>
        <w:t>7687m</w:t>
      </w:r>
      <w:r>
        <w:rPr>
          <w:rFonts w:ascii="Times New Roman" w:hAnsi="Times New Roman" w:eastAsia="Times New Roman"/>
          <w:spacing w:val="-2"/>
          <w:position w:val="8"/>
          <w:sz w:val="15"/>
        </w:rPr>
        <w:t>2</w:t>
      </w:r>
      <w:r>
        <w:rPr>
          <w:spacing w:val="-2"/>
        </w:rPr>
        <w:t>，顺坡堆放，矿山前期已对其进行治理，总体长度约为</w:t>
      </w:r>
      <w:r>
        <w:rPr>
          <w:rFonts w:ascii="Times New Roman" w:hAnsi="Times New Roman" w:eastAsia="Times New Roman"/>
          <w:spacing w:val="-2"/>
        </w:rPr>
        <w:t>105m</w:t>
      </w:r>
      <w:r>
        <w:rPr>
          <w:spacing w:val="-2"/>
        </w:rPr>
        <w:t>，宽度约为</w:t>
      </w:r>
      <w:r>
        <w:rPr>
          <w:rFonts w:ascii="Times New Roman" w:hAnsi="Times New Roman" w:eastAsia="Times New Roman"/>
          <w:spacing w:val="-2"/>
        </w:rPr>
        <w:t>39m</w:t>
      </w:r>
      <w:r>
        <w:rPr>
          <w:spacing w:val="-2"/>
        </w:rPr>
        <w:t>，堆积高度</w:t>
      </w:r>
      <w:r>
        <w:rPr>
          <w:rFonts w:ascii="Times New Roman" w:hAnsi="Times New Roman" w:eastAsia="Times New Roman"/>
          <w:spacing w:val="-2"/>
        </w:rPr>
        <w:t>1-19m</w:t>
      </w:r>
      <w:r>
        <w:rPr>
          <w:spacing w:val="-2"/>
        </w:rPr>
        <w:t>，坡度为</w:t>
      </w:r>
      <w:r>
        <w:rPr>
          <w:rFonts w:ascii="Times New Roman" w:hAnsi="Times New Roman" w:eastAsia="Times New Roman"/>
          <w:spacing w:val="-2"/>
        </w:rPr>
        <w:t>25°—80°</w:t>
      </w:r>
      <w:r>
        <w:rPr>
          <w:spacing w:val="-2"/>
        </w:rPr>
        <w:t>，现状堆放废石废渣</w:t>
      </w:r>
      <w:r>
        <w:rPr>
          <w:rFonts w:ascii="Times New Roman" w:hAnsi="Times New Roman" w:eastAsia="Times New Roman"/>
          <w:spacing w:val="-2"/>
        </w:rPr>
        <w:t>11626m</w:t>
      </w:r>
      <w:r>
        <w:rPr>
          <w:rFonts w:ascii="Times New Roman" w:hAnsi="Times New Roman" w:eastAsia="Times New Roman"/>
          <w:spacing w:val="-2"/>
          <w:position w:val="8"/>
          <w:sz w:val="15"/>
        </w:rPr>
        <w:t>3</w:t>
      </w:r>
      <w:r>
        <w:rPr>
          <w:spacing w:val="-2"/>
        </w:rPr>
        <w:t xml:space="preserve">，场地形成的人工堆积地貌破坏地形地貌景观（照片 </w:t>
      </w:r>
      <w:r>
        <w:rPr>
          <w:rFonts w:ascii="Times New Roman" w:hAnsi="Times New Roman" w:eastAsia="Times New Roman"/>
          <w:spacing w:val="-2"/>
        </w:rPr>
        <w:t>4-2</w:t>
      </w:r>
      <w:r>
        <w:rPr>
          <w:spacing w:val="-2"/>
        </w:rPr>
        <w:t>）。</w:t>
      </w:r>
    </w:p>
    <w:p w14:paraId="308DA3B6">
      <w:pPr>
        <w:pStyle w:val="5"/>
        <w:tabs>
          <w:tab w:val="left" w:pos="1039"/>
        </w:tabs>
        <w:spacing w:before="217"/>
        <w:ind w:left="-1" w:right="139"/>
        <w:jc w:val="center"/>
        <w:rPr>
          <w:rFonts w:ascii="Times New Roman" w:eastAsia="Times New Roman"/>
        </w:rPr>
      </w:pPr>
      <w:r>
        <w:rPr>
          <w:spacing w:val="-2"/>
        </w:rPr>
        <w:t>照片</w:t>
      </w:r>
      <w:r>
        <w:rPr>
          <w:rFonts w:ascii="Times New Roman" w:eastAsia="Times New Roman"/>
          <w:spacing w:val="-2"/>
        </w:rPr>
        <w:t>4-</w:t>
      </w:r>
      <w:r>
        <w:rPr>
          <w:rFonts w:ascii="Times New Roman" w:eastAsia="Times New Roman"/>
          <w:spacing w:val="-10"/>
        </w:rPr>
        <w:t>2</w:t>
      </w:r>
      <w:r>
        <w:rPr>
          <w:rFonts w:ascii="Times New Roman" w:eastAsia="Times New Roman"/>
        </w:rPr>
        <w:tab/>
      </w:r>
      <w:r>
        <w:t>废石场</w:t>
      </w:r>
      <w:r>
        <w:rPr>
          <w:rFonts w:ascii="Times New Roman" w:eastAsia="Times New Roman"/>
          <w:spacing w:val="-10"/>
        </w:rPr>
        <w:t>1</w:t>
      </w:r>
    </w:p>
    <w:p w14:paraId="791FFF54">
      <w:pPr>
        <w:pStyle w:val="5"/>
        <w:spacing w:after="0"/>
        <w:jc w:val="center"/>
        <w:rPr>
          <w:rFonts w:ascii="Times New Roman" w:eastAsia="Times New Roman"/>
        </w:rPr>
        <w:sectPr>
          <w:pgSz w:w="11910" w:h="16840"/>
          <w:pgMar w:top="1440" w:right="1417" w:bottom="1180" w:left="1559" w:header="0" w:footer="993" w:gutter="0"/>
          <w:cols w:space="720" w:num="1"/>
        </w:sectPr>
      </w:pPr>
    </w:p>
    <w:p w14:paraId="2A00424E">
      <w:pPr>
        <w:spacing w:before="62"/>
        <w:ind w:left="721" w:right="0" w:firstLine="0"/>
        <w:jc w:val="both"/>
        <w:rPr>
          <w:rFonts w:ascii="Times New Roman" w:eastAsia="Times New Roman"/>
          <w:b/>
          <w:sz w:val="24"/>
        </w:rPr>
      </w:pPr>
      <w:r>
        <w:rPr>
          <w:rFonts w:ascii="Times New Roman" w:eastAsia="Times New Roman"/>
          <w:b/>
          <w:sz w:val="24"/>
        </w:rPr>
        <w:t>3</w:t>
      </w:r>
      <w:r>
        <w:rPr>
          <w:spacing w:val="-12"/>
          <w:sz w:val="24"/>
        </w:rPr>
        <w:t xml:space="preserve">、废石场 </w:t>
      </w:r>
      <w:r>
        <w:rPr>
          <w:rFonts w:ascii="Times New Roman" w:eastAsia="Times New Roman"/>
          <w:b/>
          <w:spacing w:val="-10"/>
          <w:sz w:val="24"/>
        </w:rPr>
        <w:t>3</w:t>
      </w:r>
    </w:p>
    <w:p w14:paraId="774413A4">
      <w:pPr>
        <w:pStyle w:val="5"/>
        <w:spacing w:before="160" w:line="364" w:lineRule="auto"/>
        <w:ind w:left="240" w:right="380" w:firstLine="480"/>
        <w:jc w:val="both"/>
      </w:pPr>
      <w:r>
        <w:rPr>
          <w:spacing w:val="-2"/>
        </w:rPr>
        <w:t>废石场</w:t>
      </w:r>
      <w:r>
        <w:rPr>
          <w:rFonts w:ascii="Times New Roman" w:hAnsi="Times New Roman" w:eastAsia="Times New Roman"/>
          <w:spacing w:val="-2"/>
        </w:rPr>
        <w:t>3</w:t>
      </w:r>
      <w:r>
        <w:rPr>
          <w:spacing w:val="-2"/>
        </w:rPr>
        <w:t>位于露天采场东侧，占地面积</w:t>
      </w:r>
      <w:r>
        <w:rPr>
          <w:rFonts w:ascii="Times New Roman" w:hAnsi="Times New Roman" w:eastAsia="Times New Roman"/>
          <w:spacing w:val="-2"/>
        </w:rPr>
        <w:t>3545m</w:t>
      </w:r>
      <w:r>
        <w:rPr>
          <w:rFonts w:ascii="Times New Roman" w:hAnsi="Times New Roman" w:eastAsia="Times New Roman"/>
          <w:spacing w:val="-2"/>
          <w:position w:val="8"/>
          <w:sz w:val="15"/>
        </w:rPr>
        <w:t>2</w:t>
      </w:r>
      <w:r>
        <w:rPr>
          <w:spacing w:val="-2"/>
        </w:rPr>
        <w:t>，废石废渣顺坡堆放，总体长</w:t>
      </w:r>
      <w:r>
        <w:rPr>
          <w:spacing w:val="-4"/>
        </w:rPr>
        <w:t>度约为</w:t>
      </w:r>
      <w:r>
        <w:rPr>
          <w:rFonts w:ascii="Times New Roman" w:hAnsi="Times New Roman" w:eastAsia="Times New Roman"/>
          <w:spacing w:val="-4"/>
        </w:rPr>
        <w:t>92m</w:t>
      </w:r>
      <w:r>
        <w:rPr>
          <w:spacing w:val="-4"/>
        </w:rPr>
        <w:t>，宽度约为</w:t>
      </w:r>
      <w:r>
        <w:rPr>
          <w:rFonts w:ascii="Times New Roman" w:hAnsi="Times New Roman" w:eastAsia="Times New Roman"/>
          <w:spacing w:val="-4"/>
        </w:rPr>
        <w:t>64m</w:t>
      </w:r>
      <w:r>
        <w:rPr>
          <w:spacing w:val="-4"/>
        </w:rPr>
        <w:t>，堆积高度</w:t>
      </w:r>
      <w:r>
        <w:rPr>
          <w:rFonts w:ascii="Times New Roman" w:hAnsi="Times New Roman" w:eastAsia="Times New Roman"/>
          <w:spacing w:val="-4"/>
        </w:rPr>
        <w:t>1-15m</w:t>
      </w:r>
      <w:r>
        <w:rPr>
          <w:spacing w:val="-4"/>
        </w:rPr>
        <w:t>，坡度为</w:t>
      </w:r>
      <w:r>
        <w:rPr>
          <w:rFonts w:ascii="Times New Roman" w:hAnsi="Times New Roman" w:eastAsia="Times New Roman"/>
          <w:spacing w:val="-4"/>
        </w:rPr>
        <w:t>20°—70°</w:t>
      </w:r>
      <w:r>
        <w:rPr>
          <w:spacing w:val="-4"/>
        </w:rPr>
        <w:t>，现状堆放废石废</w:t>
      </w:r>
      <w:r>
        <w:rPr>
          <w:spacing w:val="-2"/>
        </w:rPr>
        <w:t>渣</w:t>
      </w:r>
      <w:r>
        <w:rPr>
          <w:rFonts w:ascii="Times New Roman" w:hAnsi="Times New Roman" w:eastAsia="Times New Roman"/>
          <w:spacing w:val="-2"/>
        </w:rPr>
        <w:t>14310m</w:t>
      </w:r>
      <w:r>
        <w:rPr>
          <w:rFonts w:ascii="Times New Roman" w:hAnsi="Times New Roman" w:eastAsia="Times New Roman"/>
          <w:spacing w:val="-2"/>
          <w:position w:val="8"/>
          <w:sz w:val="15"/>
        </w:rPr>
        <w:t>3</w:t>
      </w:r>
      <w:r>
        <w:rPr>
          <w:spacing w:val="-2"/>
        </w:rPr>
        <w:t>，场地形成的人工堆积地貌破坏地形地貌景观（照片</w:t>
      </w:r>
      <w:r>
        <w:rPr>
          <w:rFonts w:ascii="Times New Roman" w:hAnsi="Times New Roman" w:eastAsia="Times New Roman"/>
          <w:spacing w:val="-2"/>
        </w:rPr>
        <w:t>4-3</w:t>
      </w:r>
      <w:r>
        <w:rPr>
          <w:spacing w:val="-2"/>
        </w:rPr>
        <w:t>）。</w:t>
      </w:r>
    </w:p>
    <w:p w14:paraId="3E151242">
      <w:pPr>
        <w:pStyle w:val="5"/>
        <w:ind w:left="241"/>
        <w:rPr>
          <w:rFonts w:hint="eastAsia" w:eastAsia="宋体"/>
          <w:sz w:val="20"/>
          <w:lang w:eastAsia="zh-CN"/>
        </w:rPr>
      </w:pPr>
      <w:r>
        <w:rPr>
          <w:rFonts w:hint="eastAsia"/>
          <w:sz w:val="20"/>
          <w:lang w:eastAsia="zh-CN"/>
        </w:rPr>
        <w:t xml:space="preserve">   </w:t>
      </w:r>
    </w:p>
    <w:p w14:paraId="26C1F12C">
      <w:pPr>
        <w:tabs>
          <w:tab w:val="left" w:pos="1101"/>
        </w:tabs>
        <w:spacing w:before="14"/>
        <w:ind w:left="-1" w:right="144" w:firstLine="0"/>
        <w:jc w:val="center"/>
        <w:rPr>
          <w:rFonts w:ascii="Times New Roman" w:eastAsia="Times New Roman"/>
          <w:b/>
          <w:sz w:val="24"/>
        </w:rPr>
      </w:pPr>
      <w:r>
        <w:rPr>
          <w:rFonts w:ascii="Malgun Gothic" w:eastAsia="Malgun Gothic"/>
          <w:b/>
          <w:spacing w:val="-2"/>
          <w:sz w:val="24"/>
        </w:rPr>
        <w:t>照片</w:t>
      </w:r>
      <w:r>
        <w:rPr>
          <w:rFonts w:ascii="Malgun Gothic" w:eastAsia="Malgun Gothic"/>
          <w:b/>
          <w:spacing w:val="-15"/>
          <w:sz w:val="24"/>
        </w:rPr>
        <w:t xml:space="preserve"> </w:t>
      </w:r>
      <w:r>
        <w:rPr>
          <w:rFonts w:ascii="Times New Roman" w:eastAsia="Times New Roman"/>
          <w:b/>
          <w:spacing w:val="-2"/>
          <w:sz w:val="24"/>
        </w:rPr>
        <w:t>4-</w:t>
      </w:r>
      <w:r>
        <w:rPr>
          <w:rFonts w:ascii="Times New Roman" w:eastAsia="Times New Roman"/>
          <w:b/>
          <w:spacing w:val="-10"/>
          <w:sz w:val="24"/>
        </w:rPr>
        <w:t>3</w:t>
      </w:r>
      <w:r>
        <w:rPr>
          <w:rFonts w:ascii="Times New Roman" w:eastAsia="Times New Roman"/>
          <w:b/>
          <w:sz w:val="24"/>
        </w:rPr>
        <w:tab/>
      </w:r>
      <w:r>
        <w:rPr>
          <w:sz w:val="24"/>
        </w:rPr>
        <w:t>废石场</w:t>
      </w:r>
      <w:r>
        <w:rPr>
          <w:spacing w:val="-60"/>
          <w:sz w:val="24"/>
        </w:rPr>
        <w:t xml:space="preserve"> </w:t>
      </w:r>
      <w:r>
        <w:rPr>
          <w:rFonts w:ascii="Times New Roman" w:eastAsia="Times New Roman"/>
          <w:b/>
          <w:spacing w:val="-10"/>
          <w:sz w:val="24"/>
        </w:rPr>
        <w:t>3</w:t>
      </w:r>
    </w:p>
    <w:p w14:paraId="33CEB1E4">
      <w:pPr>
        <w:pStyle w:val="5"/>
        <w:spacing w:before="112"/>
        <w:ind w:left="721"/>
      </w:pPr>
      <w:r>
        <w:rPr>
          <w:rFonts w:ascii="Times New Roman" w:eastAsia="Times New Roman"/>
          <w:b/>
        </w:rPr>
        <w:t>4</w:t>
      </w:r>
      <w:r>
        <w:rPr>
          <w:spacing w:val="-3"/>
        </w:rPr>
        <w:t>、矿石堆</w:t>
      </w:r>
    </w:p>
    <w:p w14:paraId="11274136">
      <w:pPr>
        <w:pStyle w:val="5"/>
        <w:spacing w:before="160" w:line="364" w:lineRule="auto"/>
        <w:ind w:left="240" w:right="260" w:firstLine="480"/>
      </w:pPr>
      <w:r>
        <w:rPr>
          <w:spacing w:val="-2"/>
        </w:rPr>
        <w:t>矿石堆位于露天采场西侧，占地面积</w:t>
      </w:r>
      <w:r>
        <w:rPr>
          <w:rFonts w:ascii="Times New Roman" w:hAnsi="Times New Roman" w:eastAsia="Times New Roman"/>
          <w:spacing w:val="-2"/>
        </w:rPr>
        <w:t>7775m</w:t>
      </w:r>
      <w:r>
        <w:rPr>
          <w:rFonts w:ascii="Times New Roman" w:hAnsi="Times New Roman" w:eastAsia="Times New Roman"/>
          <w:spacing w:val="-2"/>
          <w:position w:val="8"/>
          <w:sz w:val="15"/>
        </w:rPr>
        <w:t>2</w:t>
      </w:r>
      <w:r>
        <w:rPr>
          <w:spacing w:val="-2"/>
        </w:rPr>
        <w:t>，矿石废渣顺坡堆放，总体长度</w:t>
      </w:r>
      <w:r>
        <w:rPr>
          <w:spacing w:val="-10"/>
        </w:rPr>
        <w:t>约为</w:t>
      </w:r>
      <w:r>
        <w:rPr>
          <w:rFonts w:ascii="Times New Roman" w:hAnsi="Times New Roman" w:eastAsia="Times New Roman"/>
          <w:spacing w:val="19"/>
        </w:rPr>
        <w:t>92</w:t>
      </w:r>
      <w:r>
        <w:rPr>
          <w:rFonts w:ascii="Times New Roman" w:hAnsi="Times New Roman" w:eastAsia="Times New Roman"/>
          <w:spacing w:val="17"/>
        </w:rPr>
        <w:t>m</w:t>
      </w:r>
      <w:r>
        <w:rPr>
          <w:spacing w:val="-29"/>
        </w:rPr>
        <w:t>，宽度约为</w:t>
      </w:r>
      <w:r>
        <w:rPr>
          <w:rFonts w:ascii="Times New Roman" w:hAnsi="Times New Roman" w:eastAsia="Times New Roman"/>
          <w:spacing w:val="20"/>
        </w:rPr>
        <w:t>64</w:t>
      </w:r>
      <w:r>
        <w:rPr>
          <w:rFonts w:ascii="Times New Roman" w:hAnsi="Times New Roman" w:eastAsia="Times New Roman"/>
          <w:spacing w:val="18"/>
        </w:rPr>
        <w:t>m</w:t>
      </w:r>
      <w:r>
        <w:rPr>
          <w:spacing w:val="-29"/>
        </w:rPr>
        <w:t>，堆积高度</w:t>
      </w:r>
      <w:r>
        <w:rPr>
          <w:rFonts w:ascii="Times New Roman" w:hAnsi="Times New Roman" w:eastAsia="Times New Roman"/>
          <w:spacing w:val="-10"/>
        </w:rPr>
        <w:t>1-</w:t>
      </w:r>
      <w:r>
        <w:rPr>
          <w:rFonts w:ascii="Times New Roman" w:hAnsi="Times New Roman" w:eastAsia="Times New Roman"/>
          <w:spacing w:val="19"/>
        </w:rPr>
        <w:t>15m</w:t>
      </w:r>
      <w:r>
        <w:rPr>
          <w:spacing w:val="-33"/>
        </w:rPr>
        <w:t>，坡度为</w:t>
      </w:r>
      <w:r>
        <w:rPr>
          <w:rFonts w:ascii="Times New Roman" w:hAnsi="Times New Roman" w:eastAsia="Times New Roman"/>
          <w:spacing w:val="-10"/>
        </w:rPr>
        <w:t>20°—</w:t>
      </w:r>
      <w:r>
        <w:rPr>
          <w:rFonts w:ascii="Times New Roman" w:hAnsi="Times New Roman" w:eastAsia="Times New Roman"/>
          <w:spacing w:val="20"/>
        </w:rPr>
        <w:t>70°</w:t>
      </w:r>
      <w:r>
        <w:rPr>
          <w:spacing w:val="-24"/>
        </w:rPr>
        <w:t>，现状堆放矿石</w:t>
      </w:r>
      <w:r>
        <w:rPr>
          <w:rFonts w:ascii="Times New Roman" w:hAnsi="Times New Roman" w:eastAsia="Times New Roman"/>
          <w:spacing w:val="-10"/>
        </w:rPr>
        <w:t>2455m</w:t>
      </w:r>
      <w:r>
        <w:rPr>
          <w:rFonts w:ascii="Times New Roman" w:hAnsi="Times New Roman" w:eastAsia="Times New Roman"/>
          <w:spacing w:val="-10"/>
          <w:position w:val="8"/>
          <w:sz w:val="15"/>
        </w:rPr>
        <w:t>3</w:t>
      </w:r>
      <w:r>
        <w:rPr>
          <w:spacing w:val="-10"/>
        </w:rPr>
        <w:t>，</w:t>
      </w:r>
      <w:r>
        <w:rPr>
          <w:spacing w:val="-2"/>
        </w:rPr>
        <w:t>场地形成的人工堆积地貌破坏地形地貌景观（照片</w:t>
      </w:r>
      <w:r>
        <w:rPr>
          <w:rFonts w:ascii="Times New Roman" w:hAnsi="Times New Roman" w:eastAsia="Times New Roman"/>
          <w:spacing w:val="-2"/>
        </w:rPr>
        <w:t>4-4</w:t>
      </w:r>
      <w:r>
        <w:rPr>
          <w:spacing w:val="-2"/>
        </w:rPr>
        <w:t>）。</w:t>
      </w:r>
    </w:p>
    <w:p w14:paraId="19C29A45">
      <w:pPr>
        <w:pStyle w:val="5"/>
        <w:spacing w:after="0" w:line="364" w:lineRule="auto"/>
        <w:sectPr>
          <w:pgSz w:w="11910" w:h="16840"/>
          <w:pgMar w:top="1440" w:right="1417" w:bottom="1180" w:left="1559" w:header="0" w:footer="993" w:gutter="0"/>
          <w:cols w:space="720" w:num="1"/>
        </w:sectPr>
      </w:pPr>
    </w:p>
    <w:p w14:paraId="17A8137A">
      <w:pPr>
        <w:pStyle w:val="5"/>
        <w:ind w:left="1037"/>
        <w:rPr>
          <w:rFonts w:hint="eastAsia" w:eastAsia="宋体"/>
          <w:sz w:val="20"/>
          <w:lang w:eastAsia="zh-CN"/>
        </w:rPr>
      </w:pPr>
      <w:r>
        <w:rPr>
          <w:rFonts w:hint="eastAsia"/>
          <w:sz w:val="20"/>
          <w:lang w:eastAsia="zh-CN"/>
        </w:rPr>
        <w:t xml:space="preserve">   </w:t>
      </w:r>
    </w:p>
    <w:p w14:paraId="39208947">
      <w:pPr>
        <w:tabs>
          <w:tab w:val="left" w:pos="1101"/>
        </w:tabs>
        <w:spacing w:before="84"/>
        <w:ind w:left="-1" w:right="142" w:firstLine="0"/>
        <w:jc w:val="center"/>
        <w:rPr>
          <w:sz w:val="24"/>
        </w:rPr>
      </w:pPr>
      <w:r>
        <w:rPr>
          <w:rFonts w:ascii="Malgun Gothic" w:eastAsia="Malgun Gothic"/>
          <w:b/>
          <w:sz w:val="24"/>
        </w:rPr>
        <w:t>照片</w:t>
      </w:r>
      <w:r>
        <w:rPr>
          <w:rFonts w:ascii="Malgun Gothic" w:eastAsia="Malgun Gothic"/>
          <w:b/>
          <w:spacing w:val="-24"/>
          <w:sz w:val="24"/>
        </w:rPr>
        <w:t xml:space="preserve"> </w:t>
      </w:r>
      <w:r>
        <w:rPr>
          <w:rFonts w:ascii="Times New Roman" w:eastAsia="Times New Roman"/>
          <w:b/>
          <w:sz w:val="24"/>
        </w:rPr>
        <w:t>4-</w:t>
      </w:r>
      <w:r>
        <w:rPr>
          <w:rFonts w:ascii="Times New Roman" w:eastAsia="Times New Roman"/>
          <w:b/>
          <w:spacing w:val="-10"/>
          <w:sz w:val="24"/>
        </w:rPr>
        <w:t>4</w:t>
      </w:r>
      <w:r>
        <w:rPr>
          <w:rFonts w:ascii="Times New Roman" w:eastAsia="Times New Roman"/>
          <w:b/>
          <w:sz w:val="24"/>
        </w:rPr>
        <w:tab/>
      </w:r>
      <w:r>
        <w:rPr>
          <w:sz w:val="24"/>
        </w:rPr>
        <w:t>矿石</w:t>
      </w:r>
      <w:r>
        <w:rPr>
          <w:spacing w:val="-10"/>
          <w:sz w:val="24"/>
        </w:rPr>
        <w:t>堆</w:t>
      </w:r>
    </w:p>
    <w:p w14:paraId="5898E1CA">
      <w:pPr>
        <w:spacing w:before="112"/>
        <w:ind w:left="579" w:right="6560" w:firstLine="0"/>
        <w:jc w:val="center"/>
        <w:rPr>
          <w:rFonts w:ascii="Times New Roman" w:eastAsia="Times New Roman"/>
          <w:b/>
          <w:sz w:val="24"/>
        </w:rPr>
      </w:pPr>
      <w:r>
        <w:rPr>
          <w:rFonts w:ascii="Times New Roman" w:eastAsia="Times New Roman"/>
          <w:b/>
          <w:sz w:val="24"/>
        </w:rPr>
        <w:t>5</w:t>
      </w:r>
      <w:r>
        <w:rPr>
          <w:spacing w:val="-10"/>
          <w:sz w:val="24"/>
        </w:rPr>
        <w:t xml:space="preserve">、露天采场 </w:t>
      </w:r>
      <w:r>
        <w:rPr>
          <w:rFonts w:ascii="Times New Roman" w:eastAsia="Times New Roman"/>
          <w:b/>
          <w:spacing w:val="-10"/>
          <w:sz w:val="24"/>
        </w:rPr>
        <w:t>1</w:t>
      </w:r>
    </w:p>
    <w:p w14:paraId="55BAF2DD">
      <w:pPr>
        <w:pStyle w:val="5"/>
        <w:spacing w:before="160"/>
        <w:ind w:left="477" w:right="139"/>
        <w:jc w:val="center"/>
      </w:pPr>
      <w:r>
        <w:rPr>
          <w:spacing w:val="-4"/>
        </w:rPr>
        <w:t>露天采场</w:t>
      </w:r>
      <w:r>
        <w:rPr>
          <w:rFonts w:ascii="Times New Roman" w:eastAsia="Times New Roman"/>
          <w:spacing w:val="-4"/>
        </w:rPr>
        <w:t>1</w:t>
      </w:r>
      <w:r>
        <w:rPr>
          <w:spacing w:val="-4"/>
        </w:rPr>
        <w:t>位于矿区西侧，为前期超采，占地面积</w:t>
      </w:r>
      <w:r>
        <w:rPr>
          <w:rFonts w:ascii="Times New Roman" w:eastAsia="Times New Roman"/>
          <w:spacing w:val="-4"/>
        </w:rPr>
        <w:t>2457</w:t>
      </w:r>
      <w:r>
        <w:rPr>
          <w:rFonts w:ascii="Times New Roman" w:eastAsia="Times New Roman"/>
          <w:spacing w:val="-4"/>
          <w:sz w:val="21"/>
        </w:rPr>
        <w:t>m</w:t>
      </w:r>
      <w:r>
        <w:rPr>
          <w:rFonts w:ascii="Times New Roman" w:eastAsia="Times New Roman"/>
          <w:spacing w:val="-4"/>
          <w:sz w:val="21"/>
          <w:vertAlign w:val="superscript"/>
        </w:rPr>
        <w:t>2</w:t>
      </w:r>
      <w:r>
        <w:rPr>
          <w:spacing w:val="-4"/>
          <w:vertAlign w:val="baseline"/>
        </w:rPr>
        <w:t>，边坡相对高度</w:t>
      </w:r>
      <w:r>
        <w:rPr>
          <w:rFonts w:ascii="Times New Roman" w:eastAsia="Times New Roman"/>
          <w:spacing w:val="-5"/>
          <w:vertAlign w:val="baseline"/>
        </w:rPr>
        <w:t>1</w:t>
      </w:r>
      <w:r>
        <w:rPr>
          <w:spacing w:val="-5"/>
          <w:vertAlign w:val="baseline"/>
        </w:rPr>
        <w:t>～</w:t>
      </w:r>
    </w:p>
    <w:p w14:paraId="2660B87E">
      <w:pPr>
        <w:pStyle w:val="5"/>
        <w:spacing w:before="161"/>
        <w:ind w:left="240"/>
      </w:pPr>
      <w:r>
        <w:rPr>
          <w:rFonts w:ascii="Times New Roman" w:hAnsi="Times New Roman" w:eastAsia="Times New Roman"/>
          <w:spacing w:val="-2"/>
        </w:rPr>
        <w:t>15m</w:t>
      </w:r>
      <w:r>
        <w:rPr>
          <w:spacing w:val="-2"/>
        </w:rPr>
        <w:t>，边坡坡度</w:t>
      </w:r>
      <w:r>
        <w:rPr>
          <w:rFonts w:ascii="Times New Roman" w:hAnsi="Times New Roman" w:eastAsia="Times New Roman"/>
          <w:spacing w:val="-2"/>
        </w:rPr>
        <w:t>20°</w:t>
      </w:r>
      <w:r>
        <w:rPr>
          <w:spacing w:val="-2"/>
        </w:rPr>
        <w:t>～</w:t>
      </w:r>
      <w:r>
        <w:rPr>
          <w:rFonts w:ascii="Times New Roman" w:hAnsi="Times New Roman" w:eastAsia="Times New Roman"/>
          <w:spacing w:val="-2"/>
        </w:rPr>
        <w:t>80°</w:t>
      </w:r>
      <w:r>
        <w:rPr>
          <w:spacing w:val="-2"/>
        </w:rPr>
        <w:t>局部近直立（照片</w:t>
      </w:r>
      <w:r>
        <w:rPr>
          <w:rFonts w:ascii="Times New Roman" w:hAnsi="Times New Roman" w:eastAsia="Times New Roman"/>
          <w:spacing w:val="-2"/>
        </w:rPr>
        <w:t>4-5</w:t>
      </w:r>
      <w:r>
        <w:rPr>
          <w:spacing w:val="-2"/>
        </w:rPr>
        <w:t>）</w:t>
      </w:r>
      <w:r>
        <w:rPr>
          <w:spacing w:val="-10"/>
        </w:rPr>
        <w:t>。</w:t>
      </w:r>
    </w:p>
    <w:p w14:paraId="0BA3A396">
      <w:pPr>
        <w:pStyle w:val="5"/>
        <w:spacing w:before="7"/>
        <w:rPr>
          <w:sz w:val="7"/>
        </w:rPr>
      </w:pPr>
    </w:p>
    <w:p w14:paraId="5E4C004D">
      <w:pPr>
        <w:tabs>
          <w:tab w:val="left" w:pos="1437"/>
        </w:tabs>
        <w:spacing w:before="31"/>
        <w:ind w:left="335" w:right="0" w:firstLine="0"/>
        <w:jc w:val="center"/>
        <w:rPr>
          <w:rFonts w:ascii="Times New Roman" w:eastAsia="Times New Roman"/>
          <w:b/>
          <w:sz w:val="24"/>
        </w:rPr>
      </w:pPr>
      <w:r>
        <w:rPr>
          <w:rFonts w:ascii="Malgun Gothic" w:eastAsia="Malgun Gothic"/>
          <w:b/>
          <w:spacing w:val="-2"/>
          <w:sz w:val="24"/>
        </w:rPr>
        <w:t>照片</w:t>
      </w:r>
      <w:r>
        <w:rPr>
          <w:rFonts w:ascii="Malgun Gothic" w:eastAsia="Malgun Gothic"/>
          <w:b/>
          <w:spacing w:val="-15"/>
          <w:sz w:val="24"/>
        </w:rPr>
        <w:t xml:space="preserve"> </w:t>
      </w:r>
      <w:r>
        <w:rPr>
          <w:rFonts w:ascii="Times New Roman" w:eastAsia="Times New Roman"/>
          <w:b/>
          <w:spacing w:val="-2"/>
          <w:sz w:val="24"/>
        </w:rPr>
        <w:t>4-</w:t>
      </w:r>
      <w:r>
        <w:rPr>
          <w:rFonts w:ascii="Times New Roman" w:eastAsia="Times New Roman"/>
          <w:b/>
          <w:spacing w:val="-10"/>
          <w:sz w:val="24"/>
        </w:rPr>
        <w:t>5</w:t>
      </w:r>
      <w:r>
        <w:rPr>
          <w:rFonts w:ascii="Times New Roman" w:eastAsia="Times New Roman"/>
          <w:b/>
          <w:sz w:val="24"/>
        </w:rPr>
        <w:tab/>
      </w:r>
      <w:r>
        <w:rPr>
          <w:sz w:val="24"/>
        </w:rPr>
        <w:t>露天采场</w:t>
      </w:r>
      <w:r>
        <w:rPr>
          <w:spacing w:val="-58"/>
          <w:sz w:val="24"/>
        </w:rPr>
        <w:t xml:space="preserve"> </w:t>
      </w:r>
      <w:r>
        <w:rPr>
          <w:rFonts w:ascii="Times New Roman" w:eastAsia="Times New Roman"/>
          <w:b/>
          <w:spacing w:val="-10"/>
          <w:sz w:val="24"/>
        </w:rPr>
        <w:t>1</w:t>
      </w:r>
    </w:p>
    <w:p w14:paraId="0367877F">
      <w:pPr>
        <w:spacing w:after="0"/>
        <w:jc w:val="center"/>
        <w:rPr>
          <w:rFonts w:ascii="Times New Roman" w:eastAsia="Times New Roman"/>
          <w:b/>
          <w:sz w:val="24"/>
        </w:rPr>
        <w:sectPr>
          <w:pgSz w:w="11910" w:h="16840"/>
          <w:pgMar w:top="1520" w:right="1417" w:bottom="1180" w:left="1559" w:header="0" w:footer="993" w:gutter="0"/>
          <w:cols w:space="720" w:num="1"/>
        </w:sectPr>
      </w:pPr>
    </w:p>
    <w:p w14:paraId="66E66F20">
      <w:pPr>
        <w:pStyle w:val="5"/>
        <w:spacing w:before="50"/>
        <w:ind w:left="721"/>
      </w:pPr>
      <w:r>
        <w:rPr>
          <w:rFonts w:ascii="Times New Roman" w:eastAsia="Times New Roman"/>
          <w:b/>
        </w:rPr>
        <w:t>6</w:t>
      </w:r>
      <w:r>
        <w:rPr>
          <w:spacing w:val="-2"/>
        </w:rPr>
        <w:t>、矿区道路</w:t>
      </w:r>
    </w:p>
    <w:p w14:paraId="42EEC372">
      <w:pPr>
        <w:pStyle w:val="5"/>
        <w:spacing w:before="160" w:line="364" w:lineRule="auto"/>
        <w:ind w:left="240" w:right="260" w:firstLine="480"/>
      </w:pPr>
      <w:r>
        <w:rPr>
          <w:spacing w:val="-15"/>
        </w:rPr>
        <w:t>连接各个场地之间的道路、供矿石、废石、材料等运输。矿区道路为土石路，</w:t>
      </w:r>
      <w:r>
        <w:rPr>
          <w:spacing w:val="-2"/>
        </w:rPr>
        <w:t>长</w:t>
      </w:r>
      <w:r>
        <w:rPr>
          <w:rFonts w:ascii="Times New Roman" w:hAnsi="Times New Roman" w:eastAsia="Times New Roman"/>
          <w:spacing w:val="-2"/>
        </w:rPr>
        <w:t>756m</w:t>
      </w:r>
      <w:r>
        <w:rPr>
          <w:spacing w:val="-2"/>
        </w:rPr>
        <w:t>，宽度</w:t>
      </w:r>
      <w:r>
        <w:rPr>
          <w:rFonts w:ascii="Times New Roman" w:hAnsi="Times New Roman" w:eastAsia="Times New Roman"/>
          <w:spacing w:val="-2"/>
        </w:rPr>
        <w:t>3.5m</w:t>
      </w:r>
      <w:r>
        <w:rPr>
          <w:spacing w:val="-2"/>
        </w:rPr>
        <w:t>，占地面积</w:t>
      </w:r>
      <w:r>
        <w:rPr>
          <w:rFonts w:ascii="Times New Roman" w:hAnsi="Times New Roman" w:eastAsia="Times New Roman"/>
          <w:spacing w:val="-2"/>
        </w:rPr>
        <w:t>2646m</w:t>
      </w:r>
      <w:r>
        <w:rPr>
          <w:rFonts w:ascii="Times New Roman" w:hAnsi="Times New Roman" w:eastAsia="Times New Roman"/>
          <w:spacing w:val="-2"/>
          <w:position w:val="8"/>
          <w:sz w:val="15"/>
        </w:rPr>
        <w:t>2</w:t>
      </w:r>
      <w:r>
        <w:rPr>
          <w:spacing w:val="-2"/>
        </w:rPr>
        <w:t>。矿区部分路段存在切坡，切坡长</w:t>
      </w:r>
      <w:r>
        <w:rPr>
          <w:rFonts w:ascii="Times New Roman" w:hAnsi="Times New Roman" w:eastAsia="Times New Roman"/>
          <w:spacing w:val="-2"/>
        </w:rPr>
        <w:t>325m</w:t>
      </w:r>
      <w:r>
        <w:rPr>
          <w:spacing w:val="-2"/>
        </w:rPr>
        <w:t>，高</w:t>
      </w:r>
      <w:r>
        <w:rPr>
          <w:rFonts w:ascii="Times New Roman" w:hAnsi="Times New Roman" w:eastAsia="Times New Roman"/>
          <w:spacing w:val="-2"/>
        </w:rPr>
        <w:t>1-5m</w:t>
      </w:r>
      <w:r>
        <w:rPr>
          <w:spacing w:val="-2"/>
        </w:rPr>
        <w:t>，坡度</w:t>
      </w:r>
      <w:r>
        <w:rPr>
          <w:rFonts w:ascii="Times New Roman" w:hAnsi="Times New Roman" w:eastAsia="Times New Roman"/>
          <w:spacing w:val="-2"/>
        </w:rPr>
        <w:t>15°-70°</w:t>
      </w:r>
      <w:r>
        <w:rPr>
          <w:spacing w:val="-2"/>
        </w:rPr>
        <w:t>，场地建设破坏了地形地貌景观（见照片</w:t>
      </w:r>
      <w:r>
        <w:rPr>
          <w:rFonts w:ascii="Times New Roman" w:hAnsi="Times New Roman" w:eastAsia="Times New Roman"/>
          <w:spacing w:val="-2"/>
        </w:rPr>
        <w:t>4-6</w:t>
      </w:r>
      <w:r>
        <w:rPr>
          <w:spacing w:val="-2"/>
        </w:rPr>
        <w:t>）。</w:t>
      </w:r>
    </w:p>
    <w:p w14:paraId="34E252F5">
      <w:pPr>
        <w:pStyle w:val="5"/>
        <w:tabs>
          <w:tab w:val="left" w:pos="4673"/>
        </w:tabs>
        <w:spacing w:before="89" w:line="302" w:lineRule="auto"/>
        <w:ind w:left="721" w:right="3291" w:firstLine="2851"/>
      </w:pPr>
      <w:r>
        <w:t>照片</w:t>
      </w:r>
      <w:r>
        <w:rPr>
          <w:spacing w:val="-41"/>
        </w:rPr>
        <w:t xml:space="preserve"> </w:t>
      </w:r>
      <w:r>
        <w:rPr>
          <w:rFonts w:ascii="Times New Roman" w:eastAsia="Times New Roman"/>
          <w:b/>
        </w:rPr>
        <w:t>4-6</w:t>
      </w:r>
      <w:r>
        <w:rPr>
          <w:rFonts w:ascii="Times New Roman" w:eastAsia="Times New Roman"/>
          <w:b/>
        </w:rPr>
        <w:tab/>
      </w:r>
      <w:r>
        <w:rPr>
          <w:spacing w:val="-4"/>
        </w:rPr>
        <w:t>矿区道路</w:t>
      </w:r>
      <w:r>
        <w:t>综上所述，矿山地质环境问题现状见表</w:t>
      </w:r>
      <w:r>
        <w:rPr>
          <w:spacing w:val="-41"/>
        </w:rPr>
        <w:t xml:space="preserve"> </w:t>
      </w:r>
      <w:r>
        <w:rPr>
          <w:rFonts w:ascii="Times New Roman" w:eastAsia="Times New Roman"/>
        </w:rPr>
        <w:t>4-1</w:t>
      </w:r>
      <w:r>
        <w:t>。</w:t>
      </w:r>
    </w:p>
    <w:p w14:paraId="1825E503">
      <w:pPr>
        <w:tabs>
          <w:tab w:val="left" w:pos="3466"/>
        </w:tabs>
        <w:spacing w:before="82"/>
        <w:ind w:left="2607" w:right="0" w:firstLine="0"/>
        <w:jc w:val="left"/>
        <w:rPr>
          <w:sz w:val="24"/>
        </w:rPr>
      </w:pPr>
      <w:r>
        <w:rPr>
          <w:spacing w:val="-2"/>
          <w:sz w:val="24"/>
        </w:rPr>
        <w:t>表</w:t>
      </w:r>
      <w:r>
        <w:rPr>
          <w:spacing w:val="-57"/>
          <w:sz w:val="24"/>
        </w:rPr>
        <w:t xml:space="preserve"> </w:t>
      </w:r>
      <w:r>
        <w:rPr>
          <w:rFonts w:ascii="Times New Roman" w:eastAsia="Times New Roman"/>
          <w:b/>
          <w:spacing w:val="-2"/>
          <w:sz w:val="24"/>
        </w:rPr>
        <w:t>4-</w:t>
      </w:r>
      <w:r>
        <w:rPr>
          <w:rFonts w:ascii="Times New Roman" w:eastAsia="Times New Roman"/>
          <w:b/>
          <w:spacing w:val="-10"/>
          <w:sz w:val="24"/>
        </w:rPr>
        <w:t>1</w:t>
      </w:r>
      <w:r>
        <w:rPr>
          <w:rFonts w:ascii="Times New Roman" w:eastAsia="Times New Roman"/>
          <w:b/>
          <w:sz w:val="24"/>
        </w:rPr>
        <w:tab/>
      </w:r>
      <w:r>
        <w:rPr>
          <w:sz w:val="24"/>
        </w:rPr>
        <w:t>矿山地质环境影响现状说明</w:t>
      </w:r>
      <w:r>
        <w:rPr>
          <w:spacing w:val="-10"/>
          <w:sz w:val="24"/>
        </w:rPr>
        <w:t>表</w:t>
      </w:r>
    </w:p>
    <w:p w14:paraId="440C829F">
      <w:pPr>
        <w:pStyle w:val="5"/>
        <w:spacing w:before="4"/>
        <w:rPr>
          <w:sz w:val="6"/>
        </w:rPr>
      </w:pPr>
    </w:p>
    <w:tbl>
      <w:tblPr>
        <w:tblStyle w:val="12"/>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5"/>
        <w:gridCol w:w="1472"/>
        <w:gridCol w:w="1200"/>
        <w:gridCol w:w="1080"/>
        <w:gridCol w:w="1527"/>
        <w:gridCol w:w="1666"/>
      </w:tblGrid>
      <w:tr w14:paraId="3A9E5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75" w:type="dxa"/>
            <w:vMerge w:val="restart"/>
          </w:tcPr>
          <w:p w14:paraId="2548A168">
            <w:pPr>
              <w:pStyle w:val="16"/>
              <w:spacing w:before="73"/>
              <w:jc w:val="left"/>
              <w:rPr>
                <w:sz w:val="21"/>
              </w:rPr>
            </w:pPr>
          </w:p>
          <w:p w14:paraId="2C5E849D">
            <w:pPr>
              <w:pStyle w:val="16"/>
              <w:ind w:left="467"/>
              <w:jc w:val="left"/>
              <w:rPr>
                <w:sz w:val="21"/>
              </w:rPr>
            </w:pPr>
            <w:r>
              <w:rPr>
                <w:spacing w:val="-7"/>
                <w:sz w:val="21"/>
              </w:rPr>
              <w:t>单元名称</w:t>
            </w:r>
          </w:p>
        </w:tc>
        <w:tc>
          <w:tcPr>
            <w:tcW w:w="1472" w:type="dxa"/>
            <w:vMerge w:val="restart"/>
          </w:tcPr>
          <w:p w14:paraId="0FD67AA0">
            <w:pPr>
              <w:pStyle w:val="16"/>
              <w:spacing w:before="73"/>
              <w:jc w:val="left"/>
              <w:rPr>
                <w:sz w:val="21"/>
              </w:rPr>
            </w:pPr>
          </w:p>
          <w:p w14:paraId="176A5A72">
            <w:pPr>
              <w:pStyle w:val="16"/>
              <w:ind w:left="199"/>
              <w:jc w:val="left"/>
              <w:rPr>
                <w:sz w:val="21"/>
              </w:rPr>
            </w:pPr>
            <w:r>
              <w:rPr>
                <w:spacing w:val="-2"/>
                <w:sz w:val="21"/>
              </w:rPr>
              <w:t>面积</w:t>
            </w:r>
            <w:r>
              <w:rPr>
                <w:spacing w:val="-4"/>
                <w:sz w:val="21"/>
              </w:rPr>
              <w:t>（</w:t>
            </w:r>
            <w:r>
              <w:rPr>
                <w:rFonts w:ascii="Times New Roman" w:eastAsia="Times New Roman"/>
                <w:spacing w:val="-4"/>
                <w:sz w:val="21"/>
              </w:rPr>
              <w:t>m</w:t>
            </w:r>
            <w:r>
              <w:rPr>
                <w:rFonts w:ascii="Times New Roman" w:eastAsia="Times New Roman"/>
                <w:spacing w:val="-4"/>
                <w:sz w:val="21"/>
                <w:vertAlign w:val="superscript"/>
              </w:rPr>
              <w:t>2</w:t>
            </w:r>
            <w:r>
              <w:rPr>
                <w:spacing w:val="-4"/>
                <w:sz w:val="21"/>
                <w:vertAlign w:val="baseline"/>
              </w:rPr>
              <w:t>）</w:t>
            </w:r>
          </w:p>
        </w:tc>
        <w:tc>
          <w:tcPr>
            <w:tcW w:w="5473" w:type="dxa"/>
            <w:gridSpan w:val="4"/>
          </w:tcPr>
          <w:p w14:paraId="16B5AA32">
            <w:pPr>
              <w:pStyle w:val="16"/>
              <w:spacing w:before="21"/>
              <w:ind w:left="6"/>
              <w:rPr>
                <w:sz w:val="21"/>
              </w:rPr>
            </w:pPr>
            <w:r>
              <w:rPr>
                <w:spacing w:val="-4"/>
                <w:sz w:val="21"/>
              </w:rPr>
              <w:t>矿山地质环境问题</w:t>
            </w:r>
          </w:p>
        </w:tc>
      </w:tr>
      <w:tr w14:paraId="30755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775" w:type="dxa"/>
            <w:vMerge w:val="continue"/>
            <w:tcBorders>
              <w:top w:val="nil"/>
            </w:tcBorders>
          </w:tcPr>
          <w:p w14:paraId="774BE21B">
            <w:pPr>
              <w:rPr>
                <w:sz w:val="2"/>
                <w:szCs w:val="2"/>
              </w:rPr>
            </w:pPr>
          </w:p>
        </w:tc>
        <w:tc>
          <w:tcPr>
            <w:tcW w:w="1472" w:type="dxa"/>
            <w:vMerge w:val="continue"/>
            <w:tcBorders>
              <w:top w:val="nil"/>
            </w:tcBorders>
          </w:tcPr>
          <w:p w14:paraId="4B252C3F">
            <w:pPr>
              <w:rPr>
                <w:sz w:val="2"/>
                <w:szCs w:val="2"/>
              </w:rPr>
            </w:pPr>
          </w:p>
        </w:tc>
        <w:tc>
          <w:tcPr>
            <w:tcW w:w="1200" w:type="dxa"/>
          </w:tcPr>
          <w:p w14:paraId="3D515C43">
            <w:pPr>
              <w:pStyle w:val="16"/>
              <w:spacing w:before="181"/>
              <w:ind w:left="10" w:right="3"/>
              <w:rPr>
                <w:sz w:val="21"/>
              </w:rPr>
            </w:pPr>
            <w:r>
              <w:rPr>
                <w:spacing w:val="-7"/>
                <w:sz w:val="21"/>
              </w:rPr>
              <w:t>地质灾害</w:t>
            </w:r>
          </w:p>
        </w:tc>
        <w:tc>
          <w:tcPr>
            <w:tcW w:w="1080" w:type="dxa"/>
          </w:tcPr>
          <w:p w14:paraId="6568B211">
            <w:pPr>
              <w:pStyle w:val="16"/>
              <w:spacing w:before="181"/>
              <w:ind w:left="10"/>
              <w:rPr>
                <w:sz w:val="21"/>
              </w:rPr>
            </w:pPr>
            <w:r>
              <w:rPr>
                <w:spacing w:val="-5"/>
                <w:sz w:val="21"/>
              </w:rPr>
              <w:t>含水层</w:t>
            </w:r>
          </w:p>
        </w:tc>
        <w:tc>
          <w:tcPr>
            <w:tcW w:w="1527" w:type="dxa"/>
          </w:tcPr>
          <w:p w14:paraId="7A16F86B">
            <w:pPr>
              <w:pStyle w:val="16"/>
              <w:spacing w:before="181"/>
              <w:ind w:left="9" w:right="5"/>
              <w:rPr>
                <w:sz w:val="21"/>
              </w:rPr>
            </w:pPr>
            <w:r>
              <w:rPr>
                <w:spacing w:val="-4"/>
                <w:sz w:val="21"/>
              </w:rPr>
              <w:t>地形地貌景观</w:t>
            </w:r>
          </w:p>
        </w:tc>
        <w:tc>
          <w:tcPr>
            <w:tcW w:w="1666" w:type="dxa"/>
          </w:tcPr>
          <w:p w14:paraId="6A8FCE3C">
            <w:pPr>
              <w:pStyle w:val="16"/>
              <w:spacing w:before="181"/>
              <w:ind w:left="6"/>
              <w:rPr>
                <w:sz w:val="21"/>
              </w:rPr>
            </w:pPr>
            <w:r>
              <w:rPr>
                <w:spacing w:val="-7"/>
                <w:sz w:val="21"/>
              </w:rPr>
              <w:t>土地资源</w:t>
            </w:r>
          </w:p>
        </w:tc>
      </w:tr>
      <w:tr w14:paraId="0BFCD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75" w:type="dxa"/>
          </w:tcPr>
          <w:p w14:paraId="0F3CA58E">
            <w:pPr>
              <w:pStyle w:val="16"/>
              <w:spacing w:before="20"/>
              <w:ind w:left="8"/>
              <w:rPr>
                <w:sz w:val="21"/>
              </w:rPr>
            </w:pPr>
            <w:r>
              <w:rPr>
                <w:spacing w:val="-7"/>
                <w:sz w:val="21"/>
              </w:rPr>
              <w:t>露天采场</w:t>
            </w:r>
          </w:p>
        </w:tc>
        <w:tc>
          <w:tcPr>
            <w:tcW w:w="1472" w:type="dxa"/>
          </w:tcPr>
          <w:p w14:paraId="0A3390BC">
            <w:pPr>
              <w:pStyle w:val="16"/>
              <w:spacing w:before="34"/>
              <w:ind w:left="9"/>
              <w:rPr>
                <w:rFonts w:ascii="Times New Roman"/>
                <w:sz w:val="21"/>
              </w:rPr>
            </w:pPr>
            <w:r>
              <w:rPr>
                <w:rFonts w:ascii="Times New Roman"/>
                <w:spacing w:val="-2"/>
                <w:sz w:val="21"/>
              </w:rPr>
              <w:t>35975</w:t>
            </w:r>
          </w:p>
        </w:tc>
        <w:tc>
          <w:tcPr>
            <w:tcW w:w="1200" w:type="dxa"/>
          </w:tcPr>
          <w:p w14:paraId="6DB70DCB">
            <w:pPr>
              <w:pStyle w:val="16"/>
              <w:spacing w:before="20"/>
              <w:ind w:left="10"/>
              <w:rPr>
                <w:sz w:val="21"/>
              </w:rPr>
            </w:pPr>
            <w:r>
              <w:rPr>
                <w:spacing w:val="-5"/>
                <w:sz w:val="21"/>
              </w:rPr>
              <w:t>不发育</w:t>
            </w:r>
          </w:p>
        </w:tc>
        <w:tc>
          <w:tcPr>
            <w:tcW w:w="1080" w:type="dxa"/>
          </w:tcPr>
          <w:p w14:paraId="4D1E1FB9">
            <w:pPr>
              <w:pStyle w:val="16"/>
              <w:spacing w:before="20"/>
              <w:ind w:left="10"/>
              <w:rPr>
                <w:sz w:val="21"/>
              </w:rPr>
            </w:pPr>
            <w:r>
              <w:rPr>
                <w:spacing w:val="-5"/>
                <w:sz w:val="21"/>
              </w:rPr>
              <w:t>未破坏</w:t>
            </w:r>
          </w:p>
        </w:tc>
        <w:tc>
          <w:tcPr>
            <w:tcW w:w="1527" w:type="dxa"/>
          </w:tcPr>
          <w:p w14:paraId="1EA616B6">
            <w:pPr>
              <w:pStyle w:val="16"/>
              <w:spacing w:before="20"/>
              <w:ind w:left="9" w:right="5"/>
              <w:rPr>
                <w:sz w:val="21"/>
              </w:rPr>
            </w:pPr>
            <w:r>
              <w:rPr>
                <w:spacing w:val="-8"/>
                <w:sz w:val="21"/>
              </w:rPr>
              <w:t>严重</w:t>
            </w:r>
          </w:p>
        </w:tc>
        <w:tc>
          <w:tcPr>
            <w:tcW w:w="1666" w:type="dxa"/>
          </w:tcPr>
          <w:p w14:paraId="24EE62F8">
            <w:pPr>
              <w:pStyle w:val="16"/>
              <w:spacing w:before="20"/>
              <w:ind w:left="6"/>
              <w:rPr>
                <w:sz w:val="21"/>
              </w:rPr>
            </w:pPr>
            <w:r>
              <w:rPr>
                <w:spacing w:val="-7"/>
                <w:sz w:val="21"/>
              </w:rPr>
              <w:t>重度损毁</w:t>
            </w:r>
          </w:p>
        </w:tc>
      </w:tr>
      <w:tr w14:paraId="2252A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75" w:type="dxa"/>
          </w:tcPr>
          <w:p w14:paraId="16FDD00F">
            <w:pPr>
              <w:pStyle w:val="16"/>
              <w:spacing w:before="22"/>
              <w:ind w:left="8" w:right="1"/>
              <w:rPr>
                <w:rFonts w:ascii="Times New Roman" w:eastAsia="Times New Roman"/>
                <w:sz w:val="21"/>
              </w:rPr>
            </w:pPr>
            <w:r>
              <w:rPr>
                <w:spacing w:val="-13"/>
                <w:sz w:val="21"/>
              </w:rPr>
              <w:t xml:space="preserve">露天采场 </w:t>
            </w:r>
            <w:r>
              <w:rPr>
                <w:rFonts w:ascii="Times New Roman" w:eastAsia="Times New Roman"/>
                <w:spacing w:val="-10"/>
                <w:sz w:val="21"/>
              </w:rPr>
              <w:t>1</w:t>
            </w:r>
          </w:p>
        </w:tc>
        <w:tc>
          <w:tcPr>
            <w:tcW w:w="1472" w:type="dxa"/>
          </w:tcPr>
          <w:p w14:paraId="139F0F32">
            <w:pPr>
              <w:pStyle w:val="16"/>
              <w:spacing w:before="36"/>
              <w:ind w:left="9"/>
              <w:rPr>
                <w:rFonts w:ascii="Times New Roman"/>
                <w:sz w:val="21"/>
              </w:rPr>
            </w:pPr>
            <w:r>
              <w:rPr>
                <w:rFonts w:ascii="Times New Roman"/>
                <w:spacing w:val="-4"/>
                <w:sz w:val="21"/>
              </w:rPr>
              <w:t>2457</w:t>
            </w:r>
          </w:p>
        </w:tc>
        <w:tc>
          <w:tcPr>
            <w:tcW w:w="1200" w:type="dxa"/>
          </w:tcPr>
          <w:p w14:paraId="23A89E77">
            <w:pPr>
              <w:pStyle w:val="16"/>
              <w:spacing w:before="22"/>
              <w:ind w:left="10"/>
              <w:rPr>
                <w:sz w:val="21"/>
              </w:rPr>
            </w:pPr>
            <w:r>
              <w:rPr>
                <w:spacing w:val="-5"/>
                <w:sz w:val="21"/>
              </w:rPr>
              <w:t>不发育</w:t>
            </w:r>
          </w:p>
        </w:tc>
        <w:tc>
          <w:tcPr>
            <w:tcW w:w="1080" w:type="dxa"/>
          </w:tcPr>
          <w:p w14:paraId="6BB4E3F7">
            <w:pPr>
              <w:pStyle w:val="16"/>
              <w:spacing w:before="22"/>
              <w:ind w:left="10"/>
              <w:rPr>
                <w:sz w:val="21"/>
              </w:rPr>
            </w:pPr>
            <w:r>
              <w:rPr>
                <w:spacing w:val="-5"/>
                <w:sz w:val="21"/>
              </w:rPr>
              <w:t>未破坏</w:t>
            </w:r>
          </w:p>
        </w:tc>
        <w:tc>
          <w:tcPr>
            <w:tcW w:w="1527" w:type="dxa"/>
          </w:tcPr>
          <w:p w14:paraId="32871693">
            <w:pPr>
              <w:pStyle w:val="16"/>
              <w:spacing w:before="22"/>
              <w:ind w:left="9" w:right="5"/>
              <w:rPr>
                <w:sz w:val="21"/>
              </w:rPr>
            </w:pPr>
            <w:r>
              <w:rPr>
                <w:spacing w:val="-8"/>
                <w:sz w:val="21"/>
              </w:rPr>
              <w:t>严重</w:t>
            </w:r>
          </w:p>
        </w:tc>
        <w:tc>
          <w:tcPr>
            <w:tcW w:w="1666" w:type="dxa"/>
          </w:tcPr>
          <w:p w14:paraId="0DADFECC">
            <w:pPr>
              <w:pStyle w:val="16"/>
              <w:spacing w:before="22"/>
              <w:ind w:left="6"/>
              <w:rPr>
                <w:sz w:val="21"/>
              </w:rPr>
            </w:pPr>
            <w:r>
              <w:rPr>
                <w:spacing w:val="-7"/>
                <w:sz w:val="21"/>
              </w:rPr>
              <w:t>重度损毁</w:t>
            </w:r>
          </w:p>
        </w:tc>
      </w:tr>
      <w:tr w14:paraId="1A820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75" w:type="dxa"/>
          </w:tcPr>
          <w:p w14:paraId="0A489038">
            <w:pPr>
              <w:pStyle w:val="16"/>
              <w:spacing w:before="21"/>
              <w:ind w:left="8" w:right="1"/>
              <w:rPr>
                <w:rFonts w:ascii="Times New Roman" w:eastAsia="Times New Roman"/>
                <w:sz w:val="21"/>
              </w:rPr>
            </w:pPr>
            <w:r>
              <w:rPr>
                <w:spacing w:val="-14"/>
                <w:sz w:val="21"/>
              </w:rPr>
              <w:t xml:space="preserve">废石场 </w:t>
            </w:r>
            <w:r>
              <w:rPr>
                <w:rFonts w:ascii="Times New Roman" w:eastAsia="Times New Roman"/>
                <w:spacing w:val="-10"/>
                <w:sz w:val="21"/>
              </w:rPr>
              <w:t>1</w:t>
            </w:r>
          </w:p>
        </w:tc>
        <w:tc>
          <w:tcPr>
            <w:tcW w:w="1472" w:type="dxa"/>
          </w:tcPr>
          <w:p w14:paraId="0A3A0694">
            <w:pPr>
              <w:pStyle w:val="16"/>
              <w:spacing w:before="35"/>
              <w:ind w:left="9"/>
              <w:rPr>
                <w:rFonts w:ascii="Times New Roman"/>
                <w:sz w:val="21"/>
              </w:rPr>
            </w:pPr>
            <w:r>
              <w:rPr>
                <w:rFonts w:ascii="Times New Roman"/>
                <w:spacing w:val="-4"/>
                <w:sz w:val="21"/>
              </w:rPr>
              <w:t>7687</w:t>
            </w:r>
          </w:p>
        </w:tc>
        <w:tc>
          <w:tcPr>
            <w:tcW w:w="1200" w:type="dxa"/>
          </w:tcPr>
          <w:p w14:paraId="51BD087A">
            <w:pPr>
              <w:pStyle w:val="16"/>
              <w:spacing w:before="21"/>
              <w:ind w:left="10"/>
              <w:rPr>
                <w:sz w:val="21"/>
              </w:rPr>
            </w:pPr>
            <w:r>
              <w:rPr>
                <w:spacing w:val="-5"/>
                <w:sz w:val="21"/>
              </w:rPr>
              <w:t>不发育</w:t>
            </w:r>
          </w:p>
        </w:tc>
        <w:tc>
          <w:tcPr>
            <w:tcW w:w="1080" w:type="dxa"/>
          </w:tcPr>
          <w:p w14:paraId="5778AFB1">
            <w:pPr>
              <w:pStyle w:val="16"/>
              <w:spacing w:before="21"/>
              <w:ind w:left="10"/>
              <w:rPr>
                <w:sz w:val="21"/>
              </w:rPr>
            </w:pPr>
            <w:r>
              <w:rPr>
                <w:spacing w:val="-5"/>
                <w:sz w:val="21"/>
              </w:rPr>
              <w:t>未破坏</w:t>
            </w:r>
          </w:p>
        </w:tc>
        <w:tc>
          <w:tcPr>
            <w:tcW w:w="1527" w:type="dxa"/>
          </w:tcPr>
          <w:p w14:paraId="5071E286">
            <w:pPr>
              <w:pStyle w:val="16"/>
              <w:spacing w:before="21"/>
              <w:ind w:left="9"/>
              <w:rPr>
                <w:sz w:val="21"/>
              </w:rPr>
            </w:pPr>
            <w:r>
              <w:rPr>
                <w:spacing w:val="-5"/>
                <w:sz w:val="21"/>
              </w:rPr>
              <w:t>较严重</w:t>
            </w:r>
          </w:p>
        </w:tc>
        <w:tc>
          <w:tcPr>
            <w:tcW w:w="1666" w:type="dxa"/>
          </w:tcPr>
          <w:p w14:paraId="6306F68B">
            <w:pPr>
              <w:pStyle w:val="16"/>
              <w:spacing w:before="21"/>
              <w:ind w:left="6"/>
              <w:rPr>
                <w:sz w:val="21"/>
              </w:rPr>
            </w:pPr>
            <w:r>
              <w:rPr>
                <w:spacing w:val="-7"/>
                <w:sz w:val="21"/>
              </w:rPr>
              <w:t>重度损毁</w:t>
            </w:r>
          </w:p>
        </w:tc>
      </w:tr>
      <w:tr w14:paraId="284CB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75" w:type="dxa"/>
          </w:tcPr>
          <w:p w14:paraId="35009E17">
            <w:pPr>
              <w:pStyle w:val="16"/>
              <w:spacing w:before="21"/>
              <w:ind w:left="8" w:right="1"/>
              <w:rPr>
                <w:rFonts w:ascii="Times New Roman" w:eastAsia="Times New Roman"/>
                <w:sz w:val="21"/>
              </w:rPr>
            </w:pPr>
            <w:r>
              <w:rPr>
                <w:spacing w:val="-14"/>
                <w:sz w:val="21"/>
              </w:rPr>
              <w:t xml:space="preserve">废石场 </w:t>
            </w:r>
            <w:r>
              <w:rPr>
                <w:rFonts w:ascii="Times New Roman" w:eastAsia="Times New Roman"/>
                <w:spacing w:val="-10"/>
                <w:sz w:val="21"/>
              </w:rPr>
              <w:t>3</w:t>
            </w:r>
          </w:p>
        </w:tc>
        <w:tc>
          <w:tcPr>
            <w:tcW w:w="1472" w:type="dxa"/>
          </w:tcPr>
          <w:p w14:paraId="353A0217">
            <w:pPr>
              <w:pStyle w:val="16"/>
              <w:spacing w:before="35"/>
              <w:ind w:left="9"/>
              <w:rPr>
                <w:rFonts w:ascii="Times New Roman"/>
                <w:sz w:val="21"/>
              </w:rPr>
            </w:pPr>
            <w:r>
              <w:rPr>
                <w:rFonts w:ascii="Times New Roman"/>
                <w:spacing w:val="-4"/>
                <w:sz w:val="21"/>
              </w:rPr>
              <w:t>3545</w:t>
            </w:r>
          </w:p>
        </w:tc>
        <w:tc>
          <w:tcPr>
            <w:tcW w:w="1200" w:type="dxa"/>
          </w:tcPr>
          <w:p w14:paraId="3B049DA1">
            <w:pPr>
              <w:pStyle w:val="16"/>
              <w:spacing w:before="21"/>
              <w:ind w:left="10"/>
              <w:rPr>
                <w:sz w:val="21"/>
              </w:rPr>
            </w:pPr>
            <w:r>
              <w:rPr>
                <w:spacing w:val="-5"/>
                <w:sz w:val="21"/>
              </w:rPr>
              <w:t>不发育</w:t>
            </w:r>
          </w:p>
        </w:tc>
        <w:tc>
          <w:tcPr>
            <w:tcW w:w="1080" w:type="dxa"/>
          </w:tcPr>
          <w:p w14:paraId="537E27B5">
            <w:pPr>
              <w:pStyle w:val="16"/>
              <w:spacing w:before="21"/>
              <w:ind w:left="10"/>
              <w:rPr>
                <w:sz w:val="21"/>
              </w:rPr>
            </w:pPr>
            <w:r>
              <w:rPr>
                <w:spacing w:val="-5"/>
                <w:sz w:val="21"/>
              </w:rPr>
              <w:t>未破坏</w:t>
            </w:r>
          </w:p>
        </w:tc>
        <w:tc>
          <w:tcPr>
            <w:tcW w:w="1527" w:type="dxa"/>
          </w:tcPr>
          <w:p w14:paraId="512AEFB1">
            <w:pPr>
              <w:pStyle w:val="16"/>
              <w:spacing w:before="21"/>
              <w:ind w:left="9"/>
              <w:rPr>
                <w:sz w:val="21"/>
              </w:rPr>
            </w:pPr>
            <w:r>
              <w:rPr>
                <w:spacing w:val="-5"/>
                <w:sz w:val="21"/>
              </w:rPr>
              <w:t>较严重</w:t>
            </w:r>
          </w:p>
        </w:tc>
        <w:tc>
          <w:tcPr>
            <w:tcW w:w="1666" w:type="dxa"/>
          </w:tcPr>
          <w:p w14:paraId="7F367086">
            <w:pPr>
              <w:pStyle w:val="16"/>
              <w:spacing w:before="21"/>
              <w:ind w:left="6"/>
              <w:rPr>
                <w:sz w:val="21"/>
              </w:rPr>
            </w:pPr>
            <w:r>
              <w:rPr>
                <w:spacing w:val="-7"/>
                <w:sz w:val="21"/>
              </w:rPr>
              <w:t>重度损毁</w:t>
            </w:r>
          </w:p>
        </w:tc>
      </w:tr>
      <w:tr w14:paraId="22E07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75" w:type="dxa"/>
          </w:tcPr>
          <w:p w14:paraId="0A8633CF">
            <w:pPr>
              <w:pStyle w:val="16"/>
              <w:spacing w:before="21"/>
              <w:ind w:left="8" w:right="3"/>
              <w:rPr>
                <w:sz w:val="21"/>
              </w:rPr>
            </w:pPr>
            <w:r>
              <w:rPr>
                <w:spacing w:val="-5"/>
                <w:sz w:val="21"/>
              </w:rPr>
              <w:t>矿石堆</w:t>
            </w:r>
          </w:p>
        </w:tc>
        <w:tc>
          <w:tcPr>
            <w:tcW w:w="1472" w:type="dxa"/>
          </w:tcPr>
          <w:p w14:paraId="09D34DAD">
            <w:pPr>
              <w:pStyle w:val="16"/>
              <w:spacing w:before="34"/>
              <w:ind w:left="9"/>
              <w:rPr>
                <w:rFonts w:ascii="Times New Roman"/>
                <w:sz w:val="21"/>
              </w:rPr>
            </w:pPr>
            <w:r>
              <w:rPr>
                <w:rFonts w:ascii="Times New Roman"/>
                <w:spacing w:val="-4"/>
                <w:sz w:val="21"/>
              </w:rPr>
              <w:t>7775</w:t>
            </w:r>
          </w:p>
        </w:tc>
        <w:tc>
          <w:tcPr>
            <w:tcW w:w="1200" w:type="dxa"/>
          </w:tcPr>
          <w:p w14:paraId="547C97C6">
            <w:pPr>
              <w:pStyle w:val="16"/>
              <w:spacing w:before="21"/>
              <w:ind w:left="10"/>
              <w:rPr>
                <w:sz w:val="21"/>
              </w:rPr>
            </w:pPr>
            <w:r>
              <w:rPr>
                <w:spacing w:val="-5"/>
                <w:sz w:val="21"/>
              </w:rPr>
              <w:t>不发育</w:t>
            </w:r>
          </w:p>
        </w:tc>
        <w:tc>
          <w:tcPr>
            <w:tcW w:w="1080" w:type="dxa"/>
          </w:tcPr>
          <w:p w14:paraId="0D3AB851">
            <w:pPr>
              <w:pStyle w:val="16"/>
              <w:spacing w:before="21"/>
              <w:ind w:left="10"/>
              <w:rPr>
                <w:sz w:val="21"/>
              </w:rPr>
            </w:pPr>
            <w:r>
              <w:rPr>
                <w:spacing w:val="-5"/>
                <w:sz w:val="21"/>
              </w:rPr>
              <w:t>未破坏</w:t>
            </w:r>
          </w:p>
        </w:tc>
        <w:tc>
          <w:tcPr>
            <w:tcW w:w="1527" w:type="dxa"/>
          </w:tcPr>
          <w:p w14:paraId="34ADF007">
            <w:pPr>
              <w:pStyle w:val="16"/>
              <w:spacing w:before="21"/>
              <w:ind w:left="9"/>
              <w:rPr>
                <w:sz w:val="21"/>
              </w:rPr>
            </w:pPr>
            <w:r>
              <w:rPr>
                <w:spacing w:val="-5"/>
                <w:sz w:val="21"/>
              </w:rPr>
              <w:t>较严重</w:t>
            </w:r>
          </w:p>
        </w:tc>
        <w:tc>
          <w:tcPr>
            <w:tcW w:w="1666" w:type="dxa"/>
          </w:tcPr>
          <w:p w14:paraId="19AC3CEF">
            <w:pPr>
              <w:pStyle w:val="16"/>
              <w:spacing w:before="21"/>
              <w:ind w:left="6"/>
              <w:rPr>
                <w:sz w:val="21"/>
              </w:rPr>
            </w:pPr>
            <w:r>
              <w:rPr>
                <w:spacing w:val="-7"/>
                <w:sz w:val="21"/>
              </w:rPr>
              <w:t>重度损毁</w:t>
            </w:r>
          </w:p>
        </w:tc>
      </w:tr>
      <w:tr w14:paraId="76E10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75" w:type="dxa"/>
          </w:tcPr>
          <w:p w14:paraId="16AAE086">
            <w:pPr>
              <w:pStyle w:val="16"/>
              <w:spacing w:before="20"/>
              <w:ind w:left="8"/>
              <w:rPr>
                <w:sz w:val="21"/>
              </w:rPr>
            </w:pPr>
            <w:r>
              <w:rPr>
                <w:spacing w:val="-7"/>
                <w:sz w:val="21"/>
              </w:rPr>
              <w:t>矿区道路</w:t>
            </w:r>
          </w:p>
        </w:tc>
        <w:tc>
          <w:tcPr>
            <w:tcW w:w="1472" w:type="dxa"/>
          </w:tcPr>
          <w:p w14:paraId="6DD0B645">
            <w:pPr>
              <w:pStyle w:val="16"/>
              <w:spacing w:before="34"/>
              <w:ind w:left="9"/>
              <w:rPr>
                <w:rFonts w:ascii="Times New Roman"/>
                <w:sz w:val="21"/>
              </w:rPr>
            </w:pPr>
            <w:r>
              <w:rPr>
                <w:rFonts w:ascii="Times New Roman"/>
                <w:spacing w:val="-4"/>
                <w:sz w:val="21"/>
              </w:rPr>
              <w:t>2646</w:t>
            </w:r>
          </w:p>
        </w:tc>
        <w:tc>
          <w:tcPr>
            <w:tcW w:w="1200" w:type="dxa"/>
          </w:tcPr>
          <w:p w14:paraId="19371451">
            <w:pPr>
              <w:pStyle w:val="16"/>
              <w:spacing w:before="20"/>
              <w:ind w:left="10"/>
              <w:rPr>
                <w:sz w:val="21"/>
              </w:rPr>
            </w:pPr>
            <w:r>
              <w:rPr>
                <w:spacing w:val="-5"/>
                <w:sz w:val="21"/>
              </w:rPr>
              <w:t>不发育</w:t>
            </w:r>
          </w:p>
        </w:tc>
        <w:tc>
          <w:tcPr>
            <w:tcW w:w="1080" w:type="dxa"/>
          </w:tcPr>
          <w:p w14:paraId="5FD08D58">
            <w:pPr>
              <w:pStyle w:val="16"/>
              <w:spacing w:before="20"/>
              <w:ind w:left="10"/>
              <w:rPr>
                <w:sz w:val="21"/>
              </w:rPr>
            </w:pPr>
            <w:r>
              <w:rPr>
                <w:spacing w:val="-5"/>
                <w:sz w:val="21"/>
              </w:rPr>
              <w:t>未破坏</w:t>
            </w:r>
          </w:p>
        </w:tc>
        <w:tc>
          <w:tcPr>
            <w:tcW w:w="1527" w:type="dxa"/>
          </w:tcPr>
          <w:p w14:paraId="7280E831">
            <w:pPr>
              <w:pStyle w:val="16"/>
              <w:spacing w:before="20"/>
              <w:ind w:left="9"/>
              <w:rPr>
                <w:sz w:val="21"/>
              </w:rPr>
            </w:pPr>
            <w:r>
              <w:rPr>
                <w:spacing w:val="-5"/>
                <w:sz w:val="21"/>
              </w:rPr>
              <w:t>较严重</w:t>
            </w:r>
          </w:p>
        </w:tc>
        <w:tc>
          <w:tcPr>
            <w:tcW w:w="1666" w:type="dxa"/>
          </w:tcPr>
          <w:p w14:paraId="695E6A44">
            <w:pPr>
              <w:pStyle w:val="16"/>
              <w:spacing w:before="20"/>
              <w:ind w:left="6"/>
              <w:rPr>
                <w:sz w:val="21"/>
              </w:rPr>
            </w:pPr>
            <w:r>
              <w:rPr>
                <w:spacing w:val="-7"/>
                <w:sz w:val="21"/>
              </w:rPr>
              <w:t>重度损毁</w:t>
            </w:r>
          </w:p>
        </w:tc>
      </w:tr>
      <w:tr w14:paraId="234C7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75" w:type="dxa"/>
          </w:tcPr>
          <w:p w14:paraId="54A8FC2C">
            <w:pPr>
              <w:pStyle w:val="16"/>
              <w:spacing w:before="20"/>
              <w:ind w:left="8" w:right="3"/>
              <w:rPr>
                <w:sz w:val="21"/>
              </w:rPr>
            </w:pPr>
            <w:r>
              <w:rPr>
                <w:spacing w:val="-8"/>
                <w:sz w:val="21"/>
              </w:rPr>
              <w:t>合计</w:t>
            </w:r>
          </w:p>
        </w:tc>
        <w:tc>
          <w:tcPr>
            <w:tcW w:w="1472" w:type="dxa"/>
          </w:tcPr>
          <w:p w14:paraId="17D45472">
            <w:pPr>
              <w:pStyle w:val="16"/>
              <w:spacing w:before="34"/>
              <w:ind w:left="9"/>
              <w:rPr>
                <w:rFonts w:ascii="Times New Roman"/>
                <w:sz w:val="21"/>
              </w:rPr>
            </w:pPr>
            <w:r>
              <w:rPr>
                <w:rFonts w:ascii="Times New Roman"/>
                <w:spacing w:val="-2"/>
                <w:sz w:val="21"/>
              </w:rPr>
              <w:t>60085</w:t>
            </w:r>
          </w:p>
        </w:tc>
        <w:tc>
          <w:tcPr>
            <w:tcW w:w="1200" w:type="dxa"/>
          </w:tcPr>
          <w:p w14:paraId="47BCC8B0">
            <w:pPr>
              <w:pStyle w:val="16"/>
              <w:spacing w:before="34"/>
              <w:ind w:left="10" w:right="3"/>
              <w:rPr>
                <w:rFonts w:ascii="Times New Roman" w:hAnsi="Times New Roman"/>
                <w:sz w:val="21"/>
              </w:rPr>
            </w:pPr>
            <w:r>
              <w:rPr>
                <w:rFonts w:ascii="Times New Roman" w:hAnsi="Times New Roman"/>
                <w:spacing w:val="-10"/>
                <w:sz w:val="21"/>
              </w:rPr>
              <w:t>—</w:t>
            </w:r>
          </w:p>
        </w:tc>
        <w:tc>
          <w:tcPr>
            <w:tcW w:w="1080" w:type="dxa"/>
          </w:tcPr>
          <w:p w14:paraId="6DE5C19F">
            <w:pPr>
              <w:pStyle w:val="16"/>
              <w:spacing w:before="34"/>
              <w:ind w:left="10" w:right="3"/>
              <w:rPr>
                <w:rFonts w:ascii="Times New Roman" w:hAnsi="Times New Roman"/>
                <w:sz w:val="21"/>
              </w:rPr>
            </w:pPr>
            <w:r>
              <w:rPr>
                <w:rFonts w:ascii="Times New Roman" w:hAnsi="Times New Roman"/>
                <w:spacing w:val="-10"/>
                <w:sz w:val="21"/>
              </w:rPr>
              <w:t>—</w:t>
            </w:r>
          </w:p>
        </w:tc>
        <w:tc>
          <w:tcPr>
            <w:tcW w:w="1527" w:type="dxa"/>
          </w:tcPr>
          <w:p w14:paraId="48E8659B">
            <w:pPr>
              <w:pStyle w:val="16"/>
              <w:spacing w:before="34"/>
              <w:ind w:left="9" w:right="2"/>
              <w:rPr>
                <w:rFonts w:ascii="Times New Roman" w:hAnsi="Times New Roman"/>
                <w:sz w:val="21"/>
              </w:rPr>
            </w:pPr>
            <w:r>
              <w:rPr>
                <w:rFonts w:ascii="Times New Roman" w:hAnsi="Times New Roman"/>
                <w:spacing w:val="-10"/>
                <w:sz w:val="21"/>
              </w:rPr>
              <w:t>—</w:t>
            </w:r>
          </w:p>
        </w:tc>
        <w:tc>
          <w:tcPr>
            <w:tcW w:w="1666" w:type="dxa"/>
          </w:tcPr>
          <w:p w14:paraId="70D09074">
            <w:pPr>
              <w:pStyle w:val="16"/>
              <w:spacing w:before="34"/>
              <w:ind w:left="6"/>
              <w:rPr>
                <w:rFonts w:ascii="Times New Roman" w:hAnsi="Times New Roman"/>
                <w:sz w:val="21"/>
              </w:rPr>
            </w:pPr>
            <w:r>
              <w:rPr>
                <w:rFonts w:ascii="Times New Roman" w:hAnsi="Times New Roman"/>
                <w:spacing w:val="-10"/>
                <w:sz w:val="21"/>
              </w:rPr>
              <w:t>—</w:t>
            </w:r>
          </w:p>
        </w:tc>
      </w:tr>
    </w:tbl>
    <w:p w14:paraId="64AE5C69">
      <w:pPr>
        <w:pStyle w:val="5"/>
        <w:spacing w:before="82"/>
        <w:ind w:left="800"/>
      </w:pPr>
      <w:r>
        <w:t>（四）</w:t>
      </w:r>
      <w:r>
        <w:rPr>
          <w:spacing w:val="-2"/>
        </w:rPr>
        <w:t>矿山土地利用现状</w:t>
      </w:r>
    </w:p>
    <w:p w14:paraId="7C429BFB">
      <w:pPr>
        <w:pStyle w:val="5"/>
        <w:spacing w:before="161" w:line="364" w:lineRule="auto"/>
        <w:ind w:left="240" w:right="260" w:firstLine="559"/>
      </w:pPr>
      <w:r>
        <w:rPr>
          <w:spacing w:val="-2"/>
        </w:rPr>
        <w:t>根据</w:t>
      </w:r>
      <w:r>
        <w:rPr>
          <w:rFonts w:ascii="Times New Roman" w:eastAsia="Times New Roman"/>
          <w:spacing w:val="-2"/>
        </w:rPr>
        <w:t>K50G041072</w:t>
      </w:r>
      <w:r>
        <w:rPr>
          <w:spacing w:val="-14"/>
        </w:rPr>
        <w:t>土地利用现状图，矿区土地利用类型包括其它草地、裸地、</w:t>
      </w:r>
      <w:r>
        <w:rPr>
          <w:spacing w:val="-2"/>
        </w:rPr>
        <w:t xml:space="preserve">采矿用地。矿业活动影响的区域包括露天采场、矿区道路等工程单元，总面积 </w:t>
      </w:r>
      <w:r>
        <w:rPr>
          <w:rFonts w:ascii="Times New Roman" w:eastAsia="Times New Roman"/>
          <w:spacing w:val="-2"/>
        </w:rPr>
        <w:t>60085m</w:t>
      </w:r>
      <w:r>
        <w:rPr>
          <w:rFonts w:ascii="Times New Roman" w:eastAsia="Times New Roman"/>
          <w:spacing w:val="-2"/>
          <w:vertAlign w:val="superscript"/>
        </w:rPr>
        <w:t>2</w:t>
      </w:r>
      <w:r>
        <w:rPr>
          <w:spacing w:val="-2"/>
          <w:vertAlign w:val="baseline"/>
        </w:rPr>
        <w:t>，土地权属为柴胡栏子村。</w:t>
      </w:r>
    </w:p>
    <w:p w14:paraId="20C54C9A">
      <w:pPr>
        <w:pStyle w:val="5"/>
        <w:spacing w:after="0" w:line="364" w:lineRule="auto"/>
        <w:sectPr>
          <w:pgSz w:w="11910" w:h="16840"/>
          <w:pgMar w:top="1920" w:right="1417" w:bottom="1180" w:left="1559" w:header="0" w:footer="993" w:gutter="0"/>
          <w:cols w:space="720" w:num="1"/>
        </w:sectPr>
      </w:pPr>
    </w:p>
    <w:p w14:paraId="720B1F9C">
      <w:pPr>
        <w:pStyle w:val="3"/>
        <w:spacing w:before="43"/>
      </w:pPr>
      <w:bookmarkStart w:id="18" w:name="二、矿山地质环境问题预测"/>
      <w:bookmarkEnd w:id="18"/>
      <w:bookmarkStart w:id="19" w:name="_bookmark7"/>
      <w:bookmarkEnd w:id="19"/>
      <w:r>
        <w:rPr>
          <w:spacing w:val="-1"/>
        </w:rPr>
        <w:t>二、矿山地质环境问题预测</w:t>
      </w:r>
    </w:p>
    <w:p w14:paraId="79C7AAA5">
      <w:pPr>
        <w:pStyle w:val="5"/>
        <w:spacing w:before="199" w:line="364" w:lineRule="auto"/>
        <w:ind w:left="240" w:right="383" w:firstLine="559"/>
      </w:pPr>
      <w:r>
        <w:rPr>
          <w:spacing w:val="-2"/>
        </w:rPr>
        <w:t>根据矿山本年度计划，矿山本年度计划停产，场地保持现状不变，故预测矿山地质环境问题以现状一致。以下不再赘述。</w:t>
      </w:r>
    </w:p>
    <w:p w14:paraId="47375928">
      <w:pPr>
        <w:pStyle w:val="5"/>
        <w:spacing w:after="0" w:line="364" w:lineRule="auto"/>
        <w:sectPr>
          <w:pgSz w:w="11910" w:h="16840"/>
          <w:pgMar w:top="1500" w:right="1417" w:bottom="1180" w:left="1559" w:header="0" w:footer="993" w:gutter="0"/>
          <w:cols w:space="720" w:num="1"/>
        </w:sectPr>
      </w:pPr>
    </w:p>
    <w:p w14:paraId="49AEC9F1">
      <w:pPr>
        <w:numPr>
          <w:ilvl w:val="0"/>
          <w:numId w:val="0"/>
        </w:numPr>
        <w:spacing w:line="360" w:lineRule="auto"/>
        <w:ind w:leftChars="0"/>
        <w:jc w:val="center"/>
        <w:outlineLvl w:val="0"/>
        <w:rPr>
          <w:rFonts w:hint="default" w:eastAsia="宋体" w:cs="Times New Roman"/>
          <w:b/>
          <w:bCs/>
          <w:color w:val="auto"/>
          <w:sz w:val="36"/>
          <w:szCs w:val="36"/>
          <w:highlight w:val="none"/>
          <w:lang w:val="en-US" w:eastAsia="zh-CN"/>
        </w:rPr>
      </w:pPr>
      <w:bookmarkStart w:id="20" w:name="_bookmark8"/>
      <w:bookmarkEnd w:id="20"/>
      <w:bookmarkStart w:id="21" w:name="第五章  矿山地质环境防治工程"/>
      <w:bookmarkEnd w:id="21"/>
      <w:r>
        <w:rPr>
          <w:rFonts w:hint="eastAsia" w:eastAsia="宋体" w:cs="Times New Roman"/>
          <w:b/>
          <w:bCs/>
          <w:color w:val="auto"/>
          <w:sz w:val="36"/>
          <w:szCs w:val="36"/>
          <w:highlight w:val="none"/>
          <w:lang w:val="en-US" w:eastAsia="zh-CN"/>
        </w:rPr>
        <w:t>第四章以往矿山地质环境治理及土地复垦成效</w:t>
      </w:r>
    </w:p>
    <w:p w14:paraId="7BDC1993">
      <w:pPr>
        <w:pStyle w:val="3"/>
        <w:numPr>
          <w:ilvl w:val="0"/>
          <w:numId w:val="10"/>
        </w:numPr>
        <w:bidi w:val="0"/>
        <w:jc w:val="left"/>
        <w:rPr>
          <w:rFonts w:hint="eastAsia" w:ascii="宋体" w:hAnsi="宋体" w:eastAsia="宋体" w:cs="宋体"/>
          <w:b/>
          <w:bCs w:val="0"/>
          <w:lang w:val="en-US" w:eastAsia="zh-CN"/>
        </w:rPr>
      </w:pPr>
      <w:bookmarkStart w:id="22" w:name="_Toc32173"/>
      <w:r>
        <w:rPr>
          <w:rFonts w:hint="eastAsia" w:ascii="宋体" w:hAnsi="宋体" w:eastAsia="宋体" w:cs="宋体"/>
          <w:b/>
          <w:bCs w:val="0"/>
          <w:lang w:val="en-US" w:eastAsia="zh-CN"/>
        </w:rPr>
        <w:t>方案编制概况</w:t>
      </w:r>
      <w:bookmarkEnd w:id="22"/>
    </w:p>
    <w:p w14:paraId="26A6114C">
      <w:pPr>
        <w:spacing w:before="218" w:line="220" w:lineRule="auto"/>
        <w:ind w:firstLine="810" w:firstLineChars="300"/>
        <w:jc w:val="left"/>
        <w:rPr>
          <w:rFonts w:ascii="宋体" w:hAnsi="宋体" w:eastAsia="宋体" w:cs="宋体"/>
          <w:sz w:val="28"/>
          <w:szCs w:val="28"/>
        </w:rPr>
      </w:pPr>
      <w:r>
        <w:rPr>
          <w:rFonts w:ascii="Times New Roman" w:hAnsi="Times New Roman" w:eastAsia="Times New Roman" w:cs="Times New Roman"/>
          <w:b/>
          <w:bCs/>
          <w:spacing w:val="-5"/>
          <w:sz w:val="28"/>
          <w:szCs w:val="28"/>
        </w:rPr>
        <w:t>1</w:t>
      </w:r>
      <w:r>
        <w:rPr>
          <w:rFonts w:ascii="宋体" w:hAnsi="宋体" w:eastAsia="宋体" w:cs="宋体"/>
          <w:b/>
          <w:bCs/>
          <w:spacing w:val="-5"/>
          <w:sz w:val="28"/>
          <w:szCs w:val="28"/>
        </w:rPr>
        <w:t>、总体方案编制情况</w:t>
      </w:r>
    </w:p>
    <w:p w14:paraId="061B60AA">
      <w:pPr>
        <w:pStyle w:val="5"/>
        <w:spacing w:before="160" w:line="364" w:lineRule="auto"/>
        <w:ind w:left="240" w:leftChars="109" w:right="380" w:firstLine="472" w:firstLineChars="200"/>
        <w:jc w:val="both"/>
        <w:rPr>
          <w:spacing w:val="-2"/>
        </w:rPr>
      </w:pPr>
      <w:r>
        <w:rPr>
          <w:rFonts w:ascii="Times New Roman" w:eastAsia="Times New Roman"/>
          <w:spacing w:val="-2"/>
        </w:rPr>
        <w:t>2010</w:t>
      </w:r>
      <w:r>
        <w:rPr>
          <w:spacing w:val="-2"/>
        </w:rPr>
        <w:t>年</w:t>
      </w:r>
      <w:r>
        <w:rPr>
          <w:rFonts w:ascii="Times New Roman" w:eastAsia="Times New Roman"/>
          <w:spacing w:val="-2"/>
        </w:rPr>
        <w:t>4</w:t>
      </w:r>
      <w:r>
        <w:rPr>
          <w:spacing w:val="-2"/>
        </w:rPr>
        <w:t>月，内蒙古灵信房</w:t>
      </w:r>
      <w:r>
        <w:rPr>
          <w:rFonts w:ascii="Times New Roman" w:eastAsia="Times New Roman"/>
          <w:spacing w:val="-2"/>
        </w:rPr>
        <w:t>1</w:t>
      </w:r>
      <w:r>
        <w:rPr>
          <w:spacing w:val="-2"/>
        </w:rPr>
        <w:t>、</w:t>
      </w:r>
      <w:r>
        <w:rPr>
          <w:rFonts w:ascii="Times New Roman" w:eastAsia="Times New Roman"/>
          <w:spacing w:val="-2"/>
        </w:rPr>
        <w:t>2010</w:t>
      </w:r>
      <w:r>
        <w:rPr>
          <w:spacing w:val="-2"/>
        </w:rPr>
        <w:t>年</w:t>
      </w:r>
      <w:r>
        <w:rPr>
          <w:rFonts w:ascii="Times New Roman" w:eastAsia="Times New Roman"/>
          <w:spacing w:val="-2"/>
        </w:rPr>
        <w:t>4</w:t>
      </w:r>
      <w:r>
        <w:rPr>
          <w:spacing w:val="-2"/>
        </w:rPr>
        <w:t>月，内蒙古灵信房地产评估有限责任公司编制的《赤峰柴胡栏子黄金矿业有限公司柴胡栏子硅石矿矿山环境保护与综合治理方案》</w:t>
      </w:r>
      <w:r>
        <w:rPr>
          <w:rFonts w:ascii="Times New Roman" w:eastAsia="Times New Roman"/>
          <w:spacing w:val="-2"/>
        </w:rPr>
        <w:t>(10017)</w:t>
      </w:r>
      <w:r>
        <w:rPr>
          <w:spacing w:val="-2"/>
        </w:rPr>
        <w:t>以</w:t>
      </w:r>
      <w:r>
        <w:rPr>
          <w:spacing w:val="-4"/>
        </w:rPr>
        <w:t>下简称《原综合治理方案》；本矿山原名为赤峰柴胡栏子黄金矿业有限公司柴胡</w:t>
      </w:r>
      <w:r>
        <w:rPr>
          <w:spacing w:val="-2"/>
        </w:rPr>
        <w:t>栏子硅石矿，于</w:t>
      </w:r>
      <w:r>
        <w:rPr>
          <w:rFonts w:ascii="Times New Roman" w:eastAsia="Times New Roman"/>
          <w:spacing w:val="-2"/>
        </w:rPr>
        <w:t>2011</w:t>
      </w:r>
      <w:r>
        <w:rPr>
          <w:spacing w:val="-2"/>
        </w:rPr>
        <w:t>年改名为赤峰顺泰矿业有限责任公司柴胡栏子硅石矿。</w:t>
      </w:r>
    </w:p>
    <w:p w14:paraId="7E35AF0C">
      <w:pPr>
        <w:pStyle w:val="5"/>
        <w:spacing w:before="160" w:line="364" w:lineRule="auto"/>
        <w:ind w:left="240" w:leftChars="109" w:right="380" w:firstLine="544" w:firstLineChars="200"/>
        <w:jc w:val="both"/>
        <w:rPr>
          <w:rFonts w:ascii="宋体" w:hAnsi="宋体" w:eastAsia="宋体" w:cs="宋体"/>
          <w:sz w:val="28"/>
          <w:szCs w:val="28"/>
        </w:rPr>
      </w:pPr>
      <w:r>
        <w:rPr>
          <w:rFonts w:ascii="Times New Roman" w:hAnsi="Times New Roman" w:eastAsia="Times New Roman" w:cs="Times New Roman"/>
          <w:b/>
          <w:bCs/>
          <w:spacing w:val="-4"/>
          <w:sz w:val="28"/>
          <w:szCs w:val="28"/>
        </w:rPr>
        <w:t>2</w:t>
      </w:r>
      <w:r>
        <w:rPr>
          <w:rFonts w:ascii="宋体" w:hAnsi="宋体" w:eastAsia="宋体" w:cs="宋体"/>
          <w:b/>
          <w:bCs/>
          <w:spacing w:val="-4"/>
          <w:sz w:val="28"/>
          <w:szCs w:val="28"/>
        </w:rPr>
        <w:t>、分期方案编制情况</w:t>
      </w:r>
    </w:p>
    <w:p w14:paraId="37CFA793">
      <w:pPr>
        <w:pStyle w:val="5"/>
        <w:spacing w:before="3" w:line="364" w:lineRule="auto"/>
        <w:ind w:left="240" w:leftChars="109" w:right="380" w:firstLine="472" w:firstLineChars="200"/>
        <w:jc w:val="both"/>
      </w:pPr>
      <w:r>
        <w:rPr>
          <w:rFonts w:hint="eastAsia" w:ascii="Times New Roman"/>
          <w:spacing w:val="-2"/>
          <w:lang w:eastAsia="zh-CN"/>
        </w:rPr>
        <w:t>（</w:t>
      </w:r>
      <w:r>
        <w:rPr>
          <w:rFonts w:hint="eastAsia" w:ascii="Times New Roman"/>
          <w:spacing w:val="-2"/>
          <w:lang w:val="en-US" w:eastAsia="zh-CN"/>
        </w:rPr>
        <w:t>1</w:t>
      </w:r>
      <w:r>
        <w:rPr>
          <w:rFonts w:hint="eastAsia" w:ascii="Times New Roman"/>
          <w:spacing w:val="-2"/>
          <w:lang w:eastAsia="zh-CN"/>
        </w:rPr>
        <w:t>）</w:t>
      </w:r>
      <w:r>
        <w:rPr>
          <w:rFonts w:ascii="Times New Roman" w:eastAsia="Times New Roman"/>
          <w:spacing w:val="-2"/>
        </w:rPr>
        <w:t>2015</w:t>
      </w:r>
      <w:r>
        <w:rPr>
          <w:spacing w:val="-2"/>
        </w:rPr>
        <w:t>年</w:t>
      </w:r>
      <w:r>
        <w:rPr>
          <w:rFonts w:ascii="Times New Roman" w:eastAsia="Times New Roman"/>
          <w:spacing w:val="-2"/>
        </w:rPr>
        <w:t>10</w:t>
      </w:r>
      <w:r>
        <w:rPr>
          <w:spacing w:val="-2"/>
        </w:rPr>
        <w:t>月，由赤峰中核矿业投资有限公司编制的《赤峰顺泰矿业有限责任公司柴胡栏子硅石矿矿山地质环境分期治理方案（</w:t>
      </w:r>
      <w:r>
        <w:rPr>
          <w:rFonts w:ascii="Times New Roman" w:eastAsia="Times New Roman"/>
          <w:spacing w:val="-2"/>
        </w:rPr>
        <w:t>2011.1.1-2014.7.31</w:t>
      </w:r>
      <w:r>
        <w:rPr>
          <w:spacing w:val="-2"/>
        </w:rPr>
        <w:t>）》审查文号</w:t>
      </w:r>
      <w:r>
        <w:rPr>
          <w:rFonts w:ascii="Times New Roman" w:eastAsia="Times New Roman"/>
          <w:spacing w:val="-2"/>
        </w:rPr>
        <w:t>(2016)023</w:t>
      </w:r>
      <w:r>
        <w:rPr>
          <w:spacing w:val="-2"/>
        </w:rPr>
        <w:t>号。以下简称《一分期治理方案》。</w:t>
      </w:r>
    </w:p>
    <w:p w14:paraId="49C9CED4">
      <w:pPr>
        <w:pStyle w:val="5"/>
        <w:spacing w:before="1" w:line="364" w:lineRule="auto"/>
        <w:ind w:left="240" w:right="380" w:firstLine="559"/>
        <w:jc w:val="both"/>
      </w:pPr>
      <w:r>
        <w:rPr>
          <w:rFonts w:hint="eastAsia" w:ascii="Times New Roman"/>
          <w:spacing w:val="-2"/>
          <w:lang w:eastAsia="zh-CN"/>
        </w:rPr>
        <w:t>（</w:t>
      </w:r>
      <w:r>
        <w:rPr>
          <w:rFonts w:hint="eastAsia" w:ascii="Times New Roman"/>
          <w:spacing w:val="-2"/>
          <w:lang w:val="en-US" w:eastAsia="zh-CN"/>
        </w:rPr>
        <w:t>2</w:t>
      </w:r>
      <w:r>
        <w:rPr>
          <w:rFonts w:hint="eastAsia" w:ascii="Times New Roman"/>
          <w:spacing w:val="-2"/>
          <w:lang w:eastAsia="zh-CN"/>
        </w:rPr>
        <w:t>）</w:t>
      </w:r>
      <w:r>
        <w:rPr>
          <w:rFonts w:ascii="Times New Roman" w:eastAsia="Times New Roman"/>
          <w:spacing w:val="-2"/>
        </w:rPr>
        <w:t>2016</w:t>
      </w:r>
      <w:r>
        <w:rPr>
          <w:spacing w:val="-2"/>
        </w:rPr>
        <w:t>年</w:t>
      </w:r>
      <w:r>
        <w:rPr>
          <w:rFonts w:ascii="Times New Roman" w:eastAsia="Times New Roman"/>
          <w:spacing w:val="-2"/>
        </w:rPr>
        <w:t>11</w:t>
      </w:r>
      <w:r>
        <w:rPr>
          <w:spacing w:val="-2"/>
        </w:rPr>
        <w:t>月，由赤峰中核矿业投资有限公司编制的《赤峰顺泰矿业有限责任公司柴胡栏子硅石矿矿山地质环境分期治理方案（</w:t>
      </w:r>
      <w:r>
        <w:rPr>
          <w:rFonts w:ascii="Times New Roman" w:eastAsia="Times New Roman"/>
          <w:spacing w:val="-2"/>
        </w:rPr>
        <w:t>2014.8.1-2017.7.31</w:t>
      </w:r>
      <w:r>
        <w:rPr>
          <w:spacing w:val="-2"/>
        </w:rPr>
        <w:t>）》审查文号</w:t>
      </w:r>
      <w:r>
        <w:rPr>
          <w:rFonts w:ascii="Times New Roman" w:eastAsia="Times New Roman"/>
          <w:spacing w:val="-2"/>
        </w:rPr>
        <w:t>(2016)093</w:t>
      </w:r>
      <w:r>
        <w:rPr>
          <w:spacing w:val="-2"/>
        </w:rPr>
        <w:t>号。以下简称《二分期治理方案》。</w:t>
      </w:r>
    </w:p>
    <w:p w14:paraId="4E8D5E79">
      <w:pPr>
        <w:pStyle w:val="5"/>
        <w:spacing w:before="2" w:line="364" w:lineRule="auto"/>
        <w:ind w:left="240" w:right="380" w:firstLine="559"/>
        <w:jc w:val="both"/>
      </w:pPr>
      <w:r>
        <w:rPr>
          <w:rFonts w:hint="eastAsia" w:ascii="Times New Roman"/>
          <w:spacing w:val="-2"/>
          <w:lang w:eastAsia="zh-CN"/>
        </w:rPr>
        <w:t>（</w:t>
      </w:r>
      <w:r>
        <w:rPr>
          <w:rFonts w:hint="eastAsia" w:ascii="Times New Roman"/>
          <w:spacing w:val="-2"/>
          <w:lang w:val="en-US" w:eastAsia="zh-CN"/>
        </w:rPr>
        <w:t>3</w:t>
      </w:r>
      <w:r>
        <w:rPr>
          <w:rFonts w:hint="eastAsia" w:ascii="Times New Roman"/>
          <w:spacing w:val="-2"/>
          <w:lang w:eastAsia="zh-CN"/>
        </w:rPr>
        <w:t>）</w:t>
      </w:r>
      <w:r>
        <w:rPr>
          <w:rFonts w:ascii="Times New Roman" w:eastAsia="Times New Roman"/>
          <w:spacing w:val="-2"/>
        </w:rPr>
        <w:t>2017</w:t>
      </w:r>
      <w:r>
        <w:rPr>
          <w:spacing w:val="-2"/>
        </w:rPr>
        <w:t>年</w:t>
      </w:r>
      <w:r>
        <w:rPr>
          <w:rFonts w:ascii="Times New Roman" w:eastAsia="Times New Roman"/>
          <w:spacing w:val="-2"/>
        </w:rPr>
        <w:t>4</w:t>
      </w:r>
      <w:r>
        <w:rPr>
          <w:spacing w:val="-2"/>
        </w:rPr>
        <w:t>月，由赤峰中核矿业投资有限公司、赤峰国源地产评估有限公</w:t>
      </w:r>
      <w:r>
        <w:rPr>
          <w:spacing w:val="-4"/>
        </w:rPr>
        <w:t>司联合编制了《内蒙古自治区赤峰市松山区（赤峰顺泰矿业有限责任公司）柴胡</w:t>
      </w:r>
      <w:r>
        <w:rPr>
          <w:spacing w:val="-2"/>
        </w:rPr>
        <w:t>栏子硅石矿矿山地质环境治理方案》。以下简称《新综合治理方案》</w:t>
      </w:r>
    </w:p>
    <w:p w14:paraId="592C954D">
      <w:pPr>
        <w:spacing w:before="191" w:line="360" w:lineRule="auto"/>
        <w:ind w:left="478" w:firstLine="274" w:firstLineChars="100"/>
        <w:jc w:val="left"/>
        <w:rPr>
          <w:rFonts w:ascii="宋体" w:hAnsi="宋体" w:eastAsia="宋体" w:cs="宋体"/>
          <w:sz w:val="28"/>
          <w:szCs w:val="28"/>
        </w:rPr>
      </w:pPr>
      <w:r>
        <w:rPr>
          <w:rFonts w:ascii="Times New Roman" w:hAnsi="Times New Roman" w:eastAsia="Times New Roman" w:cs="Times New Roman"/>
          <w:b/>
          <w:bCs/>
          <w:spacing w:val="-3"/>
          <w:sz w:val="28"/>
          <w:szCs w:val="28"/>
        </w:rPr>
        <w:t>3</w:t>
      </w:r>
      <w:r>
        <w:rPr>
          <w:rFonts w:ascii="宋体" w:hAnsi="宋体" w:eastAsia="宋体" w:cs="宋体"/>
          <w:b/>
          <w:bCs/>
          <w:spacing w:val="-3"/>
          <w:sz w:val="28"/>
          <w:szCs w:val="28"/>
        </w:rPr>
        <w:t>、年度治理计划书编制情况</w:t>
      </w:r>
    </w:p>
    <w:p w14:paraId="6A8C8D90">
      <w:pPr>
        <w:pStyle w:val="5"/>
        <w:spacing w:before="161" w:line="364" w:lineRule="auto"/>
        <w:ind w:left="240" w:leftChars="109" w:right="380" w:firstLine="236" w:firstLineChars="100"/>
      </w:pPr>
      <w:r>
        <w:rPr>
          <w:rFonts w:hint="eastAsia" w:ascii="Times New Roman"/>
          <w:spacing w:val="-2"/>
          <w:lang w:eastAsia="zh-CN"/>
        </w:rPr>
        <w:t>（</w:t>
      </w:r>
      <w:r>
        <w:rPr>
          <w:rFonts w:hint="eastAsia" w:ascii="Times New Roman"/>
          <w:spacing w:val="-2"/>
          <w:lang w:val="en-US" w:eastAsia="zh-CN"/>
        </w:rPr>
        <w:t>1</w:t>
      </w:r>
      <w:r>
        <w:rPr>
          <w:rFonts w:hint="eastAsia" w:ascii="Times New Roman"/>
          <w:spacing w:val="-2"/>
          <w:lang w:eastAsia="zh-CN"/>
        </w:rPr>
        <w:t>）</w:t>
      </w:r>
      <w:r>
        <w:rPr>
          <w:rFonts w:ascii="Times New Roman" w:eastAsia="Times New Roman"/>
          <w:spacing w:val="-2"/>
        </w:rPr>
        <w:t>2020</w:t>
      </w:r>
      <w:r>
        <w:rPr>
          <w:spacing w:val="-2"/>
        </w:rPr>
        <w:t>年</w:t>
      </w:r>
      <w:r>
        <w:rPr>
          <w:rFonts w:ascii="Times New Roman" w:eastAsia="Times New Roman"/>
          <w:spacing w:val="-2"/>
        </w:rPr>
        <w:t>7</w:t>
      </w:r>
      <w:r>
        <w:rPr>
          <w:spacing w:val="-10"/>
        </w:rPr>
        <w:t>月编制的《赤峰顺泰矿业有限责任公司柴胡栏子硅石矿</w:t>
      </w:r>
      <w:r>
        <w:rPr>
          <w:rFonts w:ascii="Times New Roman" w:eastAsia="Times New Roman"/>
          <w:spacing w:val="-2"/>
        </w:rPr>
        <w:t>2020</w:t>
      </w:r>
      <w:r>
        <w:rPr>
          <w:spacing w:val="-2"/>
        </w:rPr>
        <w:t>年度矿山地质环境治理计划书》。</w:t>
      </w:r>
      <w:r>
        <w:rPr>
          <w:rFonts w:hint="eastAsia" w:ascii="宋体" w:hAnsi="宋体" w:eastAsia="宋体" w:cs="宋体"/>
          <w:color w:val="auto"/>
          <w:sz w:val="24"/>
          <w:szCs w:val="24"/>
          <w:highlight w:val="none"/>
          <w:lang w:eastAsia="zh-CN"/>
        </w:rPr>
        <w:t>该计划书已经赤峰市自然资源局松山区分局网站公示。</w:t>
      </w:r>
    </w:p>
    <w:p w14:paraId="52F31F65">
      <w:pPr>
        <w:pStyle w:val="5"/>
        <w:spacing w:before="160" w:line="364" w:lineRule="auto"/>
        <w:ind w:left="240" w:leftChars="109" w:right="380" w:firstLine="236" w:firstLineChars="100"/>
      </w:pPr>
      <w:r>
        <w:rPr>
          <w:rFonts w:hint="eastAsia" w:ascii="Times New Roman"/>
          <w:spacing w:val="-2"/>
          <w:lang w:eastAsia="zh-CN"/>
        </w:rPr>
        <w:t>（</w:t>
      </w:r>
      <w:r>
        <w:rPr>
          <w:rFonts w:hint="eastAsia" w:ascii="Times New Roman"/>
          <w:spacing w:val="-2"/>
          <w:lang w:val="en-US" w:eastAsia="zh-CN"/>
        </w:rPr>
        <w:t>2</w:t>
      </w:r>
      <w:r>
        <w:rPr>
          <w:rFonts w:hint="eastAsia" w:ascii="Times New Roman"/>
          <w:spacing w:val="-2"/>
          <w:lang w:eastAsia="zh-CN"/>
        </w:rPr>
        <w:t>）</w:t>
      </w:r>
      <w:r>
        <w:rPr>
          <w:rFonts w:ascii="Times New Roman" w:eastAsia="Times New Roman"/>
          <w:spacing w:val="-2"/>
        </w:rPr>
        <w:t>2021</w:t>
      </w:r>
      <w:r>
        <w:rPr>
          <w:spacing w:val="-2"/>
        </w:rPr>
        <w:t>年</w:t>
      </w:r>
      <w:r>
        <w:rPr>
          <w:rFonts w:ascii="Times New Roman" w:eastAsia="Times New Roman"/>
          <w:spacing w:val="-2"/>
        </w:rPr>
        <w:t>3</w:t>
      </w:r>
      <w:r>
        <w:rPr>
          <w:spacing w:val="-10"/>
        </w:rPr>
        <w:t>月编制的《赤峰顺泰矿业有限责任公司柴胡栏子硅石矿</w:t>
      </w:r>
      <w:r>
        <w:rPr>
          <w:rFonts w:ascii="Times New Roman" w:eastAsia="Times New Roman"/>
          <w:spacing w:val="-2"/>
        </w:rPr>
        <w:t>2021</w:t>
      </w:r>
      <w:r>
        <w:rPr>
          <w:spacing w:val="-2"/>
        </w:rPr>
        <w:t>年度矿山地质环境治理计划书》。</w:t>
      </w:r>
      <w:r>
        <w:rPr>
          <w:rFonts w:hint="eastAsia" w:ascii="宋体" w:hAnsi="宋体" w:eastAsia="宋体" w:cs="宋体"/>
          <w:color w:val="auto"/>
          <w:sz w:val="24"/>
          <w:szCs w:val="24"/>
          <w:highlight w:val="none"/>
          <w:lang w:eastAsia="zh-CN"/>
        </w:rPr>
        <w:t>该计划书已经赤峰市自然资源局松山区分局网站公示。</w:t>
      </w:r>
    </w:p>
    <w:p w14:paraId="652A9A1F">
      <w:pPr>
        <w:pStyle w:val="5"/>
        <w:spacing w:before="161" w:line="364" w:lineRule="auto"/>
        <w:ind w:left="240" w:leftChars="109" w:right="380" w:firstLine="236" w:firstLineChars="100"/>
      </w:pPr>
      <w:r>
        <w:rPr>
          <w:rFonts w:hint="eastAsia" w:ascii="Times New Roman"/>
          <w:spacing w:val="-2"/>
          <w:lang w:eastAsia="zh-CN"/>
        </w:rPr>
        <w:t>（</w:t>
      </w:r>
      <w:r>
        <w:rPr>
          <w:rFonts w:hint="eastAsia" w:ascii="Times New Roman"/>
          <w:spacing w:val="-2"/>
          <w:lang w:val="en-US" w:eastAsia="zh-CN"/>
        </w:rPr>
        <w:t>3</w:t>
      </w:r>
      <w:r>
        <w:rPr>
          <w:rFonts w:hint="eastAsia" w:ascii="Times New Roman"/>
          <w:spacing w:val="-2"/>
          <w:lang w:eastAsia="zh-CN"/>
        </w:rPr>
        <w:t>）</w:t>
      </w:r>
      <w:r>
        <w:rPr>
          <w:rFonts w:ascii="Times New Roman" w:eastAsia="Times New Roman"/>
          <w:spacing w:val="-2"/>
        </w:rPr>
        <w:t>2022</w:t>
      </w:r>
      <w:r>
        <w:rPr>
          <w:spacing w:val="-2"/>
        </w:rPr>
        <w:t>年</w:t>
      </w:r>
      <w:r>
        <w:rPr>
          <w:rFonts w:ascii="Times New Roman" w:eastAsia="Times New Roman"/>
          <w:spacing w:val="-2"/>
        </w:rPr>
        <w:t>4</w:t>
      </w:r>
      <w:r>
        <w:rPr>
          <w:spacing w:val="-10"/>
        </w:rPr>
        <w:t>月编制的《赤峰顺泰矿业有限责任公司柴胡栏子硅石矿</w:t>
      </w:r>
      <w:r>
        <w:rPr>
          <w:rFonts w:ascii="Times New Roman" w:eastAsia="Times New Roman"/>
          <w:spacing w:val="-2"/>
        </w:rPr>
        <w:t>2022</w:t>
      </w:r>
      <w:r>
        <w:rPr>
          <w:spacing w:val="-2"/>
        </w:rPr>
        <w:t>年度矿山地质环境治理计划书》。</w:t>
      </w:r>
      <w:r>
        <w:rPr>
          <w:rFonts w:hint="eastAsia" w:ascii="宋体" w:hAnsi="宋体" w:eastAsia="宋体" w:cs="宋体"/>
          <w:color w:val="auto"/>
          <w:sz w:val="24"/>
          <w:szCs w:val="24"/>
          <w:highlight w:val="none"/>
          <w:lang w:eastAsia="zh-CN"/>
        </w:rPr>
        <w:t>该计划书已经赤峰市自然资源局松山区分局网站公示。</w:t>
      </w:r>
    </w:p>
    <w:p w14:paraId="291DD5C9">
      <w:pPr>
        <w:pStyle w:val="5"/>
        <w:spacing w:before="161" w:line="364" w:lineRule="auto"/>
        <w:ind w:left="240" w:leftChars="109" w:right="380" w:firstLine="236" w:firstLineChars="100"/>
      </w:pPr>
      <w:r>
        <w:rPr>
          <w:rFonts w:hint="eastAsia" w:ascii="Times New Roman"/>
          <w:spacing w:val="-2"/>
          <w:lang w:eastAsia="zh-CN"/>
        </w:rPr>
        <w:t>（</w:t>
      </w:r>
      <w:r>
        <w:rPr>
          <w:rFonts w:hint="eastAsia" w:ascii="Times New Roman"/>
          <w:spacing w:val="-2"/>
          <w:lang w:val="en-US" w:eastAsia="zh-CN"/>
        </w:rPr>
        <w:t>4</w:t>
      </w:r>
      <w:r>
        <w:rPr>
          <w:rFonts w:hint="eastAsia" w:ascii="Times New Roman"/>
          <w:spacing w:val="-2"/>
          <w:lang w:eastAsia="zh-CN"/>
        </w:rPr>
        <w:t>）</w:t>
      </w:r>
      <w:r>
        <w:rPr>
          <w:rFonts w:ascii="Times New Roman" w:eastAsia="Times New Roman"/>
          <w:spacing w:val="-2"/>
        </w:rPr>
        <w:t>2023</w:t>
      </w:r>
      <w:r>
        <w:rPr>
          <w:spacing w:val="-2"/>
        </w:rPr>
        <w:t>年</w:t>
      </w:r>
      <w:r>
        <w:rPr>
          <w:rFonts w:ascii="Times New Roman" w:eastAsia="Times New Roman"/>
          <w:spacing w:val="-2"/>
        </w:rPr>
        <w:t>3</w:t>
      </w:r>
      <w:r>
        <w:rPr>
          <w:spacing w:val="-10"/>
        </w:rPr>
        <w:t>月编制的《赤峰顺泰矿业有限责任公司柴胡栏子硅石矿</w:t>
      </w:r>
      <w:r>
        <w:rPr>
          <w:rFonts w:ascii="Times New Roman" w:eastAsia="Times New Roman"/>
          <w:spacing w:val="-2"/>
        </w:rPr>
        <w:t>2023</w:t>
      </w:r>
      <w:r>
        <w:rPr>
          <w:spacing w:val="-2"/>
        </w:rPr>
        <w:t>年度矿山地质环境治理计划书》。</w:t>
      </w:r>
      <w:r>
        <w:rPr>
          <w:rFonts w:hint="eastAsia" w:ascii="宋体" w:hAnsi="宋体" w:eastAsia="宋体" w:cs="宋体"/>
          <w:color w:val="auto"/>
          <w:sz w:val="24"/>
          <w:szCs w:val="24"/>
          <w:highlight w:val="none"/>
          <w:lang w:eastAsia="zh-CN"/>
        </w:rPr>
        <w:t>该计划书已经赤峰市自然资源局松山区分局网站公示。</w:t>
      </w:r>
    </w:p>
    <w:p w14:paraId="52410037">
      <w:pPr>
        <w:pStyle w:val="5"/>
        <w:spacing w:before="62" w:line="364" w:lineRule="auto"/>
        <w:ind w:left="240" w:leftChars="109" w:right="380" w:firstLine="236" w:firstLineChars="100"/>
        <w:rPr>
          <w:rFonts w:hint="eastAsia" w:ascii="宋体" w:hAnsi="宋体" w:eastAsia="宋体" w:cs="宋体"/>
          <w:color w:val="auto"/>
          <w:sz w:val="24"/>
          <w:szCs w:val="24"/>
          <w:highlight w:val="none"/>
          <w:lang w:eastAsia="zh-CN"/>
        </w:rPr>
      </w:pPr>
      <w:r>
        <w:rPr>
          <w:rFonts w:hint="eastAsia" w:ascii="Times New Roman"/>
          <w:spacing w:val="-2"/>
          <w:lang w:eastAsia="zh-CN"/>
        </w:rPr>
        <w:t>（</w:t>
      </w:r>
      <w:r>
        <w:rPr>
          <w:rFonts w:hint="eastAsia" w:ascii="Times New Roman"/>
          <w:spacing w:val="-2"/>
          <w:lang w:val="en-US" w:eastAsia="zh-CN"/>
        </w:rPr>
        <w:t>5</w:t>
      </w:r>
      <w:r>
        <w:rPr>
          <w:rFonts w:hint="eastAsia" w:ascii="Times New Roman"/>
          <w:spacing w:val="-2"/>
          <w:lang w:eastAsia="zh-CN"/>
        </w:rPr>
        <w:t>）</w:t>
      </w:r>
      <w:r>
        <w:rPr>
          <w:rFonts w:ascii="Times New Roman" w:eastAsia="Times New Roman"/>
          <w:spacing w:val="-2"/>
        </w:rPr>
        <w:t>2024</w:t>
      </w:r>
      <w:r>
        <w:rPr>
          <w:spacing w:val="-2"/>
        </w:rPr>
        <w:t>年</w:t>
      </w:r>
      <w:r>
        <w:rPr>
          <w:rFonts w:ascii="Times New Roman" w:eastAsia="Times New Roman"/>
          <w:spacing w:val="-2"/>
        </w:rPr>
        <w:t>3</w:t>
      </w:r>
      <w:r>
        <w:rPr>
          <w:spacing w:val="-10"/>
        </w:rPr>
        <w:t>月编制的《赤峰顺泰矿业有限责任公司柴胡栏子硅石矿</w:t>
      </w:r>
      <w:r>
        <w:rPr>
          <w:rFonts w:ascii="Times New Roman" w:eastAsia="Times New Roman"/>
          <w:spacing w:val="-2"/>
        </w:rPr>
        <w:t>2024</w:t>
      </w:r>
      <w:r>
        <w:rPr>
          <w:spacing w:val="-2"/>
        </w:rPr>
        <w:t>年度矿山地质环境治理计划书》。</w:t>
      </w:r>
      <w:r>
        <w:rPr>
          <w:rFonts w:hint="eastAsia" w:ascii="宋体" w:hAnsi="宋体" w:eastAsia="宋体" w:cs="宋体"/>
          <w:color w:val="auto"/>
          <w:sz w:val="24"/>
          <w:szCs w:val="24"/>
          <w:highlight w:val="none"/>
          <w:lang w:eastAsia="zh-CN"/>
        </w:rPr>
        <w:t>该计划书已经赤峰市自然资源局松山区分局网站公示。</w:t>
      </w:r>
    </w:p>
    <w:p w14:paraId="16965DC7">
      <w:pPr>
        <w:pStyle w:val="5"/>
        <w:spacing w:before="62" w:line="364" w:lineRule="auto"/>
        <w:ind w:left="240" w:leftChars="109" w:right="380" w:firstLine="236" w:firstLineChars="100"/>
      </w:pPr>
      <w:r>
        <w:rPr>
          <w:rFonts w:hint="eastAsia" w:ascii="Times New Roman"/>
          <w:spacing w:val="-2"/>
          <w:lang w:eastAsia="zh-CN"/>
        </w:rPr>
        <w:t>（</w:t>
      </w:r>
      <w:r>
        <w:rPr>
          <w:rFonts w:hint="eastAsia" w:ascii="Times New Roman"/>
          <w:spacing w:val="-2"/>
          <w:lang w:val="en-US" w:eastAsia="zh-CN"/>
        </w:rPr>
        <w:t>6</w:t>
      </w:r>
      <w:r>
        <w:rPr>
          <w:rFonts w:hint="eastAsia" w:ascii="Times New Roman"/>
          <w:spacing w:val="-2"/>
          <w:lang w:eastAsia="zh-CN"/>
        </w:rPr>
        <w:t>）</w:t>
      </w:r>
      <w:r>
        <w:rPr>
          <w:rFonts w:ascii="Times New Roman" w:eastAsia="Times New Roman"/>
          <w:spacing w:val="-2"/>
        </w:rPr>
        <w:t>202</w:t>
      </w:r>
      <w:r>
        <w:rPr>
          <w:rFonts w:hint="eastAsia" w:ascii="Times New Roman"/>
          <w:spacing w:val="-2"/>
          <w:lang w:val="en-US" w:eastAsia="zh-CN"/>
        </w:rPr>
        <w:t>5</w:t>
      </w:r>
      <w:r>
        <w:rPr>
          <w:spacing w:val="-2"/>
        </w:rPr>
        <w:t>年</w:t>
      </w:r>
      <w:r>
        <w:rPr>
          <w:rFonts w:ascii="Times New Roman" w:eastAsia="Times New Roman"/>
          <w:spacing w:val="-2"/>
        </w:rPr>
        <w:t>3</w:t>
      </w:r>
      <w:r>
        <w:rPr>
          <w:spacing w:val="-10"/>
        </w:rPr>
        <w:t>月编制的《赤峰顺泰矿业有限责任公司柴胡栏子硅石矿</w:t>
      </w:r>
      <w:r>
        <w:rPr>
          <w:rFonts w:ascii="Times New Roman" w:eastAsia="Times New Roman"/>
          <w:spacing w:val="-2"/>
        </w:rPr>
        <w:t>202</w:t>
      </w:r>
      <w:r>
        <w:rPr>
          <w:rFonts w:hint="eastAsia" w:ascii="Times New Roman"/>
          <w:spacing w:val="-2"/>
          <w:lang w:val="en-US" w:eastAsia="zh-CN"/>
        </w:rPr>
        <w:t>5</w:t>
      </w:r>
      <w:r>
        <w:rPr>
          <w:spacing w:val="-2"/>
        </w:rPr>
        <w:t>年度矿山地质环境治理计划书》。</w:t>
      </w:r>
      <w:r>
        <w:rPr>
          <w:rFonts w:hint="eastAsia" w:ascii="宋体" w:hAnsi="宋体" w:eastAsia="宋体" w:cs="宋体"/>
          <w:color w:val="auto"/>
          <w:sz w:val="24"/>
          <w:szCs w:val="24"/>
          <w:highlight w:val="none"/>
          <w:lang w:eastAsia="zh-CN"/>
        </w:rPr>
        <w:t>该计划书已经赤峰市自然资源局松山区分局网站公示。</w:t>
      </w:r>
    </w:p>
    <w:p w14:paraId="244CB7CC">
      <w:pPr>
        <w:pStyle w:val="5"/>
        <w:spacing w:before="1"/>
        <w:ind w:left="800"/>
        <w:rPr>
          <w:rFonts w:hint="default"/>
          <w:b/>
          <w:bCs/>
          <w:sz w:val="28"/>
          <w:szCs w:val="28"/>
          <w:lang w:val="en-US"/>
        </w:rPr>
      </w:pPr>
      <w:r>
        <w:rPr>
          <w:b/>
          <w:bCs/>
          <w:spacing w:val="-1"/>
          <w:sz w:val="28"/>
          <w:szCs w:val="28"/>
        </w:rPr>
        <w:t>二、治理方案规划的治理</w:t>
      </w:r>
      <w:r>
        <w:rPr>
          <w:rFonts w:hint="eastAsia"/>
          <w:b/>
          <w:bCs/>
          <w:spacing w:val="-1"/>
          <w:sz w:val="28"/>
          <w:szCs w:val="28"/>
          <w:lang w:val="en-US" w:eastAsia="zh-CN"/>
        </w:rPr>
        <w:t>完成情况</w:t>
      </w:r>
    </w:p>
    <w:p w14:paraId="227C2905">
      <w:pPr>
        <w:pStyle w:val="5"/>
        <w:spacing w:before="161"/>
        <w:ind w:left="800"/>
      </w:pPr>
      <w:r>
        <w:rPr>
          <w:spacing w:val="-2"/>
        </w:rPr>
        <w:t>由于《原综合治理方案》编制时间较早（现状适用性差）</w:t>
      </w:r>
      <w:r>
        <w:rPr>
          <w:spacing w:val="-4"/>
        </w:rPr>
        <w:t>，以下不再详述。</w:t>
      </w:r>
    </w:p>
    <w:p w14:paraId="58F9E5F9">
      <w:pPr>
        <w:pStyle w:val="5"/>
        <w:spacing w:before="160"/>
        <w:ind w:left="800"/>
      </w:pPr>
      <w:r>
        <w:t>（一）</w:t>
      </w:r>
      <w:r>
        <w:rPr>
          <w:spacing w:val="-1"/>
        </w:rPr>
        <w:t>治理方案规划的近期治理工程内容</w:t>
      </w:r>
    </w:p>
    <w:p w14:paraId="090DA14A">
      <w:pPr>
        <w:pStyle w:val="5"/>
        <w:spacing w:before="161"/>
        <w:ind w:left="661"/>
      </w:pPr>
      <w:r>
        <w:rPr>
          <w:rFonts w:ascii="Times New Roman" w:eastAsia="Times New Roman"/>
          <w:b/>
          <w:spacing w:val="-2"/>
          <w:sz w:val="21"/>
        </w:rPr>
        <w:t>1</w:t>
      </w:r>
      <w:r>
        <w:rPr>
          <w:spacing w:val="-2"/>
          <w:sz w:val="21"/>
        </w:rPr>
        <w:t>、</w:t>
      </w:r>
      <w:r>
        <w:rPr>
          <w:spacing w:val="-3"/>
        </w:rPr>
        <w:t>《一分期治理方案》规划的近期治理工程内容</w:t>
      </w:r>
    </w:p>
    <w:p w14:paraId="31B4A773">
      <w:pPr>
        <w:pStyle w:val="5"/>
        <w:spacing w:before="160" w:line="364" w:lineRule="auto"/>
        <w:ind w:left="240" w:right="383" w:firstLine="559"/>
      </w:pPr>
      <w:r>
        <w:rPr>
          <w:spacing w:val="-2"/>
        </w:rPr>
        <w:t>一分期矿山地质环境治理单元为露天采场、</w:t>
      </w:r>
      <w:r>
        <w:rPr>
          <w:rFonts w:ascii="Times New Roman" w:eastAsia="Times New Roman"/>
          <w:spacing w:val="-2"/>
        </w:rPr>
        <w:t>1#</w:t>
      </w:r>
      <w:r>
        <w:rPr>
          <w:spacing w:val="-2"/>
        </w:rPr>
        <w:t>废石场、</w:t>
      </w:r>
      <w:r>
        <w:rPr>
          <w:rFonts w:ascii="Times New Roman" w:eastAsia="Times New Roman"/>
          <w:spacing w:val="-2"/>
        </w:rPr>
        <w:t>2#</w:t>
      </w:r>
      <w:r>
        <w:rPr>
          <w:spacing w:val="-2"/>
        </w:rPr>
        <w:t>废石场、探坑。各单元设计治理工程措施如下：</w:t>
      </w:r>
    </w:p>
    <w:p w14:paraId="186BB772">
      <w:pPr>
        <w:pStyle w:val="5"/>
        <w:spacing w:before="1"/>
        <w:ind w:left="800"/>
      </w:pPr>
      <w:r>
        <w:t>（</w:t>
      </w:r>
      <w:r>
        <w:rPr>
          <w:rFonts w:ascii="Times New Roman" w:eastAsia="Times New Roman"/>
        </w:rPr>
        <w:t>1</w:t>
      </w:r>
      <w:r>
        <w:t>）露天采场：在露天采场外围设置警示牌</w:t>
      </w:r>
      <w:r>
        <w:rPr>
          <w:rFonts w:ascii="Times New Roman" w:eastAsia="Times New Roman"/>
        </w:rPr>
        <w:t>2</w:t>
      </w:r>
      <w:r>
        <w:rPr>
          <w:spacing w:val="-5"/>
        </w:rPr>
        <w:t>块。</w:t>
      </w:r>
    </w:p>
    <w:p w14:paraId="4844F20C">
      <w:pPr>
        <w:pStyle w:val="5"/>
        <w:spacing w:before="161"/>
        <w:ind w:left="800"/>
      </w:pPr>
      <w:r>
        <w:t>（</w:t>
      </w:r>
      <w:r>
        <w:rPr>
          <w:rFonts w:ascii="Times New Roman" w:eastAsia="Times New Roman"/>
        </w:rPr>
        <w:t>2</w:t>
      </w:r>
      <w:r>
        <w:t>）</w:t>
      </w:r>
      <w:r>
        <w:rPr>
          <w:rFonts w:ascii="Times New Roman" w:eastAsia="Times New Roman"/>
        </w:rPr>
        <w:t>1#</w:t>
      </w:r>
      <w:r>
        <w:rPr>
          <w:spacing w:val="-1"/>
        </w:rPr>
        <w:t>废石场：废石清运、场地整平、种植羊草。</w:t>
      </w:r>
    </w:p>
    <w:p w14:paraId="088805B6">
      <w:pPr>
        <w:pStyle w:val="5"/>
        <w:spacing w:before="160"/>
        <w:ind w:left="800"/>
      </w:pPr>
      <w:r>
        <w:t>（</w:t>
      </w:r>
      <w:r>
        <w:rPr>
          <w:rFonts w:ascii="Times New Roman" w:eastAsia="Times New Roman"/>
        </w:rPr>
        <w:t>3</w:t>
      </w:r>
      <w:r>
        <w:t>）</w:t>
      </w:r>
      <w:r>
        <w:rPr>
          <w:rFonts w:ascii="Times New Roman" w:eastAsia="Times New Roman"/>
        </w:rPr>
        <w:t>2#</w:t>
      </w:r>
      <w:r>
        <w:rPr>
          <w:spacing w:val="-1"/>
        </w:rPr>
        <w:t>废石场：清运、整平、种植羊草。</w:t>
      </w:r>
    </w:p>
    <w:p w14:paraId="13C20A53">
      <w:pPr>
        <w:pStyle w:val="5"/>
        <w:spacing w:before="161"/>
        <w:ind w:left="800"/>
      </w:pPr>
      <w:r>
        <w:t>（</w:t>
      </w:r>
      <w:r>
        <w:rPr>
          <w:rFonts w:ascii="Times New Roman" w:eastAsia="Times New Roman"/>
        </w:rPr>
        <w:t>4</w:t>
      </w:r>
      <w:r>
        <w:t>）</w:t>
      </w:r>
      <w:r>
        <w:rPr>
          <w:spacing w:val="-1"/>
        </w:rPr>
        <w:t>探坑：废石土回填、整平、种草。</w:t>
      </w:r>
    </w:p>
    <w:p w14:paraId="34E1135D">
      <w:pPr>
        <w:pStyle w:val="5"/>
        <w:tabs>
          <w:tab w:val="left" w:pos="859"/>
        </w:tabs>
        <w:spacing w:before="83"/>
        <w:ind w:right="143"/>
        <w:jc w:val="center"/>
      </w:pPr>
      <w:r>
        <w:rPr>
          <w:spacing w:val="-2"/>
        </w:rPr>
        <w:t>表</w:t>
      </w:r>
      <w:r>
        <w:rPr>
          <w:spacing w:val="-57"/>
        </w:rPr>
        <w:t xml:space="preserve"> </w:t>
      </w:r>
      <w:r>
        <w:rPr>
          <w:rFonts w:ascii="Times New Roman" w:eastAsia="Times New Roman"/>
          <w:spacing w:val="-2"/>
        </w:rPr>
        <w:t>2-</w:t>
      </w:r>
      <w:r>
        <w:rPr>
          <w:rFonts w:ascii="Times New Roman" w:eastAsia="Times New Roman"/>
          <w:spacing w:val="-10"/>
        </w:rPr>
        <w:t>1</w:t>
      </w:r>
      <w:r>
        <w:rPr>
          <w:rFonts w:ascii="Times New Roman" w:eastAsia="Times New Roman"/>
        </w:rPr>
        <w:tab/>
      </w:r>
      <w:r>
        <w:t>《一分期治理方案》设计治理工程</w:t>
      </w:r>
      <w:r>
        <w:rPr>
          <w:spacing w:val="-10"/>
        </w:rPr>
        <w:t>表</w:t>
      </w:r>
    </w:p>
    <w:tbl>
      <w:tblPr>
        <w:tblStyle w:val="12"/>
        <w:tblW w:w="0" w:type="auto"/>
        <w:tblInd w:w="1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1"/>
        <w:gridCol w:w="6719"/>
      </w:tblGrid>
      <w:tr w14:paraId="47BAC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1" w:type="dxa"/>
          </w:tcPr>
          <w:p w14:paraId="07059CAE">
            <w:pPr>
              <w:pStyle w:val="16"/>
              <w:spacing w:before="16" w:line="276" w:lineRule="exact"/>
              <w:ind w:left="11" w:right="2"/>
              <w:rPr>
                <w:sz w:val="22"/>
              </w:rPr>
            </w:pPr>
            <w:r>
              <w:rPr>
                <w:spacing w:val="-4"/>
                <w:sz w:val="22"/>
              </w:rPr>
              <w:t>治理单元</w:t>
            </w:r>
          </w:p>
        </w:tc>
        <w:tc>
          <w:tcPr>
            <w:tcW w:w="6719" w:type="dxa"/>
          </w:tcPr>
          <w:p w14:paraId="2E85F6B3">
            <w:pPr>
              <w:pStyle w:val="16"/>
              <w:spacing w:before="16" w:line="276" w:lineRule="exact"/>
              <w:ind w:left="11" w:right="5"/>
              <w:rPr>
                <w:sz w:val="22"/>
              </w:rPr>
            </w:pPr>
            <w:r>
              <w:rPr>
                <w:spacing w:val="-4"/>
                <w:sz w:val="22"/>
              </w:rPr>
              <w:t>年度实施计划</w:t>
            </w:r>
          </w:p>
        </w:tc>
      </w:tr>
      <w:tr w14:paraId="09BA3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01" w:type="dxa"/>
          </w:tcPr>
          <w:p w14:paraId="38558E5A">
            <w:pPr>
              <w:pStyle w:val="16"/>
              <w:spacing w:before="15" w:line="276" w:lineRule="exact"/>
              <w:ind w:left="11" w:right="2"/>
              <w:rPr>
                <w:sz w:val="22"/>
              </w:rPr>
            </w:pPr>
            <w:r>
              <w:rPr>
                <w:spacing w:val="-4"/>
                <w:sz w:val="22"/>
              </w:rPr>
              <w:t>露天采场</w:t>
            </w:r>
          </w:p>
        </w:tc>
        <w:tc>
          <w:tcPr>
            <w:tcW w:w="6719" w:type="dxa"/>
          </w:tcPr>
          <w:p w14:paraId="3995A733">
            <w:pPr>
              <w:pStyle w:val="16"/>
              <w:spacing w:before="15" w:line="276" w:lineRule="exact"/>
              <w:ind w:left="11"/>
              <w:rPr>
                <w:sz w:val="22"/>
              </w:rPr>
            </w:pPr>
            <w:r>
              <w:rPr>
                <w:spacing w:val="-10"/>
                <w:sz w:val="22"/>
              </w:rPr>
              <w:t xml:space="preserve">设置警示牌 </w:t>
            </w:r>
            <w:r>
              <w:rPr>
                <w:rFonts w:ascii="Times New Roman" w:eastAsia="Times New Roman"/>
                <w:sz w:val="22"/>
              </w:rPr>
              <w:t>2</w:t>
            </w:r>
            <w:r>
              <w:rPr>
                <w:rFonts w:ascii="Times New Roman" w:eastAsia="Times New Roman"/>
                <w:spacing w:val="-6"/>
                <w:sz w:val="22"/>
              </w:rPr>
              <w:t xml:space="preserve"> </w:t>
            </w:r>
            <w:r>
              <w:rPr>
                <w:spacing w:val="-10"/>
                <w:sz w:val="22"/>
              </w:rPr>
              <w:t>块</w:t>
            </w:r>
          </w:p>
        </w:tc>
      </w:tr>
      <w:tr w14:paraId="233E6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1" w:type="dxa"/>
          </w:tcPr>
          <w:p w14:paraId="6A6A4802">
            <w:pPr>
              <w:pStyle w:val="16"/>
              <w:spacing w:before="15" w:line="277" w:lineRule="exact"/>
              <w:ind w:left="11" w:right="2"/>
              <w:rPr>
                <w:sz w:val="22"/>
              </w:rPr>
            </w:pPr>
            <w:r>
              <w:rPr>
                <w:rFonts w:ascii="Times New Roman" w:eastAsia="Times New Roman"/>
                <w:spacing w:val="-2"/>
                <w:sz w:val="22"/>
              </w:rPr>
              <w:t>1#</w:t>
            </w:r>
            <w:r>
              <w:rPr>
                <w:spacing w:val="-5"/>
                <w:sz w:val="22"/>
              </w:rPr>
              <w:t>废石场</w:t>
            </w:r>
          </w:p>
        </w:tc>
        <w:tc>
          <w:tcPr>
            <w:tcW w:w="6719" w:type="dxa"/>
          </w:tcPr>
          <w:p w14:paraId="6EC93648">
            <w:pPr>
              <w:pStyle w:val="16"/>
              <w:spacing w:before="15" w:line="277" w:lineRule="exact"/>
              <w:ind w:left="11" w:right="3"/>
              <w:rPr>
                <w:rFonts w:ascii="Times New Roman" w:hAnsi="Times New Roman" w:eastAsia="Times New Roman"/>
                <w:sz w:val="22"/>
              </w:rPr>
            </w:pPr>
            <w:r>
              <w:rPr>
                <w:spacing w:val="-13"/>
                <w:sz w:val="22"/>
              </w:rPr>
              <w:t xml:space="preserve">废石清运 </w:t>
            </w:r>
            <w:r>
              <w:rPr>
                <w:rFonts w:ascii="Times New Roman" w:hAnsi="Times New Roman" w:eastAsia="Times New Roman"/>
                <w:spacing w:val="-2"/>
                <w:sz w:val="22"/>
              </w:rPr>
              <w:t>380m³</w:t>
            </w:r>
            <w:r>
              <w:rPr>
                <w:spacing w:val="-11"/>
                <w:sz w:val="22"/>
              </w:rPr>
              <w:t xml:space="preserve">，土方整平 </w:t>
            </w:r>
            <w:r>
              <w:rPr>
                <w:rFonts w:ascii="Times New Roman" w:hAnsi="Times New Roman" w:eastAsia="Times New Roman"/>
                <w:spacing w:val="-2"/>
                <w:sz w:val="22"/>
              </w:rPr>
              <w:t>80m³</w:t>
            </w:r>
            <w:r>
              <w:rPr>
                <w:spacing w:val="-10"/>
                <w:sz w:val="22"/>
              </w:rPr>
              <w:t xml:space="preserve">，种植羊草 </w:t>
            </w:r>
            <w:r>
              <w:rPr>
                <w:rFonts w:ascii="Times New Roman" w:hAnsi="Times New Roman" w:eastAsia="Times New Roman"/>
                <w:spacing w:val="-2"/>
                <w:sz w:val="22"/>
              </w:rPr>
              <w:t>265m²</w:t>
            </w:r>
          </w:p>
        </w:tc>
      </w:tr>
      <w:tr w14:paraId="7145E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1" w:type="dxa"/>
          </w:tcPr>
          <w:p w14:paraId="0C369C32">
            <w:pPr>
              <w:pStyle w:val="16"/>
              <w:spacing w:before="17" w:line="275" w:lineRule="exact"/>
              <w:ind w:left="11" w:right="2"/>
              <w:rPr>
                <w:sz w:val="22"/>
              </w:rPr>
            </w:pPr>
            <w:r>
              <w:rPr>
                <w:rFonts w:ascii="Times New Roman" w:eastAsia="Times New Roman"/>
                <w:spacing w:val="-2"/>
                <w:sz w:val="22"/>
              </w:rPr>
              <w:t>2#</w:t>
            </w:r>
            <w:r>
              <w:rPr>
                <w:spacing w:val="-5"/>
                <w:sz w:val="22"/>
              </w:rPr>
              <w:t>废石场</w:t>
            </w:r>
          </w:p>
        </w:tc>
        <w:tc>
          <w:tcPr>
            <w:tcW w:w="6719" w:type="dxa"/>
          </w:tcPr>
          <w:p w14:paraId="7FD2F5A1">
            <w:pPr>
              <w:pStyle w:val="16"/>
              <w:spacing w:before="17" w:line="275" w:lineRule="exact"/>
              <w:ind w:left="11" w:right="1"/>
              <w:rPr>
                <w:rFonts w:ascii="Times New Roman" w:hAnsi="Times New Roman" w:eastAsia="Times New Roman"/>
                <w:sz w:val="22"/>
              </w:rPr>
            </w:pPr>
            <w:r>
              <w:rPr>
                <w:spacing w:val="-13"/>
                <w:sz w:val="22"/>
              </w:rPr>
              <w:t xml:space="preserve">废石清运 </w:t>
            </w:r>
            <w:r>
              <w:rPr>
                <w:rFonts w:ascii="Times New Roman" w:hAnsi="Times New Roman" w:eastAsia="Times New Roman"/>
                <w:spacing w:val="-2"/>
                <w:sz w:val="22"/>
              </w:rPr>
              <w:t>856m³</w:t>
            </w:r>
            <w:r>
              <w:rPr>
                <w:spacing w:val="-1"/>
                <w:sz w:val="22"/>
              </w:rPr>
              <w:t xml:space="preserve">，土方整平 </w:t>
            </w:r>
            <w:r>
              <w:rPr>
                <w:rFonts w:ascii="Times New Roman" w:hAnsi="Times New Roman" w:eastAsia="Times New Roman"/>
                <w:spacing w:val="-2"/>
                <w:sz w:val="22"/>
              </w:rPr>
              <w:t>180m³</w:t>
            </w:r>
            <w:r>
              <w:rPr>
                <w:spacing w:val="-11"/>
                <w:sz w:val="22"/>
              </w:rPr>
              <w:t xml:space="preserve">，种植羊草 </w:t>
            </w:r>
            <w:r>
              <w:rPr>
                <w:rFonts w:ascii="Times New Roman" w:hAnsi="Times New Roman" w:eastAsia="Times New Roman"/>
                <w:spacing w:val="-2"/>
                <w:sz w:val="22"/>
              </w:rPr>
              <w:t>600m²</w:t>
            </w:r>
          </w:p>
        </w:tc>
      </w:tr>
      <w:tr w14:paraId="37BD0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01" w:type="dxa"/>
          </w:tcPr>
          <w:p w14:paraId="48C84B64">
            <w:pPr>
              <w:pStyle w:val="16"/>
              <w:spacing w:before="17" w:line="275" w:lineRule="exact"/>
              <w:ind w:left="11"/>
              <w:rPr>
                <w:sz w:val="22"/>
              </w:rPr>
            </w:pPr>
            <w:r>
              <w:rPr>
                <w:spacing w:val="-6"/>
                <w:sz w:val="22"/>
              </w:rPr>
              <w:t>探坑</w:t>
            </w:r>
          </w:p>
        </w:tc>
        <w:tc>
          <w:tcPr>
            <w:tcW w:w="6719" w:type="dxa"/>
          </w:tcPr>
          <w:p w14:paraId="73DBBD25">
            <w:pPr>
              <w:pStyle w:val="16"/>
              <w:spacing w:before="17" w:line="275" w:lineRule="exact"/>
              <w:ind w:left="11" w:right="3"/>
              <w:rPr>
                <w:rFonts w:ascii="Times New Roman" w:hAnsi="Times New Roman" w:eastAsia="Times New Roman"/>
                <w:sz w:val="22"/>
              </w:rPr>
            </w:pPr>
            <w:r>
              <w:rPr>
                <w:spacing w:val="-20"/>
                <w:sz w:val="22"/>
              </w:rPr>
              <w:t xml:space="preserve">回填 </w:t>
            </w:r>
            <w:r>
              <w:rPr>
                <w:rFonts w:ascii="Times New Roman" w:hAnsi="Times New Roman" w:eastAsia="Times New Roman"/>
                <w:spacing w:val="-2"/>
                <w:sz w:val="22"/>
              </w:rPr>
              <w:t>560m³</w:t>
            </w:r>
            <w:r>
              <w:rPr>
                <w:spacing w:val="-14"/>
                <w:sz w:val="22"/>
              </w:rPr>
              <w:t xml:space="preserve">，整平 </w:t>
            </w:r>
            <w:r>
              <w:rPr>
                <w:rFonts w:ascii="Times New Roman" w:hAnsi="Times New Roman" w:eastAsia="Times New Roman"/>
                <w:spacing w:val="-2"/>
                <w:sz w:val="22"/>
              </w:rPr>
              <w:t>56m³</w:t>
            </w:r>
            <w:r>
              <w:rPr>
                <w:spacing w:val="-11"/>
                <w:sz w:val="22"/>
              </w:rPr>
              <w:t xml:space="preserve">，种植羊草 </w:t>
            </w:r>
            <w:r>
              <w:rPr>
                <w:rFonts w:ascii="Times New Roman" w:hAnsi="Times New Roman" w:eastAsia="Times New Roman"/>
                <w:spacing w:val="-2"/>
                <w:sz w:val="22"/>
              </w:rPr>
              <w:t>280m²</w:t>
            </w:r>
          </w:p>
        </w:tc>
      </w:tr>
    </w:tbl>
    <w:p w14:paraId="0B311029">
      <w:pPr>
        <w:pStyle w:val="5"/>
        <w:spacing w:before="82"/>
        <w:ind w:left="661"/>
      </w:pPr>
      <w:r>
        <w:rPr>
          <w:rFonts w:ascii="Times New Roman" w:eastAsia="Times New Roman"/>
          <w:b/>
          <w:spacing w:val="-2"/>
          <w:sz w:val="21"/>
        </w:rPr>
        <w:t>2</w:t>
      </w:r>
      <w:r>
        <w:rPr>
          <w:spacing w:val="-2"/>
          <w:sz w:val="21"/>
        </w:rPr>
        <w:t>、</w:t>
      </w:r>
      <w:r>
        <w:rPr>
          <w:spacing w:val="-3"/>
        </w:rPr>
        <w:t>《二分期治理方案》规划的近期治理工程内容</w:t>
      </w:r>
    </w:p>
    <w:p w14:paraId="007819F8">
      <w:pPr>
        <w:pStyle w:val="5"/>
        <w:spacing w:before="160" w:line="364" w:lineRule="auto"/>
        <w:ind w:left="240" w:right="380" w:firstLine="559"/>
      </w:pPr>
      <w:r>
        <w:rPr>
          <w:spacing w:val="-2"/>
        </w:rPr>
        <w:t>二分期矿山地质环境治理工程单元为露天采场</w:t>
      </w:r>
      <w:r>
        <w:rPr>
          <w:rFonts w:ascii="Times New Roman" w:eastAsia="Times New Roman"/>
          <w:spacing w:val="-2"/>
        </w:rPr>
        <w:t>1</w:t>
      </w:r>
      <w:r>
        <w:rPr>
          <w:spacing w:val="-2"/>
        </w:rPr>
        <w:t>、露天采坑</w:t>
      </w:r>
      <w:r>
        <w:rPr>
          <w:rFonts w:ascii="Times New Roman" w:eastAsia="Times New Roman"/>
          <w:spacing w:val="-2"/>
        </w:rPr>
        <w:t>2</w:t>
      </w:r>
      <w:r>
        <w:rPr>
          <w:spacing w:val="-2"/>
        </w:rPr>
        <w:t>、废石场</w:t>
      </w:r>
      <w:r>
        <w:rPr>
          <w:rFonts w:ascii="Times New Roman" w:eastAsia="Times New Roman"/>
          <w:spacing w:val="-2"/>
        </w:rPr>
        <w:t>1</w:t>
      </w:r>
      <w:r>
        <w:rPr>
          <w:spacing w:val="-2"/>
        </w:rPr>
        <w:t>、废石场</w:t>
      </w:r>
      <w:r>
        <w:rPr>
          <w:rFonts w:ascii="Times New Roman" w:eastAsia="Times New Roman"/>
          <w:spacing w:val="-2"/>
        </w:rPr>
        <w:t>3</w:t>
      </w:r>
      <w:r>
        <w:rPr>
          <w:spacing w:val="-2"/>
        </w:rPr>
        <w:t>、矿石堆、拟设临时取土场各单元设计治理工程措施如下：</w:t>
      </w:r>
    </w:p>
    <w:p w14:paraId="2D84F335">
      <w:pPr>
        <w:pStyle w:val="15"/>
        <w:numPr>
          <w:ilvl w:val="0"/>
          <w:numId w:val="11"/>
        </w:numPr>
        <w:tabs>
          <w:tab w:val="left" w:pos="1400"/>
        </w:tabs>
        <w:spacing w:before="2" w:after="0" w:line="240" w:lineRule="auto"/>
        <w:ind w:left="1400" w:right="0" w:hanging="600"/>
        <w:jc w:val="left"/>
        <w:rPr>
          <w:sz w:val="24"/>
        </w:rPr>
      </w:pPr>
      <w:r>
        <w:rPr>
          <w:sz w:val="24"/>
        </w:rPr>
        <w:t>部分露天采场</w:t>
      </w:r>
      <w:r>
        <w:rPr>
          <w:rFonts w:ascii="Times New Roman" w:eastAsia="Times New Roman"/>
          <w:sz w:val="24"/>
        </w:rPr>
        <w:t>1</w:t>
      </w:r>
      <w:r>
        <w:rPr>
          <w:spacing w:val="-1"/>
          <w:sz w:val="24"/>
        </w:rPr>
        <w:t>：治理内容为削坡、回填、整平、覆土、植被恢复。</w:t>
      </w:r>
    </w:p>
    <w:p w14:paraId="5DCC40E6">
      <w:pPr>
        <w:pStyle w:val="15"/>
        <w:numPr>
          <w:ilvl w:val="0"/>
          <w:numId w:val="11"/>
        </w:numPr>
        <w:tabs>
          <w:tab w:val="left" w:pos="1400"/>
        </w:tabs>
        <w:spacing w:before="160" w:after="0" w:line="240" w:lineRule="auto"/>
        <w:ind w:left="1400" w:right="0" w:hanging="600"/>
        <w:jc w:val="left"/>
        <w:rPr>
          <w:sz w:val="24"/>
        </w:rPr>
      </w:pPr>
      <w:r>
        <w:rPr>
          <w:sz w:val="24"/>
        </w:rPr>
        <w:t>露天采坑</w:t>
      </w:r>
      <w:r>
        <w:rPr>
          <w:rFonts w:ascii="Times New Roman" w:eastAsia="Times New Roman"/>
          <w:sz w:val="24"/>
        </w:rPr>
        <w:t>2</w:t>
      </w:r>
      <w:r>
        <w:rPr>
          <w:spacing w:val="-1"/>
          <w:sz w:val="24"/>
        </w:rPr>
        <w:t>：治理内容为削坡、设置网围栏。</w:t>
      </w:r>
    </w:p>
    <w:p w14:paraId="01F41B37">
      <w:pPr>
        <w:pStyle w:val="15"/>
        <w:numPr>
          <w:ilvl w:val="0"/>
          <w:numId w:val="11"/>
        </w:numPr>
        <w:tabs>
          <w:tab w:val="left" w:pos="1400"/>
        </w:tabs>
        <w:spacing w:before="161" w:after="0" w:line="240" w:lineRule="auto"/>
        <w:ind w:left="1400" w:right="0" w:hanging="600"/>
        <w:jc w:val="left"/>
        <w:rPr>
          <w:sz w:val="24"/>
        </w:rPr>
      </w:pPr>
      <w:r>
        <w:rPr>
          <w:sz w:val="24"/>
        </w:rPr>
        <w:t>废石场</w:t>
      </w:r>
      <w:r>
        <w:rPr>
          <w:rFonts w:ascii="Times New Roman" w:eastAsia="Times New Roman"/>
          <w:sz w:val="24"/>
        </w:rPr>
        <w:t>1</w:t>
      </w:r>
      <w:r>
        <w:rPr>
          <w:spacing w:val="-1"/>
          <w:sz w:val="24"/>
        </w:rPr>
        <w:t>：治理内容为清运、整平、植被恢复。</w:t>
      </w:r>
    </w:p>
    <w:p w14:paraId="254B45E0">
      <w:pPr>
        <w:pStyle w:val="15"/>
        <w:numPr>
          <w:ilvl w:val="0"/>
          <w:numId w:val="11"/>
        </w:numPr>
        <w:tabs>
          <w:tab w:val="left" w:pos="1400"/>
        </w:tabs>
        <w:spacing w:before="160" w:after="0" w:line="240" w:lineRule="auto"/>
        <w:ind w:left="1400" w:right="0" w:hanging="600"/>
        <w:jc w:val="left"/>
        <w:rPr>
          <w:sz w:val="24"/>
        </w:rPr>
      </w:pPr>
      <w:r>
        <w:rPr>
          <w:sz w:val="24"/>
        </w:rPr>
        <w:t>废石场</w:t>
      </w:r>
      <w:r>
        <w:rPr>
          <w:rFonts w:ascii="Times New Roman" w:eastAsia="Times New Roman"/>
          <w:sz w:val="24"/>
        </w:rPr>
        <w:t>3</w:t>
      </w:r>
      <w:r>
        <w:rPr>
          <w:spacing w:val="-1"/>
          <w:sz w:val="24"/>
        </w:rPr>
        <w:t>：治理内容为挡墙设置。</w:t>
      </w:r>
    </w:p>
    <w:p w14:paraId="105F6301">
      <w:pPr>
        <w:pStyle w:val="15"/>
        <w:numPr>
          <w:ilvl w:val="0"/>
          <w:numId w:val="11"/>
        </w:numPr>
        <w:tabs>
          <w:tab w:val="left" w:pos="1400"/>
        </w:tabs>
        <w:spacing w:before="161" w:after="0" w:line="240" w:lineRule="auto"/>
        <w:ind w:left="1400" w:right="0" w:hanging="600"/>
        <w:jc w:val="left"/>
        <w:rPr>
          <w:sz w:val="24"/>
        </w:rPr>
      </w:pPr>
      <w:r>
        <w:rPr>
          <w:spacing w:val="-1"/>
          <w:sz w:val="24"/>
        </w:rPr>
        <w:t>矿石堆：治理内容为挡墙设置。</w:t>
      </w:r>
    </w:p>
    <w:p w14:paraId="28E3B19D">
      <w:pPr>
        <w:pStyle w:val="15"/>
        <w:numPr>
          <w:ilvl w:val="0"/>
          <w:numId w:val="11"/>
        </w:numPr>
        <w:tabs>
          <w:tab w:val="left" w:pos="1400"/>
        </w:tabs>
        <w:spacing w:before="160" w:after="0" w:line="240" w:lineRule="auto"/>
        <w:ind w:left="1400" w:right="0" w:hanging="600"/>
        <w:jc w:val="left"/>
        <w:rPr>
          <w:sz w:val="24"/>
        </w:rPr>
      </w:pPr>
      <w:r>
        <w:rPr>
          <w:spacing w:val="-1"/>
          <w:sz w:val="24"/>
        </w:rPr>
        <w:t>临时取土场：治理内容为整平、植被恢复。</w:t>
      </w:r>
    </w:p>
    <w:p w14:paraId="37105A51">
      <w:pPr>
        <w:pStyle w:val="5"/>
        <w:tabs>
          <w:tab w:val="left" w:pos="859"/>
        </w:tabs>
        <w:spacing w:before="84"/>
        <w:ind w:right="143"/>
        <w:jc w:val="center"/>
      </w:pPr>
      <w:r>
        <w:rPr>
          <w:spacing w:val="-2"/>
        </w:rPr>
        <w:t>表</w:t>
      </w:r>
      <w:r>
        <w:rPr>
          <w:spacing w:val="-57"/>
        </w:rPr>
        <w:t xml:space="preserve"> </w:t>
      </w:r>
      <w:r>
        <w:rPr>
          <w:rFonts w:ascii="Times New Roman" w:eastAsia="Times New Roman"/>
          <w:spacing w:val="-2"/>
        </w:rPr>
        <w:t>2-</w:t>
      </w:r>
      <w:r>
        <w:rPr>
          <w:rFonts w:ascii="Times New Roman" w:eastAsia="Times New Roman"/>
          <w:spacing w:val="-10"/>
        </w:rPr>
        <w:t>2</w:t>
      </w:r>
      <w:r>
        <w:rPr>
          <w:rFonts w:ascii="Times New Roman" w:eastAsia="Times New Roman"/>
        </w:rPr>
        <w:tab/>
      </w:r>
      <w:r>
        <w:t>二分期治理方案设计治理工程</w:t>
      </w:r>
      <w:r>
        <w:rPr>
          <w:spacing w:val="-10"/>
        </w:rPr>
        <w:t>表</w:t>
      </w:r>
    </w:p>
    <w:tbl>
      <w:tblPr>
        <w:tblStyle w:val="12"/>
        <w:tblW w:w="0" w:type="auto"/>
        <w:tblInd w:w="2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0"/>
        <w:gridCol w:w="6705"/>
      </w:tblGrid>
      <w:tr w14:paraId="1AE2B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0" w:type="dxa"/>
          </w:tcPr>
          <w:p w14:paraId="6AA7E0A5">
            <w:pPr>
              <w:pStyle w:val="16"/>
              <w:spacing w:before="16" w:line="276" w:lineRule="exact"/>
              <w:ind w:left="11"/>
              <w:rPr>
                <w:sz w:val="22"/>
              </w:rPr>
            </w:pPr>
            <w:r>
              <w:rPr>
                <w:spacing w:val="-4"/>
                <w:sz w:val="22"/>
              </w:rPr>
              <w:t>治理区域</w:t>
            </w:r>
          </w:p>
        </w:tc>
        <w:tc>
          <w:tcPr>
            <w:tcW w:w="6705" w:type="dxa"/>
          </w:tcPr>
          <w:p w14:paraId="7494DD46">
            <w:pPr>
              <w:pStyle w:val="16"/>
              <w:spacing w:before="16" w:line="276" w:lineRule="exact"/>
              <w:ind w:left="12"/>
              <w:rPr>
                <w:sz w:val="22"/>
              </w:rPr>
            </w:pPr>
            <w:r>
              <w:rPr>
                <w:spacing w:val="-4"/>
                <w:sz w:val="22"/>
              </w:rPr>
              <w:t>治理工程量</w:t>
            </w:r>
          </w:p>
        </w:tc>
      </w:tr>
      <w:tr w14:paraId="178F5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00" w:type="dxa"/>
          </w:tcPr>
          <w:p w14:paraId="0522EE0B">
            <w:pPr>
              <w:pStyle w:val="16"/>
              <w:spacing w:before="15" w:line="276" w:lineRule="exact"/>
              <w:ind w:left="11" w:right="5"/>
              <w:rPr>
                <w:rFonts w:ascii="Times New Roman" w:eastAsia="Times New Roman"/>
                <w:sz w:val="22"/>
              </w:rPr>
            </w:pPr>
            <w:r>
              <w:rPr>
                <w:spacing w:val="-10"/>
                <w:sz w:val="22"/>
              </w:rPr>
              <w:t xml:space="preserve">部分露天采场 </w:t>
            </w:r>
            <w:r>
              <w:rPr>
                <w:rFonts w:ascii="Times New Roman" w:eastAsia="Times New Roman"/>
                <w:spacing w:val="-10"/>
                <w:sz w:val="22"/>
              </w:rPr>
              <w:t>1</w:t>
            </w:r>
          </w:p>
        </w:tc>
        <w:tc>
          <w:tcPr>
            <w:tcW w:w="6705" w:type="dxa"/>
          </w:tcPr>
          <w:p w14:paraId="7B541E61">
            <w:pPr>
              <w:pStyle w:val="16"/>
              <w:spacing w:before="15" w:line="276" w:lineRule="exact"/>
              <w:ind w:left="107" w:right="-15"/>
              <w:jc w:val="left"/>
              <w:rPr>
                <w:sz w:val="22"/>
              </w:rPr>
            </w:pPr>
            <w:r>
              <w:rPr>
                <w:spacing w:val="-28"/>
                <w:sz w:val="22"/>
              </w:rPr>
              <w:t xml:space="preserve">削坡 </w:t>
            </w:r>
            <w:r>
              <w:rPr>
                <w:rFonts w:ascii="Times New Roman" w:hAnsi="Times New Roman" w:eastAsia="Times New Roman"/>
                <w:spacing w:val="6"/>
                <w:sz w:val="22"/>
              </w:rPr>
              <w:t>256</w:t>
            </w:r>
            <w:r>
              <w:rPr>
                <w:rFonts w:ascii="Times New Roman" w:hAnsi="Times New Roman" w:eastAsia="Times New Roman"/>
                <w:spacing w:val="5"/>
                <w:sz w:val="22"/>
              </w:rPr>
              <w:t>m³</w:t>
            </w:r>
            <w:r>
              <w:rPr>
                <w:spacing w:val="-47"/>
                <w:sz w:val="22"/>
              </w:rPr>
              <w:t xml:space="preserve">，回填 </w:t>
            </w:r>
            <w:r>
              <w:rPr>
                <w:rFonts w:ascii="Times New Roman" w:hAnsi="Times New Roman" w:eastAsia="Times New Roman"/>
                <w:spacing w:val="4"/>
                <w:sz w:val="22"/>
              </w:rPr>
              <w:t>2415</w:t>
            </w:r>
            <w:r>
              <w:rPr>
                <w:rFonts w:ascii="Times New Roman" w:hAnsi="Times New Roman" w:eastAsia="Times New Roman"/>
                <w:spacing w:val="3"/>
                <w:sz w:val="22"/>
              </w:rPr>
              <w:t>m³</w:t>
            </w:r>
            <w:r>
              <w:rPr>
                <w:spacing w:val="-47"/>
                <w:sz w:val="22"/>
              </w:rPr>
              <w:t xml:space="preserve">，整平 </w:t>
            </w:r>
            <w:r>
              <w:rPr>
                <w:rFonts w:ascii="Times New Roman" w:hAnsi="Times New Roman" w:eastAsia="Times New Roman"/>
                <w:spacing w:val="6"/>
                <w:sz w:val="22"/>
              </w:rPr>
              <w:t>550</w:t>
            </w:r>
            <w:r>
              <w:rPr>
                <w:rFonts w:ascii="Times New Roman" w:hAnsi="Times New Roman" w:eastAsia="Times New Roman"/>
                <w:spacing w:val="3"/>
                <w:sz w:val="22"/>
              </w:rPr>
              <w:t>m</w:t>
            </w:r>
            <w:r>
              <w:rPr>
                <w:rFonts w:ascii="Times New Roman" w:hAnsi="Times New Roman" w:eastAsia="Times New Roman"/>
                <w:spacing w:val="7"/>
                <w:sz w:val="22"/>
              </w:rPr>
              <w:t>³</w:t>
            </w:r>
            <w:r>
              <w:rPr>
                <w:spacing w:val="-46"/>
                <w:sz w:val="22"/>
              </w:rPr>
              <w:t xml:space="preserve">，覆土 </w:t>
            </w:r>
            <w:r>
              <w:rPr>
                <w:rFonts w:ascii="Times New Roman" w:hAnsi="Times New Roman" w:eastAsia="Times New Roman"/>
                <w:spacing w:val="6"/>
                <w:sz w:val="22"/>
              </w:rPr>
              <w:t>550</w:t>
            </w:r>
            <w:r>
              <w:rPr>
                <w:rFonts w:ascii="Times New Roman" w:hAnsi="Times New Roman" w:eastAsia="Times New Roman"/>
                <w:spacing w:val="5"/>
                <w:sz w:val="22"/>
              </w:rPr>
              <w:t>m³</w:t>
            </w:r>
            <w:r>
              <w:rPr>
                <w:spacing w:val="-37"/>
                <w:sz w:val="22"/>
              </w:rPr>
              <w:t xml:space="preserve">，撒播羊草 </w:t>
            </w:r>
            <w:r>
              <w:rPr>
                <w:rFonts w:ascii="Times New Roman" w:hAnsi="Times New Roman" w:eastAsia="Times New Roman"/>
                <w:spacing w:val="-12"/>
                <w:sz w:val="22"/>
              </w:rPr>
              <w:t>1800m</w:t>
            </w:r>
            <w:r>
              <w:rPr>
                <w:rFonts w:ascii="Times New Roman" w:hAnsi="Times New Roman" w:eastAsia="Times New Roman"/>
                <w:spacing w:val="-12"/>
                <w:sz w:val="22"/>
                <w:vertAlign w:val="superscript"/>
              </w:rPr>
              <w:t>2</w:t>
            </w:r>
            <w:r>
              <w:rPr>
                <w:spacing w:val="-12"/>
                <w:sz w:val="22"/>
                <w:vertAlign w:val="baseline"/>
              </w:rPr>
              <w:t>。</w:t>
            </w:r>
          </w:p>
        </w:tc>
      </w:tr>
      <w:tr w14:paraId="42D5A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0" w:type="dxa"/>
          </w:tcPr>
          <w:p w14:paraId="301A18B3">
            <w:pPr>
              <w:pStyle w:val="16"/>
              <w:spacing w:before="15" w:line="277" w:lineRule="exact"/>
              <w:ind w:left="11" w:right="2"/>
              <w:rPr>
                <w:rFonts w:ascii="Times New Roman" w:eastAsia="Times New Roman"/>
                <w:sz w:val="22"/>
              </w:rPr>
            </w:pPr>
            <w:r>
              <w:rPr>
                <w:spacing w:val="-12"/>
                <w:sz w:val="22"/>
              </w:rPr>
              <w:t xml:space="preserve">露天采场 </w:t>
            </w:r>
            <w:r>
              <w:rPr>
                <w:rFonts w:ascii="Times New Roman" w:eastAsia="Times New Roman"/>
                <w:spacing w:val="-10"/>
                <w:sz w:val="22"/>
              </w:rPr>
              <w:t>2</w:t>
            </w:r>
          </w:p>
        </w:tc>
        <w:tc>
          <w:tcPr>
            <w:tcW w:w="6705" w:type="dxa"/>
          </w:tcPr>
          <w:p w14:paraId="5AA9642C">
            <w:pPr>
              <w:pStyle w:val="16"/>
              <w:spacing w:before="15" w:line="277" w:lineRule="exact"/>
              <w:ind w:left="1607"/>
              <w:jc w:val="left"/>
              <w:rPr>
                <w:sz w:val="22"/>
              </w:rPr>
            </w:pPr>
            <w:r>
              <w:rPr>
                <w:spacing w:val="-10"/>
                <w:sz w:val="22"/>
              </w:rPr>
              <w:t xml:space="preserve">工程量为削坡 </w:t>
            </w:r>
            <w:r>
              <w:rPr>
                <w:rFonts w:ascii="Times New Roman" w:hAnsi="Times New Roman" w:eastAsia="Times New Roman"/>
                <w:spacing w:val="-2"/>
                <w:sz w:val="22"/>
              </w:rPr>
              <w:t>216m³</w:t>
            </w:r>
            <w:r>
              <w:rPr>
                <w:spacing w:val="-12"/>
                <w:sz w:val="22"/>
              </w:rPr>
              <w:t xml:space="preserve">，网围栏 </w:t>
            </w:r>
            <w:r>
              <w:rPr>
                <w:rFonts w:ascii="Times New Roman" w:hAnsi="Times New Roman" w:eastAsia="Times New Roman"/>
                <w:spacing w:val="-2"/>
                <w:sz w:val="22"/>
              </w:rPr>
              <w:t>40m</w:t>
            </w:r>
            <w:r>
              <w:rPr>
                <w:spacing w:val="-10"/>
                <w:sz w:val="22"/>
              </w:rPr>
              <w:t>。</w:t>
            </w:r>
          </w:p>
        </w:tc>
      </w:tr>
      <w:tr w14:paraId="699C2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0" w:type="dxa"/>
          </w:tcPr>
          <w:p w14:paraId="2AF520DA">
            <w:pPr>
              <w:pStyle w:val="16"/>
              <w:spacing w:before="17" w:line="275" w:lineRule="exact"/>
              <w:ind w:left="11" w:right="2"/>
              <w:rPr>
                <w:rFonts w:ascii="Times New Roman" w:eastAsia="Times New Roman"/>
                <w:sz w:val="22"/>
              </w:rPr>
            </w:pPr>
            <w:r>
              <w:rPr>
                <w:spacing w:val="-16"/>
                <w:sz w:val="22"/>
              </w:rPr>
              <w:t xml:space="preserve">废石场 </w:t>
            </w:r>
            <w:r>
              <w:rPr>
                <w:rFonts w:ascii="Times New Roman" w:eastAsia="Times New Roman"/>
                <w:spacing w:val="-10"/>
                <w:sz w:val="22"/>
              </w:rPr>
              <w:t>1</w:t>
            </w:r>
          </w:p>
        </w:tc>
        <w:tc>
          <w:tcPr>
            <w:tcW w:w="6705" w:type="dxa"/>
          </w:tcPr>
          <w:p w14:paraId="37C9DB70">
            <w:pPr>
              <w:pStyle w:val="16"/>
              <w:spacing w:before="17" w:line="275" w:lineRule="exact"/>
              <w:ind w:left="657"/>
              <w:jc w:val="left"/>
              <w:rPr>
                <w:sz w:val="22"/>
              </w:rPr>
            </w:pPr>
            <w:r>
              <w:rPr>
                <w:spacing w:val="-9"/>
                <w:sz w:val="22"/>
              </w:rPr>
              <w:t xml:space="preserve">工程量为清运 </w:t>
            </w:r>
            <w:r>
              <w:rPr>
                <w:rFonts w:ascii="Times New Roman" w:hAnsi="Times New Roman" w:eastAsia="Times New Roman"/>
                <w:spacing w:val="-2"/>
                <w:sz w:val="22"/>
              </w:rPr>
              <w:t>1236m³</w:t>
            </w:r>
            <w:r>
              <w:rPr>
                <w:spacing w:val="-14"/>
                <w:sz w:val="22"/>
              </w:rPr>
              <w:t xml:space="preserve">，整平 </w:t>
            </w:r>
            <w:r>
              <w:rPr>
                <w:rFonts w:ascii="Times New Roman" w:hAnsi="Times New Roman" w:eastAsia="Times New Roman"/>
                <w:spacing w:val="-2"/>
                <w:sz w:val="22"/>
              </w:rPr>
              <w:t>693m³</w:t>
            </w:r>
            <w:r>
              <w:rPr>
                <w:spacing w:val="-11"/>
                <w:sz w:val="22"/>
              </w:rPr>
              <w:t xml:space="preserve">，撒播羊草 </w:t>
            </w:r>
            <w:r>
              <w:rPr>
                <w:rFonts w:ascii="Times New Roman" w:hAnsi="Times New Roman" w:eastAsia="Times New Roman"/>
                <w:spacing w:val="-2"/>
                <w:sz w:val="22"/>
              </w:rPr>
              <w:t>2310m</w:t>
            </w:r>
            <w:r>
              <w:rPr>
                <w:rFonts w:ascii="Times New Roman" w:hAnsi="Times New Roman" w:eastAsia="Times New Roman"/>
                <w:spacing w:val="-2"/>
                <w:sz w:val="22"/>
                <w:vertAlign w:val="superscript"/>
              </w:rPr>
              <w:t>2</w:t>
            </w:r>
            <w:r>
              <w:rPr>
                <w:spacing w:val="-12"/>
                <w:sz w:val="22"/>
                <w:vertAlign w:val="baseline"/>
              </w:rPr>
              <w:t>。</w:t>
            </w:r>
          </w:p>
        </w:tc>
      </w:tr>
      <w:tr w14:paraId="53A42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00" w:type="dxa"/>
          </w:tcPr>
          <w:p w14:paraId="2F7DE3C8">
            <w:pPr>
              <w:pStyle w:val="16"/>
              <w:spacing w:before="17" w:line="275" w:lineRule="exact"/>
              <w:ind w:left="11" w:right="2"/>
              <w:rPr>
                <w:rFonts w:ascii="Times New Roman" w:eastAsia="Times New Roman"/>
                <w:sz w:val="22"/>
              </w:rPr>
            </w:pPr>
            <w:r>
              <w:rPr>
                <w:spacing w:val="-16"/>
                <w:sz w:val="22"/>
              </w:rPr>
              <w:t xml:space="preserve">废石场 </w:t>
            </w:r>
            <w:r>
              <w:rPr>
                <w:rFonts w:ascii="Times New Roman" w:eastAsia="Times New Roman"/>
                <w:spacing w:val="-10"/>
                <w:sz w:val="22"/>
              </w:rPr>
              <w:t>3</w:t>
            </w:r>
          </w:p>
        </w:tc>
        <w:tc>
          <w:tcPr>
            <w:tcW w:w="6705" w:type="dxa"/>
          </w:tcPr>
          <w:p w14:paraId="362782D0">
            <w:pPr>
              <w:pStyle w:val="16"/>
              <w:spacing w:before="17" w:line="275" w:lineRule="exact"/>
              <w:ind w:left="1830"/>
              <w:jc w:val="left"/>
              <w:rPr>
                <w:sz w:val="22"/>
              </w:rPr>
            </w:pPr>
            <w:r>
              <w:rPr>
                <w:spacing w:val="-7"/>
                <w:sz w:val="22"/>
              </w:rPr>
              <w:t xml:space="preserve">工程量为浆砌块石挡墙 </w:t>
            </w:r>
            <w:r>
              <w:rPr>
                <w:rFonts w:ascii="Times New Roman" w:hAnsi="Times New Roman" w:eastAsia="Times New Roman"/>
                <w:spacing w:val="-2"/>
                <w:sz w:val="22"/>
              </w:rPr>
              <w:t>285m³</w:t>
            </w:r>
            <w:r>
              <w:rPr>
                <w:spacing w:val="-10"/>
                <w:sz w:val="22"/>
              </w:rPr>
              <w:t>。</w:t>
            </w:r>
          </w:p>
        </w:tc>
      </w:tr>
    </w:tbl>
    <w:p w14:paraId="3742B6ED">
      <w:pPr>
        <w:pStyle w:val="5"/>
        <w:spacing w:before="42"/>
        <w:ind w:left="661"/>
      </w:pPr>
      <w:r>
        <w:rPr>
          <w:rFonts w:ascii="Times New Roman" w:eastAsia="Times New Roman"/>
          <w:b/>
          <w:spacing w:val="-2"/>
          <w:sz w:val="21"/>
        </w:rPr>
        <w:t>3</w:t>
      </w:r>
      <w:r>
        <w:rPr>
          <w:spacing w:val="-2"/>
          <w:sz w:val="21"/>
        </w:rPr>
        <w:t>、</w:t>
      </w:r>
      <w:r>
        <w:rPr>
          <w:spacing w:val="-3"/>
        </w:rPr>
        <w:t>《新综合治理方案》规划的近期治理工程内容</w:t>
      </w:r>
    </w:p>
    <w:p w14:paraId="7E395C02">
      <w:pPr>
        <w:pStyle w:val="5"/>
        <w:spacing w:before="160" w:line="364" w:lineRule="auto"/>
        <w:ind w:left="240" w:right="380" w:firstLine="480"/>
        <w:jc w:val="both"/>
      </w:pPr>
      <w:r>
        <w:rPr>
          <w:spacing w:val="-6"/>
        </w:rPr>
        <w:t>新综合治理方案首期（</w:t>
      </w:r>
      <w:r>
        <w:rPr>
          <w:rFonts w:ascii="Times New Roman" w:hAnsi="Times New Roman" w:eastAsia="Times New Roman"/>
          <w:spacing w:val="-6"/>
        </w:rPr>
        <w:t>2017</w:t>
      </w:r>
      <w:r>
        <w:rPr>
          <w:rFonts w:ascii="Times New Roman" w:hAnsi="Times New Roman" w:eastAsia="Times New Roman"/>
          <w:spacing w:val="-9"/>
        </w:rPr>
        <w:t xml:space="preserve"> </w:t>
      </w:r>
      <w:r>
        <w:rPr>
          <w:spacing w:val="-15"/>
        </w:rPr>
        <w:t xml:space="preserve">年 </w:t>
      </w:r>
      <w:r>
        <w:rPr>
          <w:rFonts w:ascii="Times New Roman" w:hAnsi="Times New Roman" w:eastAsia="Times New Roman"/>
          <w:spacing w:val="-6"/>
        </w:rPr>
        <w:t>8</w:t>
      </w:r>
      <w:r>
        <w:rPr>
          <w:rFonts w:ascii="Times New Roman" w:hAnsi="Times New Roman" w:eastAsia="Times New Roman"/>
          <w:spacing w:val="-9"/>
        </w:rPr>
        <w:t xml:space="preserve"> </w:t>
      </w:r>
      <w:r>
        <w:rPr>
          <w:spacing w:val="-15"/>
        </w:rPr>
        <w:t xml:space="preserve">月 </w:t>
      </w:r>
      <w:r>
        <w:rPr>
          <w:rFonts w:ascii="Times New Roman" w:hAnsi="Times New Roman" w:eastAsia="Times New Roman"/>
          <w:spacing w:val="-6"/>
        </w:rPr>
        <w:t>1</w:t>
      </w:r>
      <w:r>
        <w:rPr>
          <w:rFonts w:ascii="Times New Roman" w:hAnsi="Times New Roman" w:eastAsia="Times New Roman"/>
          <w:spacing w:val="-9"/>
        </w:rPr>
        <w:t xml:space="preserve"> </w:t>
      </w:r>
      <w:r>
        <w:rPr>
          <w:spacing w:val="-6"/>
        </w:rPr>
        <w:t>日</w:t>
      </w:r>
      <w:r>
        <w:rPr>
          <w:rFonts w:ascii="Times New Roman" w:hAnsi="Times New Roman" w:eastAsia="Times New Roman"/>
          <w:spacing w:val="-6"/>
        </w:rPr>
        <w:t>—2020</w:t>
      </w:r>
      <w:r>
        <w:rPr>
          <w:rFonts w:ascii="Times New Roman" w:hAnsi="Times New Roman" w:eastAsia="Times New Roman"/>
          <w:spacing w:val="-9"/>
        </w:rPr>
        <w:t xml:space="preserve"> </w:t>
      </w:r>
      <w:r>
        <w:rPr>
          <w:spacing w:val="-15"/>
        </w:rPr>
        <w:t xml:space="preserve">年 </w:t>
      </w:r>
      <w:r>
        <w:rPr>
          <w:rFonts w:ascii="Times New Roman" w:hAnsi="Times New Roman" w:eastAsia="Times New Roman"/>
          <w:spacing w:val="-6"/>
        </w:rPr>
        <w:t>7</w:t>
      </w:r>
      <w:r>
        <w:rPr>
          <w:rFonts w:ascii="Times New Roman" w:hAnsi="Times New Roman" w:eastAsia="Times New Roman"/>
          <w:spacing w:val="-9"/>
        </w:rPr>
        <w:t xml:space="preserve"> </w:t>
      </w:r>
      <w:r>
        <w:rPr>
          <w:spacing w:val="-15"/>
        </w:rPr>
        <w:t xml:space="preserve">月 </w:t>
      </w:r>
      <w:r>
        <w:rPr>
          <w:rFonts w:ascii="Times New Roman" w:hAnsi="Times New Roman" w:eastAsia="Times New Roman"/>
          <w:spacing w:val="-6"/>
        </w:rPr>
        <w:t>31</w:t>
      </w:r>
      <w:r>
        <w:rPr>
          <w:rFonts w:ascii="Times New Roman" w:hAnsi="Times New Roman" w:eastAsia="Times New Roman"/>
          <w:spacing w:val="-4"/>
        </w:rPr>
        <w:t xml:space="preserve"> </w:t>
      </w:r>
      <w:r>
        <w:rPr>
          <w:spacing w:val="-6"/>
        </w:rPr>
        <w:t>日）矿山地质环境</w:t>
      </w:r>
      <w:r>
        <w:rPr>
          <w:spacing w:val="-4"/>
        </w:rPr>
        <w:t xml:space="preserve">治理工程单元为露天采场 </w:t>
      </w:r>
      <w:r>
        <w:rPr>
          <w:rFonts w:ascii="Times New Roman" w:hAnsi="Times New Roman" w:eastAsia="Times New Roman"/>
          <w:spacing w:val="-2"/>
        </w:rPr>
        <w:t>1</w:t>
      </w:r>
      <w:r>
        <w:rPr>
          <w:spacing w:val="-5"/>
        </w:rPr>
        <w:t xml:space="preserve">、废石场 </w:t>
      </w:r>
      <w:r>
        <w:rPr>
          <w:rFonts w:ascii="Times New Roman" w:hAnsi="Times New Roman" w:eastAsia="Times New Roman"/>
          <w:spacing w:val="-2"/>
        </w:rPr>
        <w:t>1</w:t>
      </w:r>
      <w:r>
        <w:rPr>
          <w:spacing w:val="-5"/>
        </w:rPr>
        <w:t xml:space="preserve">、废石场 </w:t>
      </w:r>
      <w:r>
        <w:rPr>
          <w:rFonts w:ascii="Times New Roman" w:hAnsi="Times New Roman" w:eastAsia="Times New Roman"/>
          <w:spacing w:val="-2"/>
        </w:rPr>
        <w:t>3</w:t>
      </w:r>
      <w:r>
        <w:rPr>
          <w:spacing w:val="-2"/>
        </w:rPr>
        <w:t>、矿石堆、拟设露天采场各单元设计治理工程措施如下：</w:t>
      </w:r>
    </w:p>
    <w:p w14:paraId="31308FF7">
      <w:pPr>
        <w:pStyle w:val="15"/>
        <w:numPr>
          <w:ilvl w:val="0"/>
          <w:numId w:val="12"/>
        </w:numPr>
        <w:tabs>
          <w:tab w:val="left" w:pos="1321"/>
        </w:tabs>
        <w:spacing w:before="2" w:after="0" w:line="240" w:lineRule="auto"/>
        <w:ind w:left="1321" w:right="0" w:hanging="600"/>
        <w:jc w:val="both"/>
        <w:rPr>
          <w:sz w:val="24"/>
        </w:rPr>
      </w:pPr>
      <w:r>
        <w:rPr>
          <w:spacing w:val="-8"/>
          <w:sz w:val="24"/>
        </w:rPr>
        <w:t xml:space="preserve">对部分露天采场 </w:t>
      </w:r>
      <w:r>
        <w:rPr>
          <w:rFonts w:ascii="Times New Roman" w:eastAsia="Times New Roman"/>
          <w:sz w:val="24"/>
        </w:rPr>
        <w:t xml:space="preserve">1 </w:t>
      </w:r>
      <w:r>
        <w:rPr>
          <w:spacing w:val="-1"/>
          <w:sz w:val="24"/>
        </w:rPr>
        <w:t>进行削坡、石方回填、整平、覆土、撒播草籽。</w:t>
      </w:r>
    </w:p>
    <w:p w14:paraId="652677F0">
      <w:pPr>
        <w:pStyle w:val="15"/>
        <w:numPr>
          <w:ilvl w:val="0"/>
          <w:numId w:val="12"/>
        </w:numPr>
        <w:tabs>
          <w:tab w:val="left" w:pos="1321"/>
        </w:tabs>
        <w:spacing w:before="161" w:after="0" w:line="240" w:lineRule="auto"/>
        <w:ind w:left="1321" w:right="0" w:hanging="600"/>
        <w:jc w:val="both"/>
        <w:rPr>
          <w:sz w:val="24"/>
        </w:rPr>
      </w:pPr>
      <w:r>
        <w:rPr>
          <w:spacing w:val="-15"/>
          <w:sz w:val="24"/>
        </w:rPr>
        <w:t xml:space="preserve">废石场 </w:t>
      </w:r>
      <w:r>
        <w:rPr>
          <w:rFonts w:ascii="Times New Roman" w:eastAsia="Times New Roman"/>
          <w:sz w:val="24"/>
        </w:rPr>
        <w:t xml:space="preserve">1 </w:t>
      </w:r>
      <w:r>
        <w:rPr>
          <w:spacing w:val="-1"/>
          <w:sz w:val="24"/>
        </w:rPr>
        <w:t>废石清运、整平、撒播草籽。</w:t>
      </w:r>
    </w:p>
    <w:p w14:paraId="18DECCCB">
      <w:pPr>
        <w:pStyle w:val="15"/>
        <w:numPr>
          <w:ilvl w:val="0"/>
          <w:numId w:val="12"/>
        </w:numPr>
        <w:tabs>
          <w:tab w:val="left" w:pos="1321"/>
        </w:tabs>
        <w:spacing w:before="160" w:after="0" w:line="240" w:lineRule="auto"/>
        <w:ind w:left="1321" w:right="0" w:hanging="600"/>
        <w:jc w:val="both"/>
        <w:rPr>
          <w:sz w:val="24"/>
        </w:rPr>
      </w:pPr>
      <w:r>
        <w:rPr>
          <w:spacing w:val="-15"/>
          <w:sz w:val="24"/>
        </w:rPr>
        <w:t xml:space="preserve">废石场 </w:t>
      </w:r>
      <w:r>
        <w:rPr>
          <w:rFonts w:ascii="Times New Roman" w:eastAsia="Times New Roman"/>
          <w:sz w:val="24"/>
        </w:rPr>
        <w:t xml:space="preserve">3 </w:t>
      </w:r>
      <w:r>
        <w:rPr>
          <w:spacing w:val="-1"/>
          <w:sz w:val="24"/>
        </w:rPr>
        <w:t>设置浆砌块石挡墙、设置警示牌。</w:t>
      </w:r>
    </w:p>
    <w:p w14:paraId="16E741ED">
      <w:pPr>
        <w:pStyle w:val="15"/>
        <w:numPr>
          <w:ilvl w:val="0"/>
          <w:numId w:val="12"/>
        </w:numPr>
        <w:tabs>
          <w:tab w:val="left" w:pos="1321"/>
        </w:tabs>
        <w:spacing w:before="161" w:after="0" w:line="240" w:lineRule="auto"/>
        <w:ind w:left="1321" w:right="0" w:hanging="600"/>
        <w:jc w:val="left"/>
        <w:rPr>
          <w:sz w:val="24"/>
        </w:rPr>
      </w:pPr>
      <w:r>
        <w:rPr>
          <w:spacing w:val="-1"/>
          <w:sz w:val="24"/>
        </w:rPr>
        <w:t>矿石堆设置浆砌块石挡墙、设置警示牌。</w:t>
      </w:r>
    </w:p>
    <w:p w14:paraId="76D2ECD6">
      <w:pPr>
        <w:pStyle w:val="15"/>
        <w:numPr>
          <w:ilvl w:val="0"/>
          <w:numId w:val="12"/>
        </w:numPr>
        <w:tabs>
          <w:tab w:val="left" w:pos="1321"/>
        </w:tabs>
        <w:spacing w:before="160" w:after="0" w:line="240" w:lineRule="auto"/>
        <w:ind w:left="1321" w:right="0" w:hanging="600"/>
        <w:jc w:val="left"/>
        <w:rPr>
          <w:sz w:val="24"/>
        </w:rPr>
      </w:pPr>
      <w:r>
        <w:rPr>
          <w:spacing w:val="-1"/>
          <w:sz w:val="24"/>
        </w:rPr>
        <w:t>拟建露天采场进行危岩体清除、设置警示牌。</w:t>
      </w:r>
    </w:p>
    <w:p w14:paraId="676EBB91">
      <w:pPr>
        <w:pStyle w:val="5"/>
        <w:tabs>
          <w:tab w:val="left" w:pos="859"/>
        </w:tabs>
        <w:spacing w:before="161"/>
        <w:ind w:left="-1" w:right="143"/>
        <w:jc w:val="center"/>
      </w:pPr>
      <w:r>
        <w:rPr>
          <w:spacing w:val="-2"/>
        </w:rPr>
        <w:t>表</w:t>
      </w:r>
      <w:r>
        <w:rPr>
          <w:spacing w:val="-57"/>
        </w:rPr>
        <w:t xml:space="preserve"> </w:t>
      </w:r>
      <w:r>
        <w:rPr>
          <w:rFonts w:ascii="Times New Roman" w:eastAsia="Times New Roman"/>
          <w:spacing w:val="-2"/>
        </w:rPr>
        <w:t>2-</w:t>
      </w:r>
      <w:r>
        <w:rPr>
          <w:rFonts w:ascii="Times New Roman" w:eastAsia="Times New Roman"/>
          <w:spacing w:val="-10"/>
        </w:rPr>
        <w:t>3</w:t>
      </w:r>
      <w:r>
        <w:rPr>
          <w:rFonts w:ascii="Times New Roman" w:eastAsia="Times New Roman"/>
        </w:rPr>
        <w:tab/>
      </w:r>
      <w:r>
        <w:t>治理方案设计治理工程</w:t>
      </w:r>
      <w:r>
        <w:rPr>
          <w:spacing w:val="-10"/>
        </w:rPr>
        <w:t>表</w:t>
      </w:r>
    </w:p>
    <w:p w14:paraId="043DD3EB">
      <w:pPr>
        <w:pStyle w:val="5"/>
        <w:spacing w:before="1"/>
        <w:rPr>
          <w:sz w:val="6"/>
        </w:rPr>
      </w:pPr>
    </w:p>
    <w:tbl>
      <w:tblPr>
        <w:tblStyle w:val="12"/>
        <w:tblW w:w="0" w:type="auto"/>
        <w:tblInd w:w="1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14"/>
        <w:gridCol w:w="2126"/>
        <w:gridCol w:w="1843"/>
        <w:gridCol w:w="1326"/>
      </w:tblGrid>
      <w:tr w14:paraId="1C39B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240" w:type="dxa"/>
            <w:gridSpan w:val="2"/>
          </w:tcPr>
          <w:p w14:paraId="65243781">
            <w:pPr>
              <w:pStyle w:val="16"/>
              <w:spacing w:before="21"/>
              <w:ind w:left="12" w:right="3"/>
              <w:rPr>
                <w:sz w:val="21"/>
              </w:rPr>
            </w:pPr>
            <w:r>
              <w:rPr>
                <w:spacing w:val="-4"/>
                <w:sz w:val="21"/>
              </w:rPr>
              <w:t>治理工程场地</w:t>
            </w:r>
          </w:p>
        </w:tc>
        <w:tc>
          <w:tcPr>
            <w:tcW w:w="1843" w:type="dxa"/>
          </w:tcPr>
          <w:p w14:paraId="5B7C8D1F">
            <w:pPr>
              <w:pStyle w:val="16"/>
              <w:spacing w:before="21"/>
              <w:ind w:left="15" w:right="2"/>
              <w:rPr>
                <w:sz w:val="21"/>
              </w:rPr>
            </w:pPr>
            <w:r>
              <w:rPr>
                <w:spacing w:val="-4"/>
                <w:sz w:val="21"/>
              </w:rPr>
              <w:t>治理工程量</w:t>
            </w:r>
          </w:p>
        </w:tc>
        <w:tc>
          <w:tcPr>
            <w:tcW w:w="1326" w:type="dxa"/>
          </w:tcPr>
          <w:p w14:paraId="793B6D42">
            <w:pPr>
              <w:pStyle w:val="16"/>
              <w:spacing w:before="21"/>
              <w:ind w:left="15" w:right="3"/>
              <w:rPr>
                <w:sz w:val="21"/>
              </w:rPr>
            </w:pPr>
            <w:r>
              <w:rPr>
                <w:spacing w:val="-7"/>
                <w:sz w:val="21"/>
              </w:rPr>
              <w:t>计量单位</w:t>
            </w:r>
          </w:p>
        </w:tc>
      </w:tr>
      <w:tr w14:paraId="18BD8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114" w:type="dxa"/>
            <w:vMerge w:val="restart"/>
          </w:tcPr>
          <w:p w14:paraId="46FCA751">
            <w:pPr>
              <w:pStyle w:val="16"/>
              <w:jc w:val="left"/>
              <w:rPr>
                <w:sz w:val="21"/>
              </w:rPr>
            </w:pPr>
          </w:p>
          <w:p w14:paraId="4A3A2D54">
            <w:pPr>
              <w:pStyle w:val="16"/>
              <w:spacing w:before="137"/>
              <w:jc w:val="left"/>
              <w:rPr>
                <w:sz w:val="21"/>
              </w:rPr>
            </w:pPr>
          </w:p>
          <w:p w14:paraId="425E1B72">
            <w:pPr>
              <w:pStyle w:val="16"/>
              <w:spacing w:before="1"/>
              <w:ind w:left="851"/>
              <w:jc w:val="left"/>
              <w:rPr>
                <w:rFonts w:ascii="Times New Roman" w:eastAsia="Times New Roman"/>
                <w:sz w:val="21"/>
              </w:rPr>
            </w:pPr>
            <w:r>
              <w:rPr>
                <w:spacing w:val="-10"/>
                <w:sz w:val="21"/>
              </w:rPr>
              <w:t xml:space="preserve">部分露天采场 </w:t>
            </w:r>
            <w:r>
              <w:rPr>
                <w:rFonts w:ascii="Times New Roman" w:eastAsia="Times New Roman"/>
                <w:spacing w:val="-10"/>
                <w:sz w:val="21"/>
              </w:rPr>
              <w:t>1</w:t>
            </w:r>
          </w:p>
        </w:tc>
        <w:tc>
          <w:tcPr>
            <w:tcW w:w="2126" w:type="dxa"/>
          </w:tcPr>
          <w:p w14:paraId="30DE90A7">
            <w:pPr>
              <w:pStyle w:val="16"/>
              <w:spacing w:before="21" w:line="269" w:lineRule="exact"/>
              <w:ind w:left="13" w:right="3"/>
              <w:rPr>
                <w:sz w:val="21"/>
              </w:rPr>
            </w:pPr>
            <w:r>
              <w:rPr>
                <w:spacing w:val="-8"/>
                <w:sz w:val="21"/>
              </w:rPr>
              <w:t>削坡</w:t>
            </w:r>
          </w:p>
        </w:tc>
        <w:tc>
          <w:tcPr>
            <w:tcW w:w="1843" w:type="dxa"/>
          </w:tcPr>
          <w:p w14:paraId="30CA0D03">
            <w:pPr>
              <w:pStyle w:val="16"/>
              <w:spacing w:before="34"/>
              <w:ind w:left="15"/>
              <w:rPr>
                <w:rFonts w:ascii="Times New Roman"/>
                <w:sz w:val="21"/>
              </w:rPr>
            </w:pPr>
            <w:r>
              <w:rPr>
                <w:rFonts w:ascii="Times New Roman"/>
                <w:spacing w:val="-5"/>
                <w:sz w:val="21"/>
              </w:rPr>
              <w:t>256</w:t>
            </w:r>
          </w:p>
        </w:tc>
        <w:tc>
          <w:tcPr>
            <w:tcW w:w="1326" w:type="dxa"/>
            <w:tcBorders>
              <w:bottom w:val="single" w:color="000000" w:sz="6" w:space="0"/>
            </w:tcBorders>
          </w:tcPr>
          <w:p w14:paraId="2B1BB93E">
            <w:pPr>
              <w:pStyle w:val="16"/>
              <w:spacing w:before="34"/>
              <w:ind w:left="15"/>
              <w:rPr>
                <w:rFonts w:ascii="Times New Roman" w:hAnsi="Times New Roman"/>
                <w:sz w:val="21"/>
              </w:rPr>
            </w:pPr>
            <w:r>
              <w:rPr>
                <w:rFonts w:ascii="Times New Roman" w:hAnsi="Times New Roman"/>
                <w:spacing w:val="-5"/>
                <w:sz w:val="21"/>
              </w:rPr>
              <w:t>m³</w:t>
            </w:r>
          </w:p>
        </w:tc>
      </w:tr>
      <w:tr w14:paraId="63A9F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4AD3D60F">
            <w:pPr>
              <w:rPr>
                <w:sz w:val="2"/>
                <w:szCs w:val="2"/>
              </w:rPr>
            </w:pPr>
          </w:p>
        </w:tc>
        <w:tc>
          <w:tcPr>
            <w:tcW w:w="2126" w:type="dxa"/>
          </w:tcPr>
          <w:p w14:paraId="5CEBC46D">
            <w:pPr>
              <w:pStyle w:val="16"/>
              <w:spacing w:before="22"/>
              <w:ind w:left="13" w:right="3"/>
              <w:rPr>
                <w:sz w:val="21"/>
              </w:rPr>
            </w:pPr>
            <w:r>
              <w:rPr>
                <w:spacing w:val="-8"/>
                <w:sz w:val="21"/>
              </w:rPr>
              <w:t>回填</w:t>
            </w:r>
          </w:p>
        </w:tc>
        <w:tc>
          <w:tcPr>
            <w:tcW w:w="1843" w:type="dxa"/>
            <w:tcBorders>
              <w:right w:val="single" w:color="000000" w:sz="6" w:space="0"/>
            </w:tcBorders>
          </w:tcPr>
          <w:p w14:paraId="234B4C7C">
            <w:pPr>
              <w:pStyle w:val="16"/>
              <w:spacing w:before="36"/>
              <w:ind w:left="17"/>
              <w:rPr>
                <w:rFonts w:ascii="Times New Roman"/>
                <w:sz w:val="21"/>
              </w:rPr>
            </w:pPr>
            <w:r>
              <w:rPr>
                <w:rFonts w:ascii="Times New Roman"/>
                <w:spacing w:val="-4"/>
                <w:sz w:val="21"/>
              </w:rPr>
              <w:t>2415</w:t>
            </w:r>
          </w:p>
        </w:tc>
        <w:tc>
          <w:tcPr>
            <w:tcW w:w="1326" w:type="dxa"/>
            <w:tcBorders>
              <w:top w:val="single" w:color="000000" w:sz="6" w:space="0"/>
              <w:left w:val="single" w:color="000000" w:sz="6" w:space="0"/>
              <w:bottom w:val="single" w:color="000000" w:sz="6" w:space="0"/>
              <w:right w:val="single" w:color="000000" w:sz="6" w:space="0"/>
            </w:tcBorders>
          </w:tcPr>
          <w:p w14:paraId="5FEFF4A0">
            <w:pPr>
              <w:pStyle w:val="16"/>
              <w:spacing w:before="36"/>
              <w:ind w:left="15"/>
              <w:rPr>
                <w:rFonts w:ascii="Times New Roman" w:hAnsi="Times New Roman"/>
                <w:sz w:val="21"/>
              </w:rPr>
            </w:pPr>
            <w:r>
              <w:rPr>
                <w:rFonts w:ascii="Times New Roman" w:hAnsi="Times New Roman"/>
                <w:spacing w:val="-5"/>
                <w:sz w:val="21"/>
              </w:rPr>
              <w:t>m³</w:t>
            </w:r>
          </w:p>
        </w:tc>
      </w:tr>
      <w:tr w14:paraId="03103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114" w:type="dxa"/>
            <w:vMerge w:val="continue"/>
            <w:tcBorders>
              <w:top w:val="nil"/>
            </w:tcBorders>
          </w:tcPr>
          <w:p w14:paraId="271824F1">
            <w:pPr>
              <w:rPr>
                <w:sz w:val="2"/>
                <w:szCs w:val="2"/>
              </w:rPr>
            </w:pPr>
          </w:p>
        </w:tc>
        <w:tc>
          <w:tcPr>
            <w:tcW w:w="2126" w:type="dxa"/>
          </w:tcPr>
          <w:p w14:paraId="6EFEB55A">
            <w:pPr>
              <w:pStyle w:val="16"/>
              <w:spacing w:before="24" w:line="268" w:lineRule="exact"/>
              <w:ind w:left="13" w:right="3"/>
              <w:rPr>
                <w:sz w:val="21"/>
              </w:rPr>
            </w:pPr>
            <w:r>
              <w:rPr>
                <w:spacing w:val="-8"/>
                <w:sz w:val="21"/>
              </w:rPr>
              <w:t>整平</w:t>
            </w:r>
          </w:p>
        </w:tc>
        <w:tc>
          <w:tcPr>
            <w:tcW w:w="1843" w:type="dxa"/>
            <w:tcBorders>
              <w:right w:val="single" w:color="000000" w:sz="6" w:space="0"/>
            </w:tcBorders>
          </w:tcPr>
          <w:p w14:paraId="22771B16">
            <w:pPr>
              <w:pStyle w:val="16"/>
              <w:spacing w:before="38"/>
              <w:ind w:left="17"/>
              <w:rPr>
                <w:rFonts w:ascii="Times New Roman"/>
                <w:sz w:val="21"/>
              </w:rPr>
            </w:pPr>
            <w:r>
              <w:rPr>
                <w:rFonts w:ascii="Times New Roman"/>
                <w:spacing w:val="-5"/>
                <w:sz w:val="21"/>
              </w:rPr>
              <w:t>550</w:t>
            </w:r>
          </w:p>
        </w:tc>
        <w:tc>
          <w:tcPr>
            <w:tcW w:w="1326" w:type="dxa"/>
            <w:tcBorders>
              <w:top w:val="single" w:color="000000" w:sz="6" w:space="0"/>
              <w:left w:val="single" w:color="000000" w:sz="6" w:space="0"/>
              <w:bottom w:val="single" w:color="000000" w:sz="6" w:space="0"/>
              <w:right w:val="single" w:color="000000" w:sz="6" w:space="0"/>
            </w:tcBorders>
          </w:tcPr>
          <w:p w14:paraId="64D24B9E">
            <w:pPr>
              <w:pStyle w:val="16"/>
              <w:spacing w:before="38"/>
              <w:ind w:left="15"/>
              <w:rPr>
                <w:rFonts w:ascii="Times New Roman" w:hAnsi="Times New Roman"/>
                <w:sz w:val="21"/>
              </w:rPr>
            </w:pPr>
            <w:r>
              <w:rPr>
                <w:rFonts w:ascii="Times New Roman" w:hAnsi="Times New Roman"/>
                <w:spacing w:val="-5"/>
                <w:sz w:val="21"/>
              </w:rPr>
              <w:t>m³</w:t>
            </w:r>
          </w:p>
        </w:tc>
      </w:tr>
      <w:tr w14:paraId="11210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6707F21B">
            <w:pPr>
              <w:rPr>
                <w:sz w:val="2"/>
                <w:szCs w:val="2"/>
              </w:rPr>
            </w:pPr>
          </w:p>
        </w:tc>
        <w:tc>
          <w:tcPr>
            <w:tcW w:w="2126" w:type="dxa"/>
          </w:tcPr>
          <w:p w14:paraId="7A392721">
            <w:pPr>
              <w:pStyle w:val="16"/>
              <w:spacing w:before="24" w:line="268" w:lineRule="exact"/>
              <w:ind w:left="13" w:right="3"/>
              <w:rPr>
                <w:sz w:val="21"/>
              </w:rPr>
            </w:pPr>
            <w:r>
              <w:rPr>
                <w:spacing w:val="-8"/>
                <w:sz w:val="21"/>
              </w:rPr>
              <w:t>覆土</w:t>
            </w:r>
          </w:p>
        </w:tc>
        <w:tc>
          <w:tcPr>
            <w:tcW w:w="1843" w:type="dxa"/>
            <w:tcBorders>
              <w:right w:val="single" w:color="000000" w:sz="6" w:space="0"/>
            </w:tcBorders>
          </w:tcPr>
          <w:p w14:paraId="0880D363">
            <w:pPr>
              <w:pStyle w:val="16"/>
              <w:spacing w:before="38"/>
              <w:ind w:left="17"/>
              <w:rPr>
                <w:rFonts w:ascii="Times New Roman"/>
                <w:sz w:val="21"/>
              </w:rPr>
            </w:pPr>
            <w:r>
              <w:rPr>
                <w:rFonts w:ascii="Times New Roman"/>
                <w:spacing w:val="-5"/>
                <w:sz w:val="21"/>
              </w:rPr>
              <w:t>550</w:t>
            </w:r>
          </w:p>
        </w:tc>
        <w:tc>
          <w:tcPr>
            <w:tcW w:w="1326" w:type="dxa"/>
            <w:tcBorders>
              <w:top w:val="single" w:color="000000" w:sz="6" w:space="0"/>
              <w:left w:val="single" w:color="000000" w:sz="6" w:space="0"/>
              <w:bottom w:val="single" w:color="000000" w:sz="6" w:space="0"/>
              <w:right w:val="single" w:color="000000" w:sz="6" w:space="0"/>
            </w:tcBorders>
          </w:tcPr>
          <w:p w14:paraId="2A37D38E">
            <w:pPr>
              <w:pStyle w:val="16"/>
              <w:spacing w:before="38"/>
              <w:ind w:left="15"/>
              <w:rPr>
                <w:rFonts w:ascii="Times New Roman" w:hAnsi="Times New Roman"/>
                <w:sz w:val="21"/>
              </w:rPr>
            </w:pPr>
            <w:r>
              <w:rPr>
                <w:rFonts w:ascii="Times New Roman" w:hAnsi="Times New Roman"/>
                <w:spacing w:val="-5"/>
                <w:sz w:val="21"/>
              </w:rPr>
              <w:t>m³</w:t>
            </w:r>
          </w:p>
        </w:tc>
      </w:tr>
      <w:tr w14:paraId="0A5C7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114" w:type="dxa"/>
            <w:vMerge w:val="continue"/>
            <w:tcBorders>
              <w:top w:val="nil"/>
            </w:tcBorders>
          </w:tcPr>
          <w:p w14:paraId="717F7380">
            <w:pPr>
              <w:rPr>
                <w:sz w:val="2"/>
                <w:szCs w:val="2"/>
              </w:rPr>
            </w:pPr>
          </w:p>
        </w:tc>
        <w:tc>
          <w:tcPr>
            <w:tcW w:w="2126" w:type="dxa"/>
          </w:tcPr>
          <w:p w14:paraId="5AE8E7BE">
            <w:pPr>
              <w:pStyle w:val="16"/>
              <w:spacing w:before="23" w:line="269" w:lineRule="exact"/>
              <w:ind w:left="13" w:right="3"/>
              <w:rPr>
                <w:sz w:val="21"/>
              </w:rPr>
            </w:pPr>
            <w:r>
              <w:rPr>
                <w:spacing w:val="-8"/>
                <w:sz w:val="21"/>
              </w:rPr>
              <w:t>种草</w:t>
            </w:r>
          </w:p>
        </w:tc>
        <w:tc>
          <w:tcPr>
            <w:tcW w:w="1843" w:type="dxa"/>
            <w:tcBorders>
              <w:right w:val="single" w:color="000000" w:sz="6" w:space="0"/>
            </w:tcBorders>
          </w:tcPr>
          <w:p w14:paraId="40CA7F87">
            <w:pPr>
              <w:pStyle w:val="16"/>
              <w:spacing w:before="37"/>
              <w:ind w:left="17"/>
              <w:rPr>
                <w:rFonts w:ascii="Times New Roman"/>
                <w:sz w:val="21"/>
              </w:rPr>
            </w:pPr>
            <w:r>
              <w:rPr>
                <w:rFonts w:ascii="Times New Roman"/>
                <w:spacing w:val="-4"/>
                <w:sz w:val="21"/>
              </w:rPr>
              <w:t>1800</w:t>
            </w:r>
          </w:p>
        </w:tc>
        <w:tc>
          <w:tcPr>
            <w:tcW w:w="1326" w:type="dxa"/>
            <w:tcBorders>
              <w:top w:val="single" w:color="000000" w:sz="6" w:space="0"/>
              <w:left w:val="single" w:color="000000" w:sz="6" w:space="0"/>
              <w:bottom w:val="single" w:color="000000" w:sz="6" w:space="0"/>
              <w:right w:val="single" w:color="000000" w:sz="6" w:space="0"/>
            </w:tcBorders>
          </w:tcPr>
          <w:p w14:paraId="04CE88A1">
            <w:pPr>
              <w:pStyle w:val="16"/>
              <w:spacing w:before="37"/>
              <w:ind w:left="15" w:right="4"/>
              <w:rPr>
                <w:rFonts w:ascii="Times New Roman"/>
                <w:sz w:val="13"/>
              </w:rPr>
            </w:pPr>
            <w:r>
              <w:rPr>
                <w:rFonts w:ascii="Times New Roman"/>
                <w:spacing w:val="-5"/>
                <w:position w:val="-6"/>
                <w:sz w:val="21"/>
              </w:rPr>
              <w:t>m</w:t>
            </w:r>
            <w:r>
              <w:rPr>
                <w:rFonts w:ascii="Times New Roman"/>
                <w:spacing w:val="-5"/>
                <w:sz w:val="13"/>
              </w:rPr>
              <w:t>2</w:t>
            </w:r>
          </w:p>
        </w:tc>
      </w:tr>
      <w:tr w14:paraId="42E3E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restart"/>
          </w:tcPr>
          <w:p w14:paraId="19572C93">
            <w:pPr>
              <w:pStyle w:val="16"/>
              <w:spacing w:before="186"/>
              <w:ind w:left="930"/>
              <w:jc w:val="left"/>
              <w:rPr>
                <w:sz w:val="21"/>
              </w:rPr>
            </w:pPr>
            <w:r>
              <w:rPr>
                <w:spacing w:val="-4"/>
                <w:sz w:val="21"/>
              </w:rPr>
              <w:t>拟建露天采场</w:t>
            </w:r>
          </w:p>
        </w:tc>
        <w:tc>
          <w:tcPr>
            <w:tcW w:w="2126" w:type="dxa"/>
          </w:tcPr>
          <w:p w14:paraId="4E2695B0">
            <w:pPr>
              <w:pStyle w:val="16"/>
              <w:spacing w:before="22"/>
              <w:ind w:left="13"/>
              <w:rPr>
                <w:sz w:val="21"/>
              </w:rPr>
            </w:pPr>
            <w:r>
              <w:rPr>
                <w:spacing w:val="-4"/>
                <w:sz w:val="21"/>
              </w:rPr>
              <w:t>危岩体清除</w:t>
            </w:r>
          </w:p>
        </w:tc>
        <w:tc>
          <w:tcPr>
            <w:tcW w:w="1843" w:type="dxa"/>
          </w:tcPr>
          <w:p w14:paraId="6182FEEA">
            <w:pPr>
              <w:pStyle w:val="16"/>
              <w:spacing w:before="36"/>
              <w:ind w:left="15"/>
              <w:rPr>
                <w:rFonts w:ascii="Times New Roman"/>
                <w:sz w:val="21"/>
              </w:rPr>
            </w:pPr>
            <w:r>
              <w:rPr>
                <w:rFonts w:ascii="Times New Roman"/>
                <w:spacing w:val="-5"/>
                <w:sz w:val="21"/>
              </w:rPr>
              <w:t>127</w:t>
            </w:r>
          </w:p>
        </w:tc>
        <w:tc>
          <w:tcPr>
            <w:tcW w:w="1326" w:type="dxa"/>
            <w:tcBorders>
              <w:top w:val="single" w:color="000000" w:sz="6" w:space="0"/>
              <w:bottom w:val="single" w:color="000000" w:sz="6" w:space="0"/>
            </w:tcBorders>
          </w:tcPr>
          <w:p w14:paraId="4C9F51E3">
            <w:pPr>
              <w:pStyle w:val="16"/>
              <w:spacing w:before="36"/>
              <w:ind w:left="15"/>
              <w:rPr>
                <w:rFonts w:ascii="Times New Roman" w:hAnsi="Times New Roman"/>
                <w:sz w:val="21"/>
              </w:rPr>
            </w:pPr>
            <w:r>
              <w:rPr>
                <w:rFonts w:ascii="Times New Roman" w:hAnsi="Times New Roman"/>
                <w:spacing w:val="-5"/>
                <w:sz w:val="21"/>
              </w:rPr>
              <w:t>m³</w:t>
            </w:r>
          </w:p>
        </w:tc>
      </w:tr>
      <w:tr w14:paraId="08EFC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7E9686AB">
            <w:pPr>
              <w:rPr>
                <w:sz w:val="2"/>
                <w:szCs w:val="2"/>
              </w:rPr>
            </w:pPr>
          </w:p>
        </w:tc>
        <w:tc>
          <w:tcPr>
            <w:tcW w:w="2126" w:type="dxa"/>
          </w:tcPr>
          <w:p w14:paraId="7D6DB7D5">
            <w:pPr>
              <w:pStyle w:val="16"/>
              <w:spacing w:before="24" w:line="267" w:lineRule="exact"/>
              <w:ind w:left="13"/>
              <w:rPr>
                <w:sz w:val="21"/>
              </w:rPr>
            </w:pPr>
            <w:r>
              <w:rPr>
                <w:spacing w:val="-4"/>
                <w:sz w:val="21"/>
              </w:rPr>
              <w:t>设置警示牌</w:t>
            </w:r>
          </w:p>
        </w:tc>
        <w:tc>
          <w:tcPr>
            <w:tcW w:w="1843" w:type="dxa"/>
            <w:tcBorders>
              <w:right w:val="single" w:color="000000" w:sz="6" w:space="0"/>
            </w:tcBorders>
          </w:tcPr>
          <w:p w14:paraId="66793AFD">
            <w:pPr>
              <w:pStyle w:val="16"/>
              <w:spacing w:before="38"/>
              <w:ind w:left="17"/>
              <w:rPr>
                <w:rFonts w:ascii="Times New Roman"/>
                <w:sz w:val="21"/>
              </w:rPr>
            </w:pPr>
            <w:r>
              <w:rPr>
                <w:rFonts w:ascii="Times New Roman"/>
                <w:spacing w:val="-10"/>
                <w:sz w:val="21"/>
              </w:rPr>
              <w:t>4</w:t>
            </w:r>
          </w:p>
        </w:tc>
        <w:tc>
          <w:tcPr>
            <w:tcW w:w="1326" w:type="dxa"/>
            <w:tcBorders>
              <w:top w:val="single" w:color="000000" w:sz="6" w:space="0"/>
              <w:left w:val="single" w:color="000000" w:sz="6" w:space="0"/>
              <w:bottom w:val="single" w:color="000000" w:sz="6" w:space="0"/>
              <w:right w:val="single" w:color="000000" w:sz="6" w:space="0"/>
            </w:tcBorders>
          </w:tcPr>
          <w:p w14:paraId="62B18F6D">
            <w:pPr>
              <w:pStyle w:val="16"/>
              <w:spacing w:before="24" w:line="267" w:lineRule="exact"/>
              <w:ind w:left="15" w:right="2"/>
              <w:rPr>
                <w:sz w:val="21"/>
              </w:rPr>
            </w:pPr>
            <w:r>
              <w:rPr>
                <w:spacing w:val="-10"/>
                <w:sz w:val="21"/>
              </w:rPr>
              <w:t>块</w:t>
            </w:r>
          </w:p>
        </w:tc>
      </w:tr>
      <w:tr w14:paraId="29FDA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114" w:type="dxa"/>
            <w:vMerge w:val="restart"/>
          </w:tcPr>
          <w:p w14:paraId="30AB0C08">
            <w:pPr>
              <w:pStyle w:val="16"/>
              <w:spacing w:before="187"/>
              <w:ind w:left="14"/>
              <w:rPr>
                <w:sz w:val="21"/>
              </w:rPr>
            </w:pPr>
            <w:r>
              <w:rPr>
                <w:spacing w:val="-5"/>
                <w:sz w:val="21"/>
              </w:rPr>
              <w:t>矿石堆</w:t>
            </w:r>
          </w:p>
        </w:tc>
        <w:tc>
          <w:tcPr>
            <w:tcW w:w="2126" w:type="dxa"/>
          </w:tcPr>
          <w:p w14:paraId="6C97B6E0">
            <w:pPr>
              <w:pStyle w:val="16"/>
              <w:spacing w:before="24" w:line="268" w:lineRule="exact"/>
              <w:ind w:left="13" w:right="3"/>
              <w:rPr>
                <w:sz w:val="21"/>
              </w:rPr>
            </w:pPr>
            <w:r>
              <w:rPr>
                <w:spacing w:val="-4"/>
                <w:sz w:val="21"/>
              </w:rPr>
              <w:t>浆砌块石挡墙</w:t>
            </w:r>
          </w:p>
        </w:tc>
        <w:tc>
          <w:tcPr>
            <w:tcW w:w="1843" w:type="dxa"/>
          </w:tcPr>
          <w:p w14:paraId="4B51FFDC">
            <w:pPr>
              <w:pStyle w:val="16"/>
              <w:spacing w:before="38"/>
              <w:ind w:left="15"/>
              <w:rPr>
                <w:rFonts w:ascii="Times New Roman"/>
                <w:sz w:val="21"/>
              </w:rPr>
            </w:pPr>
            <w:r>
              <w:rPr>
                <w:rFonts w:ascii="Times New Roman"/>
                <w:spacing w:val="-5"/>
                <w:sz w:val="21"/>
              </w:rPr>
              <w:t>315</w:t>
            </w:r>
          </w:p>
        </w:tc>
        <w:tc>
          <w:tcPr>
            <w:tcW w:w="1326" w:type="dxa"/>
            <w:tcBorders>
              <w:top w:val="single" w:color="000000" w:sz="6" w:space="0"/>
              <w:bottom w:val="single" w:color="000000" w:sz="6" w:space="0"/>
            </w:tcBorders>
          </w:tcPr>
          <w:p w14:paraId="3A32525A">
            <w:pPr>
              <w:pStyle w:val="16"/>
              <w:spacing w:before="38"/>
              <w:ind w:left="15"/>
              <w:rPr>
                <w:rFonts w:ascii="Times New Roman" w:hAnsi="Times New Roman"/>
                <w:sz w:val="21"/>
              </w:rPr>
            </w:pPr>
            <w:r>
              <w:rPr>
                <w:rFonts w:ascii="Times New Roman" w:hAnsi="Times New Roman"/>
                <w:spacing w:val="-5"/>
                <w:sz w:val="21"/>
              </w:rPr>
              <w:t>m³</w:t>
            </w:r>
          </w:p>
        </w:tc>
      </w:tr>
      <w:tr w14:paraId="7B0BE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77FDB901">
            <w:pPr>
              <w:rPr>
                <w:sz w:val="2"/>
                <w:szCs w:val="2"/>
              </w:rPr>
            </w:pPr>
          </w:p>
        </w:tc>
        <w:tc>
          <w:tcPr>
            <w:tcW w:w="2126" w:type="dxa"/>
          </w:tcPr>
          <w:p w14:paraId="1B733519">
            <w:pPr>
              <w:pStyle w:val="16"/>
              <w:spacing w:before="23" w:line="269" w:lineRule="exact"/>
              <w:ind w:left="13"/>
              <w:rPr>
                <w:sz w:val="21"/>
              </w:rPr>
            </w:pPr>
            <w:r>
              <w:rPr>
                <w:spacing w:val="-4"/>
                <w:sz w:val="21"/>
              </w:rPr>
              <w:t>设置警示牌</w:t>
            </w:r>
          </w:p>
        </w:tc>
        <w:tc>
          <w:tcPr>
            <w:tcW w:w="1843" w:type="dxa"/>
            <w:tcBorders>
              <w:right w:val="single" w:color="000000" w:sz="6" w:space="0"/>
            </w:tcBorders>
          </w:tcPr>
          <w:p w14:paraId="53EE421E">
            <w:pPr>
              <w:pStyle w:val="16"/>
              <w:spacing w:before="37"/>
              <w:ind w:left="17"/>
              <w:rPr>
                <w:rFonts w:ascii="Times New Roman"/>
                <w:sz w:val="21"/>
              </w:rPr>
            </w:pPr>
            <w:r>
              <w:rPr>
                <w:rFonts w:ascii="Times New Roman"/>
                <w:spacing w:val="-10"/>
                <w:sz w:val="21"/>
              </w:rPr>
              <w:t>2</w:t>
            </w:r>
          </w:p>
        </w:tc>
        <w:tc>
          <w:tcPr>
            <w:tcW w:w="1326" w:type="dxa"/>
            <w:tcBorders>
              <w:top w:val="single" w:color="000000" w:sz="6" w:space="0"/>
              <w:left w:val="single" w:color="000000" w:sz="6" w:space="0"/>
              <w:bottom w:val="single" w:color="000000" w:sz="6" w:space="0"/>
              <w:right w:val="single" w:color="000000" w:sz="6" w:space="0"/>
            </w:tcBorders>
          </w:tcPr>
          <w:p w14:paraId="121A1421">
            <w:pPr>
              <w:pStyle w:val="16"/>
              <w:spacing w:before="23" w:line="269" w:lineRule="exact"/>
              <w:ind w:left="15" w:right="2"/>
              <w:rPr>
                <w:sz w:val="21"/>
              </w:rPr>
            </w:pPr>
            <w:r>
              <w:rPr>
                <w:spacing w:val="-10"/>
                <w:sz w:val="21"/>
              </w:rPr>
              <w:t>块</w:t>
            </w:r>
          </w:p>
        </w:tc>
      </w:tr>
      <w:tr w14:paraId="0E70F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114" w:type="dxa"/>
            <w:vMerge w:val="restart"/>
          </w:tcPr>
          <w:p w14:paraId="5D9CA84D">
            <w:pPr>
              <w:pStyle w:val="16"/>
              <w:spacing w:before="186"/>
              <w:ind w:left="14" w:right="2"/>
              <w:rPr>
                <w:rFonts w:ascii="Times New Roman" w:eastAsia="Times New Roman"/>
                <w:sz w:val="21"/>
              </w:rPr>
            </w:pPr>
            <w:r>
              <w:rPr>
                <w:spacing w:val="-15"/>
                <w:sz w:val="21"/>
              </w:rPr>
              <w:t xml:space="preserve">废石场 </w:t>
            </w:r>
            <w:r>
              <w:rPr>
                <w:rFonts w:ascii="Times New Roman" w:eastAsia="Times New Roman"/>
                <w:spacing w:val="-10"/>
                <w:sz w:val="21"/>
              </w:rPr>
              <w:t>3</w:t>
            </w:r>
          </w:p>
        </w:tc>
        <w:tc>
          <w:tcPr>
            <w:tcW w:w="2126" w:type="dxa"/>
          </w:tcPr>
          <w:p w14:paraId="71EAFDF7">
            <w:pPr>
              <w:pStyle w:val="16"/>
              <w:spacing w:before="22"/>
              <w:ind w:left="13" w:right="3"/>
              <w:rPr>
                <w:sz w:val="21"/>
              </w:rPr>
            </w:pPr>
            <w:r>
              <w:rPr>
                <w:spacing w:val="-4"/>
                <w:sz w:val="21"/>
              </w:rPr>
              <w:t>浆砌块石挡墙</w:t>
            </w:r>
          </w:p>
        </w:tc>
        <w:tc>
          <w:tcPr>
            <w:tcW w:w="1843" w:type="dxa"/>
          </w:tcPr>
          <w:p w14:paraId="237B0D52">
            <w:pPr>
              <w:pStyle w:val="16"/>
              <w:spacing w:before="36"/>
              <w:ind w:left="15"/>
              <w:rPr>
                <w:rFonts w:ascii="Times New Roman"/>
                <w:sz w:val="21"/>
              </w:rPr>
            </w:pPr>
            <w:r>
              <w:rPr>
                <w:rFonts w:ascii="Times New Roman"/>
                <w:spacing w:val="-5"/>
                <w:sz w:val="21"/>
              </w:rPr>
              <w:t>285</w:t>
            </w:r>
          </w:p>
        </w:tc>
        <w:tc>
          <w:tcPr>
            <w:tcW w:w="1326" w:type="dxa"/>
            <w:tcBorders>
              <w:top w:val="single" w:color="000000" w:sz="6" w:space="0"/>
              <w:bottom w:val="single" w:color="000000" w:sz="6" w:space="0"/>
            </w:tcBorders>
          </w:tcPr>
          <w:p w14:paraId="5D90FB0E">
            <w:pPr>
              <w:pStyle w:val="16"/>
              <w:spacing w:before="36"/>
              <w:ind w:left="15"/>
              <w:rPr>
                <w:rFonts w:ascii="Times New Roman" w:hAnsi="Times New Roman"/>
                <w:sz w:val="21"/>
              </w:rPr>
            </w:pPr>
            <w:r>
              <w:rPr>
                <w:rFonts w:ascii="Times New Roman" w:hAnsi="Times New Roman"/>
                <w:spacing w:val="-5"/>
                <w:sz w:val="21"/>
              </w:rPr>
              <w:t>m³</w:t>
            </w:r>
          </w:p>
        </w:tc>
      </w:tr>
      <w:tr w14:paraId="5C724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72D65850">
            <w:pPr>
              <w:rPr>
                <w:sz w:val="2"/>
                <w:szCs w:val="2"/>
              </w:rPr>
            </w:pPr>
          </w:p>
        </w:tc>
        <w:tc>
          <w:tcPr>
            <w:tcW w:w="2126" w:type="dxa"/>
          </w:tcPr>
          <w:p w14:paraId="2635F994">
            <w:pPr>
              <w:pStyle w:val="16"/>
              <w:spacing w:before="24" w:line="267" w:lineRule="exact"/>
              <w:ind w:left="13"/>
              <w:rPr>
                <w:sz w:val="21"/>
              </w:rPr>
            </w:pPr>
            <w:r>
              <w:rPr>
                <w:spacing w:val="-4"/>
                <w:sz w:val="21"/>
              </w:rPr>
              <w:t>设置警示牌</w:t>
            </w:r>
          </w:p>
        </w:tc>
        <w:tc>
          <w:tcPr>
            <w:tcW w:w="1843" w:type="dxa"/>
            <w:tcBorders>
              <w:right w:val="single" w:color="000000" w:sz="6" w:space="0"/>
            </w:tcBorders>
          </w:tcPr>
          <w:p w14:paraId="49D53DA1">
            <w:pPr>
              <w:pStyle w:val="16"/>
              <w:spacing w:before="38"/>
              <w:ind w:left="17"/>
              <w:rPr>
                <w:rFonts w:ascii="Times New Roman"/>
                <w:sz w:val="21"/>
              </w:rPr>
            </w:pPr>
            <w:r>
              <w:rPr>
                <w:rFonts w:ascii="Times New Roman"/>
                <w:spacing w:val="-10"/>
                <w:sz w:val="21"/>
              </w:rPr>
              <w:t>2</w:t>
            </w:r>
          </w:p>
        </w:tc>
        <w:tc>
          <w:tcPr>
            <w:tcW w:w="1326" w:type="dxa"/>
            <w:tcBorders>
              <w:top w:val="single" w:color="000000" w:sz="6" w:space="0"/>
              <w:left w:val="single" w:color="000000" w:sz="6" w:space="0"/>
              <w:bottom w:val="single" w:color="000000" w:sz="6" w:space="0"/>
              <w:right w:val="single" w:color="000000" w:sz="6" w:space="0"/>
            </w:tcBorders>
          </w:tcPr>
          <w:p w14:paraId="74DA8B8D">
            <w:pPr>
              <w:pStyle w:val="16"/>
              <w:spacing w:before="24" w:line="267" w:lineRule="exact"/>
              <w:ind w:left="15" w:right="2"/>
              <w:rPr>
                <w:sz w:val="21"/>
              </w:rPr>
            </w:pPr>
            <w:r>
              <w:rPr>
                <w:spacing w:val="-10"/>
                <w:sz w:val="21"/>
              </w:rPr>
              <w:t>块</w:t>
            </w:r>
          </w:p>
        </w:tc>
      </w:tr>
      <w:tr w14:paraId="5DCF0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114" w:type="dxa"/>
            <w:vMerge w:val="restart"/>
          </w:tcPr>
          <w:p w14:paraId="0EA308E9">
            <w:pPr>
              <w:pStyle w:val="16"/>
              <w:spacing w:before="81"/>
              <w:jc w:val="left"/>
              <w:rPr>
                <w:sz w:val="21"/>
              </w:rPr>
            </w:pPr>
          </w:p>
          <w:p w14:paraId="75CF191C">
            <w:pPr>
              <w:pStyle w:val="16"/>
              <w:ind w:left="14" w:right="2"/>
              <w:rPr>
                <w:rFonts w:ascii="Times New Roman" w:eastAsia="Times New Roman"/>
                <w:sz w:val="21"/>
              </w:rPr>
            </w:pPr>
            <w:r>
              <w:rPr>
                <w:spacing w:val="-15"/>
                <w:sz w:val="21"/>
              </w:rPr>
              <w:t xml:space="preserve">废石场 </w:t>
            </w:r>
            <w:r>
              <w:rPr>
                <w:rFonts w:ascii="Times New Roman" w:eastAsia="Times New Roman"/>
                <w:spacing w:val="-10"/>
                <w:sz w:val="21"/>
              </w:rPr>
              <w:t>1</w:t>
            </w:r>
          </w:p>
        </w:tc>
        <w:tc>
          <w:tcPr>
            <w:tcW w:w="2126" w:type="dxa"/>
          </w:tcPr>
          <w:p w14:paraId="69A80349">
            <w:pPr>
              <w:pStyle w:val="16"/>
              <w:spacing w:before="24" w:line="268" w:lineRule="exact"/>
              <w:ind w:left="13" w:right="3"/>
              <w:rPr>
                <w:sz w:val="21"/>
              </w:rPr>
            </w:pPr>
            <w:r>
              <w:rPr>
                <w:spacing w:val="-8"/>
                <w:sz w:val="21"/>
              </w:rPr>
              <w:t>清运</w:t>
            </w:r>
          </w:p>
        </w:tc>
        <w:tc>
          <w:tcPr>
            <w:tcW w:w="1843" w:type="dxa"/>
          </w:tcPr>
          <w:p w14:paraId="188B2711">
            <w:pPr>
              <w:pStyle w:val="16"/>
              <w:spacing w:before="38"/>
              <w:ind w:left="15"/>
              <w:rPr>
                <w:rFonts w:ascii="Times New Roman"/>
                <w:sz w:val="21"/>
              </w:rPr>
            </w:pPr>
            <w:r>
              <w:rPr>
                <w:rFonts w:ascii="Times New Roman"/>
                <w:spacing w:val="-4"/>
                <w:sz w:val="21"/>
              </w:rPr>
              <w:t>1236</w:t>
            </w:r>
          </w:p>
        </w:tc>
        <w:tc>
          <w:tcPr>
            <w:tcW w:w="1326" w:type="dxa"/>
            <w:tcBorders>
              <w:top w:val="single" w:color="000000" w:sz="6" w:space="0"/>
              <w:bottom w:val="single" w:color="000000" w:sz="6" w:space="0"/>
            </w:tcBorders>
          </w:tcPr>
          <w:p w14:paraId="6A132189">
            <w:pPr>
              <w:pStyle w:val="16"/>
              <w:spacing w:before="38"/>
              <w:ind w:left="15"/>
              <w:rPr>
                <w:rFonts w:ascii="Times New Roman" w:hAnsi="Times New Roman"/>
                <w:sz w:val="21"/>
              </w:rPr>
            </w:pPr>
            <w:r>
              <w:rPr>
                <w:rFonts w:ascii="Times New Roman" w:hAnsi="Times New Roman"/>
                <w:spacing w:val="-5"/>
                <w:sz w:val="21"/>
              </w:rPr>
              <w:t>m³</w:t>
            </w:r>
          </w:p>
        </w:tc>
      </w:tr>
      <w:tr w14:paraId="692C1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5FC64441">
            <w:pPr>
              <w:rPr>
                <w:sz w:val="2"/>
                <w:szCs w:val="2"/>
              </w:rPr>
            </w:pPr>
          </w:p>
        </w:tc>
        <w:tc>
          <w:tcPr>
            <w:tcW w:w="2126" w:type="dxa"/>
          </w:tcPr>
          <w:p w14:paraId="5019C5F0">
            <w:pPr>
              <w:pStyle w:val="16"/>
              <w:spacing w:before="23" w:line="269" w:lineRule="exact"/>
              <w:ind w:left="13" w:right="3"/>
              <w:rPr>
                <w:sz w:val="21"/>
              </w:rPr>
            </w:pPr>
            <w:r>
              <w:rPr>
                <w:spacing w:val="-8"/>
                <w:sz w:val="21"/>
              </w:rPr>
              <w:t>整平</w:t>
            </w:r>
          </w:p>
        </w:tc>
        <w:tc>
          <w:tcPr>
            <w:tcW w:w="1843" w:type="dxa"/>
            <w:tcBorders>
              <w:right w:val="single" w:color="000000" w:sz="6" w:space="0"/>
            </w:tcBorders>
          </w:tcPr>
          <w:p w14:paraId="4929B3F3">
            <w:pPr>
              <w:pStyle w:val="16"/>
              <w:spacing w:before="37"/>
              <w:ind w:left="17"/>
              <w:rPr>
                <w:rFonts w:ascii="Times New Roman"/>
                <w:sz w:val="21"/>
              </w:rPr>
            </w:pPr>
            <w:r>
              <w:rPr>
                <w:rFonts w:ascii="Times New Roman"/>
                <w:spacing w:val="-5"/>
                <w:sz w:val="21"/>
              </w:rPr>
              <w:t>693</w:t>
            </w:r>
          </w:p>
        </w:tc>
        <w:tc>
          <w:tcPr>
            <w:tcW w:w="1326" w:type="dxa"/>
            <w:tcBorders>
              <w:top w:val="single" w:color="000000" w:sz="6" w:space="0"/>
              <w:left w:val="single" w:color="000000" w:sz="6" w:space="0"/>
              <w:bottom w:val="single" w:color="000000" w:sz="6" w:space="0"/>
              <w:right w:val="single" w:color="000000" w:sz="6" w:space="0"/>
            </w:tcBorders>
          </w:tcPr>
          <w:p w14:paraId="13638F9F">
            <w:pPr>
              <w:pStyle w:val="16"/>
              <w:spacing w:before="37"/>
              <w:ind w:left="15"/>
              <w:rPr>
                <w:rFonts w:ascii="Times New Roman" w:hAnsi="Times New Roman"/>
                <w:sz w:val="21"/>
              </w:rPr>
            </w:pPr>
            <w:r>
              <w:rPr>
                <w:rFonts w:ascii="Times New Roman" w:hAnsi="Times New Roman"/>
                <w:spacing w:val="-5"/>
                <w:sz w:val="21"/>
              </w:rPr>
              <w:t>m³</w:t>
            </w:r>
          </w:p>
        </w:tc>
      </w:tr>
      <w:tr w14:paraId="559CF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114" w:type="dxa"/>
            <w:vMerge w:val="continue"/>
            <w:tcBorders>
              <w:top w:val="nil"/>
            </w:tcBorders>
          </w:tcPr>
          <w:p w14:paraId="46FB8E0E">
            <w:pPr>
              <w:rPr>
                <w:sz w:val="2"/>
                <w:szCs w:val="2"/>
              </w:rPr>
            </w:pPr>
          </w:p>
        </w:tc>
        <w:tc>
          <w:tcPr>
            <w:tcW w:w="2126" w:type="dxa"/>
          </w:tcPr>
          <w:p w14:paraId="516BD286">
            <w:pPr>
              <w:pStyle w:val="16"/>
              <w:spacing w:before="22"/>
              <w:ind w:left="13" w:right="3"/>
              <w:rPr>
                <w:sz w:val="21"/>
              </w:rPr>
            </w:pPr>
            <w:r>
              <w:rPr>
                <w:spacing w:val="-8"/>
                <w:sz w:val="21"/>
              </w:rPr>
              <w:t>种草</w:t>
            </w:r>
          </w:p>
        </w:tc>
        <w:tc>
          <w:tcPr>
            <w:tcW w:w="1843" w:type="dxa"/>
            <w:tcBorders>
              <w:right w:val="single" w:color="000000" w:sz="6" w:space="0"/>
            </w:tcBorders>
          </w:tcPr>
          <w:p w14:paraId="5BD0985E">
            <w:pPr>
              <w:pStyle w:val="16"/>
              <w:spacing w:before="36"/>
              <w:ind w:left="17"/>
              <w:rPr>
                <w:rFonts w:ascii="Times New Roman"/>
                <w:sz w:val="21"/>
              </w:rPr>
            </w:pPr>
            <w:r>
              <w:rPr>
                <w:rFonts w:ascii="Times New Roman"/>
                <w:spacing w:val="-4"/>
                <w:sz w:val="21"/>
              </w:rPr>
              <w:t>2310</w:t>
            </w:r>
          </w:p>
        </w:tc>
        <w:tc>
          <w:tcPr>
            <w:tcW w:w="1326" w:type="dxa"/>
            <w:tcBorders>
              <w:top w:val="single" w:color="000000" w:sz="6" w:space="0"/>
              <w:left w:val="single" w:color="000000" w:sz="6" w:space="0"/>
              <w:bottom w:val="single" w:color="000000" w:sz="6" w:space="0"/>
              <w:right w:val="single" w:color="000000" w:sz="6" w:space="0"/>
            </w:tcBorders>
          </w:tcPr>
          <w:p w14:paraId="2347F04A">
            <w:pPr>
              <w:pStyle w:val="16"/>
              <w:spacing w:before="39"/>
              <w:ind w:left="15" w:right="4"/>
              <w:rPr>
                <w:rFonts w:ascii="Times New Roman"/>
                <w:sz w:val="13"/>
              </w:rPr>
            </w:pPr>
            <w:r>
              <w:rPr>
                <w:rFonts w:ascii="Times New Roman"/>
                <w:spacing w:val="-5"/>
                <w:position w:val="-6"/>
                <w:sz w:val="21"/>
              </w:rPr>
              <w:t>m</w:t>
            </w:r>
            <w:r>
              <w:rPr>
                <w:rFonts w:ascii="Times New Roman"/>
                <w:spacing w:val="-5"/>
                <w:sz w:val="13"/>
              </w:rPr>
              <w:t>2</w:t>
            </w:r>
          </w:p>
        </w:tc>
      </w:tr>
      <w:tr w14:paraId="6A633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240" w:type="dxa"/>
            <w:gridSpan w:val="2"/>
          </w:tcPr>
          <w:p w14:paraId="4DF370F2">
            <w:pPr>
              <w:pStyle w:val="16"/>
              <w:spacing w:before="24" w:line="267" w:lineRule="exact"/>
              <w:ind w:left="12"/>
              <w:rPr>
                <w:sz w:val="21"/>
              </w:rPr>
            </w:pPr>
            <w:r>
              <w:rPr>
                <w:spacing w:val="-4"/>
                <w:sz w:val="21"/>
              </w:rPr>
              <w:t>监测、管护</w:t>
            </w:r>
          </w:p>
        </w:tc>
        <w:tc>
          <w:tcPr>
            <w:tcW w:w="1843" w:type="dxa"/>
            <w:tcBorders>
              <w:right w:val="single" w:color="000000" w:sz="6" w:space="0"/>
            </w:tcBorders>
          </w:tcPr>
          <w:p w14:paraId="6C3D4BFD">
            <w:pPr>
              <w:pStyle w:val="16"/>
              <w:spacing w:before="38"/>
              <w:ind w:left="17"/>
              <w:rPr>
                <w:rFonts w:ascii="Times New Roman"/>
                <w:sz w:val="21"/>
              </w:rPr>
            </w:pPr>
            <w:r>
              <w:rPr>
                <w:rFonts w:ascii="Times New Roman"/>
                <w:spacing w:val="-10"/>
                <w:sz w:val="21"/>
              </w:rPr>
              <w:t>3</w:t>
            </w:r>
          </w:p>
        </w:tc>
        <w:tc>
          <w:tcPr>
            <w:tcW w:w="1326" w:type="dxa"/>
            <w:tcBorders>
              <w:top w:val="single" w:color="000000" w:sz="6" w:space="0"/>
              <w:left w:val="single" w:color="000000" w:sz="6" w:space="0"/>
              <w:bottom w:val="single" w:color="000000" w:sz="6" w:space="0"/>
              <w:right w:val="single" w:color="000000" w:sz="6" w:space="0"/>
            </w:tcBorders>
          </w:tcPr>
          <w:p w14:paraId="3E8F0AF5">
            <w:pPr>
              <w:pStyle w:val="16"/>
              <w:spacing w:before="24" w:line="267" w:lineRule="exact"/>
              <w:ind w:left="15" w:right="2"/>
              <w:rPr>
                <w:sz w:val="21"/>
              </w:rPr>
            </w:pPr>
            <w:r>
              <w:rPr>
                <w:spacing w:val="-10"/>
                <w:sz w:val="21"/>
              </w:rPr>
              <w:t>年</w:t>
            </w:r>
          </w:p>
        </w:tc>
      </w:tr>
    </w:tbl>
    <w:p w14:paraId="7C1789D0">
      <w:pPr>
        <w:pStyle w:val="5"/>
        <w:spacing w:before="90"/>
        <w:ind w:left="721"/>
      </w:pPr>
      <w:r>
        <w:rPr>
          <w:rFonts w:ascii="Times New Roman" w:eastAsia="Times New Roman"/>
        </w:rPr>
        <w:t>4</w:t>
      </w:r>
      <w:r>
        <w:t>、</w:t>
      </w:r>
      <w:r>
        <w:rPr>
          <w:rFonts w:ascii="Times New Roman" w:eastAsia="Times New Roman"/>
        </w:rPr>
        <w:t xml:space="preserve">2020 </w:t>
      </w:r>
      <w:r>
        <w:rPr>
          <w:spacing w:val="-1"/>
        </w:rPr>
        <w:t>年度治理计划治理工程内容</w:t>
      </w:r>
    </w:p>
    <w:p w14:paraId="772ABFF3">
      <w:pPr>
        <w:pStyle w:val="5"/>
        <w:spacing w:before="161" w:line="364" w:lineRule="auto"/>
        <w:ind w:left="240" w:right="327" w:firstLine="559"/>
      </w:pPr>
      <w:r>
        <w:rPr>
          <w:spacing w:val="-2"/>
        </w:rPr>
        <w:t>本年度矿山地质环境治理工程对象为：露天采场</w:t>
      </w:r>
      <w:r>
        <w:rPr>
          <w:rFonts w:ascii="Times New Roman" w:eastAsia="Times New Roman"/>
          <w:spacing w:val="-2"/>
        </w:rPr>
        <w:t>1</w:t>
      </w:r>
      <w:r>
        <w:rPr>
          <w:spacing w:val="-2"/>
        </w:rPr>
        <w:t>、露天采坑</w:t>
      </w:r>
      <w:r>
        <w:rPr>
          <w:rFonts w:ascii="Times New Roman" w:eastAsia="Times New Roman"/>
          <w:spacing w:val="-2"/>
        </w:rPr>
        <w:t>2</w:t>
      </w:r>
      <w:r>
        <w:rPr>
          <w:spacing w:val="-2"/>
        </w:rPr>
        <w:t>、废石场</w:t>
      </w:r>
      <w:r>
        <w:rPr>
          <w:rFonts w:ascii="Times New Roman" w:eastAsia="Times New Roman"/>
          <w:spacing w:val="-2"/>
        </w:rPr>
        <w:t>1</w:t>
      </w:r>
      <w:r>
        <w:rPr>
          <w:spacing w:val="-2"/>
        </w:rPr>
        <w:t>、废石场</w:t>
      </w:r>
      <w:r>
        <w:rPr>
          <w:rFonts w:ascii="Times New Roman" w:eastAsia="Times New Roman"/>
          <w:spacing w:val="-2"/>
        </w:rPr>
        <w:t>3</w:t>
      </w:r>
      <w:r>
        <w:rPr>
          <w:spacing w:val="-2"/>
        </w:rPr>
        <w:t>、矿石堆、临时取土场。其主要工作量如下：</w:t>
      </w:r>
    </w:p>
    <w:p w14:paraId="322FEDE0">
      <w:pPr>
        <w:pStyle w:val="15"/>
        <w:numPr>
          <w:ilvl w:val="0"/>
          <w:numId w:val="13"/>
        </w:numPr>
        <w:tabs>
          <w:tab w:val="left" w:pos="1405"/>
        </w:tabs>
        <w:spacing w:before="1" w:after="0" w:line="364" w:lineRule="auto"/>
        <w:ind w:left="240" w:right="380" w:firstLine="559"/>
        <w:jc w:val="left"/>
        <w:rPr>
          <w:sz w:val="24"/>
        </w:rPr>
      </w:pPr>
      <w:r>
        <w:rPr>
          <w:spacing w:val="-2"/>
          <w:sz w:val="24"/>
        </w:rPr>
        <w:t>部分露天采场</w:t>
      </w:r>
      <w:r>
        <w:rPr>
          <w:rFonts w:ascii="Times New Roman" w:eastAsia="Times New Roman"/>
          <w:spacing w:val="-2"/>
          <w:sz w:val="24"/>
        </w:rPr>
        <w:t>1</w:t>
      </w:r>
      <w:r>
        <w:rPr>
          <w:spacing w:val="-2"/>
          <w:sz w:val="24"/>
        </w:rPr>
        <w:t>：对边坡进行削坡，对场地内台阶进行回填，对场地进行整平、覆土、恢复植被。</w:t>
      </w:r>
    </w:p>
    <w:p w14:paraId="43F74DFD">
      <w:pPr>
        <w:pStyle w:val="15"/>
        <w:numPr>
          <w:ilvl w:val="0"/>
          <w:numId w:val="13"/>
        </w:numPr>
        <w:tabs>
          <w:tab w:val="left" w:pos="1400"/>
        </w:tabs>
        <w:spacing w:before="1" w:after="0" w:line="240" w:lineRule="auto"/>
        <w:ind w:left="1400" w:right="0" w:hanging="600"/>
        <w:jc w:val="left"/>
        <w:rPr>
          <w:sz w:val="24"/>
        </w:rPr>
      </w:pPr>
      <w:r>
        <w:rPr>
          <w:sz w:val="24"/>
        </w:rPr>
        <w:t>露天采场</w:t>
      </w:r>
      <w:r>
        <w:rPr>
          <w:rFonts w:ascii="Times New Roman" w:eastAsia="Times New Roman"/>
          <w:sz w:val="24"/>
        </w:rPr>
        <w:t>2</w:t>
      </w:r>
      <w:r>
        <w:rPr>
          <w:spacing w:val="-1"/>
          <w:sz w:val="24"/>
        </w:rPr>
        <w:t>：对边坡进行削坡，并在采场外围设置网围栏。</w:t>
      </w:r>
    </w:p>
    <w:p w14:paraId="5C976358">
      <w:pPr>
        <w:pStyle w:val="15"/>
        <w:numPr>
          <w:ilvl w:val="0"/>
          <w:numId w:val="13"/>
        </w:numPr>
        <w:tabs>
          <w:tab w:val="left" w:pos="1400"/>
        </w:tabs>
        <w:spacing w:before="161" w:after="0" w:line="240" w:lineRule="auto"/>
        <w:ind w:left="1400" w:right="0" w:hanging="600"/>
        <w:jc w:val="left"/>
        <w:rPr>
          <w:sz w:val="24"/>
        </w:rPr>
      </w:pPr>
      <w:r>
        <w:rPr>
          <w:sz w:val="24"/>
        </w:rPr>
        <w:t>废石场</w:t>
      </w:r>
      <w:r>
        <w:rPr>
          <w:rFonts w:ascii="Times New Roman" w:eastAsia="Times New Roman"/>
          <w:sz w:val="24"/>
        </w:rPr>
        <w:t>1</w:t>
      </w:r>
      <w:r>
        <w:rPr>
          <w:spacing w:val="-1"/>
          <w:sz w:val="24"/>
        </w:rPr>
        <w:t>：清运、整平、恢复植被。</w:t>
      </w:r>
    </w:p>
    <w:p w14:paraId="50D8667F">
      <w:pPr>
        <w:pStyle w:val="15"/>
        <w:numPr>
          <w:ilvl w:val="0"/>
          <w:numId w:val="13"/>
        </w:numPr>
        <w:tabs>
          <w:tab w:val="left" w:pos="1400"/>
        </w:tabs>
        <w:spacing w:before="160" w:after="0" w:line="240" w:lineRule="auto"/>
        <w:ind w:left="1400" w:right="0" w:hanging="600"/>
        <w:jc w:val="left"/>
        <w:rPr>
          <w:sz w:val="24"/>
        </w:rPr>
      </w:pPr>
      <w:r>
        <w:rPr>
          <w:sz w:val="24"/>
        </w:rPr>
        <w:t>废石场</w:t>
      </w:r>
      <w:r>
        <w:rPr>
          <w:rFonts w:ascii="Times New Roman" w:eastAsia="Times New Roman"/>
          <w:sz w:val="24"/>
        </w:rPr>
        <w:t>3</w:t>
      </w:r>
      <w:r>
        <w:rPr>
          <w:spacing w:val="-1"/>
          <w:sz w:val="24"/>
        </w:rPr>
        <w:t>：设置浆砌块石挡墙。</w:t>
      </w:r>
    </w:p>
    <w:p w14:paraId="4D961144">
      <w:pPr>
        <w:pStyle w:val="15"/>
        <w:numPr>
          <w:ilvl w:val="0"/>
          <w:numId w:val="13"/>
        </w:numPr>
        <w:tabs>
          <w:tab w:val="left" w:pos="1400"/>
        </w:tabs>
        <w:spacing w:before="62" w:after="0" w:line="240" w:lineRule="auto"/>
        <w:ind w:left="1400" w:right="0" w:hanging="600"/>
        <w:jc w:val="left"/>
        <w:rPr>
          <w:sz w:val="24"/>
        </w:rPr>
      </w:pPr>
      <w:r>
        <w:rPr>
          <w:spacing w:val="-1"/>
          <w:sz w:val="24"/>
        </w:rPr>
        <w:t>矿石堆：设置浆砌块石挡墙。</w:t>
      </w:r>
    </w:p>
    <w:p w14:paraId="1F74388F">
      <w:pPr>
        <w:pStyle w:val="15"/>
        <w:numPr>
          <w:ilvl w:val="0"/>
          <w:numId w:val="13"/>
        </w:numPr>
        <w:tabs>
          <w:tab w:val="left" w:pos="1399"/>
          <w:tab w:val="left" w:pos="2554"/>
          <w:tab w:val="left" w:pos="3353"/>
        </w:tabs>
        <w:spacing w:before="160" w:after="0" w:line="364" w:lineRule="auto"/>
        <w:ind w:left="2554" w:right="2247" w:hanging="1755"/>
        <w:jc w:val="left"/>
        <w:rPr>
          <w:sz w:val="24"/>
        </w:rPr>
      </w:pPr>
      <w:r>
        <w:rPr>
          <w:sz w:val="24"/>
        </w:rPr>
        <mc:AlternateContent>
          <mc:Choice Requires="wps">
            <w:drawing>
              <wp:anchor distT="0" distB="0" distL="0" distR="0" simplePos="0" relativeHeight="251660288" behindDoc="0" locked="0" layoutInCell="1" allowOverlap="1">
                <wp:simplePos x="0" y="0"/>
                <wp:positionH relativeFrom="page">
                  <wp:posOffset>1066800</wp:posOffset>
                </wp:positionH>
                <wp:positionV relativeFrom="paragraph">
                  <wp:posOffset>645160</wp:posOffset>
                </wp:positionV>
                <wp:extent cx="5425440" cy="3107690"/>
                <wp:effectExtent l="0" t="0" r="0" b="0"/>
                <wp:wrapNone/>
                <wp:docPr id="14" name="Textbox 2"/>
                <wp:cNvGraphicFramePr/>
                <a:graphic xmlns:a="http://schemas.openxmlformats.org/drawingml/2006/main">
                  <a:graphicData uri="http://schemas.microsoft.com/office/word/2010/wordprocessingShape">
                    <wps:wsp>
                      <wps:cNvSpPr txBox="1"/>
                      <wps:spPr>
                        <a:xfrm>
                          <a:off x="0" y="0"/>
                          <a:ext cx="5425440" cy="3107689"/>
                        </a:xfrm>
                        <a:prstGeom prst="rect">
                          <a:avLst/>
                        </a:prstGeom>
                      </wps:spPr>
                      <wps:txbx>
                        <w:txbxContent>
                          <w:tbl>
                            <w:tblPr>
                              <w:tblStyle w:val="12"/>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95"/>
                              <w:gridCol w:w="1532"/>
                              <w:gridCol w:w="2012"/>
                              <w:gridCol w:w="1418"/>
                              <w:gridCol w:w="1552"/>
                            </w:tblGrid>
                            <w:tr w14:paraId="61F4F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tcPr>
                                <w:p w14:paraId="26434316">
                                  <w:pPr>
                                    <w:pStyle w:val="16"/>
                                    <w:spacing w:before="16" w:line="276" w:lineRule="exact"/>
                                    <w:ind w:left="16"/>
                                    <w:rPr>
                                      <w:sz w:val="22"/>
                                    </w:rPr>
                                  </w:pPr>
                                  <w:r>
                                    <w:rPr>
                                      <w:spacing w:val="-4"/>
                                      <w:sz w:val="22"/>
                                    </w:rPr>
                                    <w:t>防治单元</w:t>
                                  </w:r>
                                </w:p>
                              </w:tc>
                              <w:tc>
                                <w:tcPr>
                                  <w:tcW w:w="1532" w:type="dxa"/>
                                </w:tcPr>
                                <w:p w14:paraId="73EBCE5E">
                                  <w:pPr>
                                    <w:pStyle w:val="16"/>
                                    <w:spacing w:before="16" w:line="276" w:lineRule="exact"/>
                                    <w:ind w:left="14"/>
                                    <w:rPr>
                                      <w:sz w:val="22"/>
                                    </w:rPr>
                                  </w:pPr>
                                  <w:r>
                                    <w:rPr>
                                      <w:spacing w:val="-2"/>
                                      <w:sz w:val="22"/>
                                    </w:rPr>
                                    <w:t>面积</w:t>
                                  </w:r>
                                  <w:r>
                                    <w:rPr>
                                      <w:spacing w:val="-4"/>
                                      <w:sz w:val="22"/>
                                    </w:rPr>
                                    <w:t>（</w:t>
                                  </w:r>
                                  <w:r>
                                    <w:rPr>
                                      <w:rFonts w:ascii="Times New Roman" w:eastAsia="Times New Roman"/>
                                      <w:spacing w:val="-4"/>
                                      <w:sz w:val="21"/>
                                    </w:rPr>
                                    <w:t>m</w:t>
                                  </w:r>
                                  <w:r>
                                    <w:rPr>
                                      <w:rFonts w:ascii="Times New Roman" w:eastAsia="Times New Roman"/>
                                      <w:spacing w:val="-4"/>
                                      <w:sz w:val="21"/>
                                      <w:vertAlign w:val="superscript"/>
                                    </w:rPr>
                                    <w:t>2</w:t>
                                  </w:r>
                                  <w:r>
                                    <w:rPr>
                                      <w:spacing w:val="-4"/>
                                      <w:sz w:val="22"/>
                                      <w:vertAlign w:val="baseline"/>
                                    </w:rPr>
                                    <w:t>）</w:t>
                                  </w:r>
                                </w:p>
                              </w:tc>
                              <w:tc>
                                <w:tcPr>
                                  <w:tcW w:w="2012" w:type="dxa"/>
                                </w:tcPr>
                                <w:p w14:paraId="57D2EC37">
                                  <w:pPr>
                                    <w:pStyle w:val="16"/>
                                    <w:spacing w:before="16" w:line="276" w:lineRule="exact"/>
                                    <w:ind w:left="17"/>
                                    <w:rPr>
                                      <w:sz w:val="22"/>
                                    </w:rPr>
                                  </w:pPr>
                                  <w:r>
                                    <w:rPr>
                                      <w:spacing w:val="-4"/>
                                      <w:sz w:val="22"/>
                                    </w:rPr>
                                    <w:t>防治工程具体措施</w:t>
                                  </w:r>
                                </w:p>
                              </w:tc>
                              <w:tc>
                                <w:tcPr>
                                  <w:tcW w:w="1418" w:type="dxa"/>
                                </w:tcPr>
                                <w:p w14:paraId="6E21C163">
                                  <w:pPr>
                                    <w:pStyle w:val="16"/>
                                    <w:spacing w:before="16" w:line="276" w:lineRule="exact"/>
                                    <w:ind w:left="15" w:right="1"/>
                                    <w:rPr>
                                      <w:sz w:val="22"/>
                                    </w:rPr>
                                  </w:pPr>
                                  <w:r>
                                    <w:rPr>
                                      <w:spacing w:val="-6"/>
                                      <w:sz w:val="22"/>
                                    </w:rPr>
                                    <w:t>单位</w:t>
                                  </w:r>
                                </w:p>
                              </w:tc>
                              <w:tc>
                                <w:tcPr>
                                  <w:tcW w:w="1552" w:type="dxa"/>
                                </w:tcPr>
                                <w:p w14:paraId="5E6FDB64">
                                  <w:pPr>
                                    <w:pStyle w:val="16"/>
                                    <w:spacing w:before="16" w:line="276" w:lineRule="exact"/>
                                    <w:ind w:left="15" w:right="2"/>
                                    <w:rPr>
                                      <w:sz w:val="22"/>
                                    </w:rPr>
                                  </w:pPr>
                                  <w:r>
                                    <w:rPr>
                                      <w:spacing w:val="-5"/>
                                      <w:sz w:val="22"/>
                                    </w:rPr>
                                    <w:t>工程量</w:t>
                                  </w:r>
                                </w:p>
                              </w:tc>
                            </w:tr>
                            <w:tr w14:paraId="4A4B3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95" w:type="dxa"/>
                                  <w:vMerge w:val="restart"/>
                                </w:tcPr>
                                <w:p w14:paraId="279806D6">
                                  <w:pPr>
                                    <w:pStyle w:val="16"/>
                                    <w:spacing w:before="179"/>
                                    <w:ind w:left="426"/>
                                    <w:jc w:val="left"/>
                                    <w:rPr>
                                      <w:rFonts w:ascii="Times New Roman" w:eastAsia="Times New Roman"/>
                                      <w:sz w:val="22"/>
                                    </w:rPr>
                                  </w:pPr>
                                  <w:r>
                                    <w:rPr>
                                      <w:spacing w:val="-12"/>
                                      <w:sz w:val="22"/>
                                    </w:rPr>
                                    <w:t xml:space="preserve">露天采场 </w:t>
                                  </w:r>
                                  <w:r>
                                    <w:rPr>
                                      <w:rFonts w:ascii="Times New Roman" w:eastAsia="Times New Roman"/>
                                      <w:spacing w:val="-10"/>
                                      <w:sz w:val="22"/>
                                    </w:rPr>
                                    <w:t>2</w:t>
                                  </w:r>
                                </w:p>
                              </w:tc>
                              <w:tc>
                                <w:tcPr>
                                  <w:tcW w:w="1532" w:type="dxa"/>
                                  <w:vMerge w:val="restart"/>
                                </w:tcPr>
                                <w:p w14:paraId="227EF906">
                                  <w:pPr>
                                    <w:pStyle w:val="16"/>
                                    <w:spacing w:before="191"/>
                                    <w:ind w:left="14"/>
                                    <w:rPr>
                                      <w:rFonts w:ascii="Times New Roman"/>
                                      <w:sz w:val="22"/>
                                    </w:rPr>
                                  </w:pPr>
                                  <w:r>
                                    <w:rPr>
                                      <w:rFonts w:ascii="Times New Roman"/>
                                      <w:spacing w:val="-5"/>
                                      <w:sz w:val="22"/>
                                    </w:rPr>
                                    <w:t>559</w:t>
                                  </w:r>
                                </w:p>
                              </w:tc>
                              <w:tc>
                                <w:tcPr>
                                  <w:tcW w:w="2012" w:type="dxa"/>
                                </w:tcPr>
                                <w:p w14:paraId="0006F5DC">
                                  <w:pPr>
                                    <w:pStyle w:val="16"/>
                                    <w:spacing w:before="15" w:line="276" w:lineRule="exact"/>
                                    <w:ind w:left="17"/>
                                    <w:rPr>
                                      <w:sz w:val="22"/>
                                    </w:rPr>
                                  </w:pPr>
                                  <w:r>
                                    <w:rPr>
                                      <w:spacing w:val="-6"/>
                                      <w:sz w:val="22"/>
                                    </w:rPr>
                                    <w:t>削坡</w:t>
                                  </w:r>
                                </w:p>
                              </w:tc>
                              <w:tc>
                                <w:tcPr>
                                  <w:tcW w:w="1418" w:type="dxa"/>
                                  <w:tcBorders>
                                    <w:bottom w:val="single" w:color="000000" w:sz="6" w:space="0"/>
                                  </w:tcBorders>
                                </w:tcPr>
                                <w:p w14:paraId="5B8D5624">
                                  <w:pPr>
                                    <w:pStyle w:val="16"/>
                                    <w:spacing w:before="34"/>
                                    <w:ind w:left="15" w:right="1"/>
                                    <w:rPr>
                                      <w:rFonts w:ascii="Times New Roman" w:hAnsi="Times New Roman"/>
                                      <w:sz w:val="21"/>
                                    </w:rPr>
                                  </w:pPr>
                                  <w:r>
                                    <w:rPr>
                                      <w:rFonts w:ascii="Times New Roman" w:hAnsi="Times New Roman"/>
                                      <w:spacing w:val="-5"/>
                                      <w:sz w:val="21"/>
                                    </w:rPr>
                                    <w:t>m³</w:t>
                                  </w:r>
                                </w:p>
                              </w:tc>
                              <w:tc>
                                <w:tcPr>
                                  <w:tcW w:w="1552" w:type="dxa"/>
                                  <w:tcBorders>
                                    <w:bottom w:val="single" w:color="000000" w:sz="6" w:space="0"/>
                                  </w:tcBorders>
                                </w:tcPr>
                                <w:p w14:paraId="5B79DD0C">
                                  <w:pPr>
                                    <w:pStyle w:val="16"/>
                                    <w:spacing w:before="28"/>
                                    <w:ind w:left="15"/>
                                    <w:rPr>
                                      <w:rFonts w:ascii="Times New Roman"/>
                                      <w:sz w:val="22"/>
                                    </w:rPr>
                                  </w:pPr>
                                  <w:r>
                                    <w:rPr>
                                      <w:rFonts w:ascii="Times New Roman"/>
                                      <w:spacing w:val="-5"/>
                                      <w:sz w:val="22"/>
                                    </w:rPr>
                                    <w:t>216</w:t>
                                  </w:r>
                                </w:p>
                              </w:tc>
                            </w:tr>
                            <w:tr w14:paraId="29F89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3AAD7956">
                                  <w:pPr>
                                    <w:rPr>
                                      <w:sz w:val="2"/>
                                      <w:szCs w:val="2"/>
                                    </w:rPr>
                                  </w:pPr>
                                </w:p>
                              </w:tc>
                              <w:tc>
                                <w:tcPr>
                                  <w:tcW w:w="1532" w:type="dxa"/>
                                  <w:vMerge w:val="continue"/>
                                  <w:tcBorders>
                                    <w:top w:val="nil"/>
                                  </w:tcBorders>
                                </w:tcPr>
                                <w:p w14:paraId="19A3B0B4">
                                  <w:pPr>
                                    <w:rPr>
                                      <w:sz w:val="2"/>
                                      <w:szCs w:val="2"/>
                                    </w:rPr>
                                  </w:pPr>
                                </w:p>
                              </w:tc>
                              <w:tc>
                                <w:tcPr>
                                  <w:tcW w:w="2012" w:type="dxa"/>
                                  <w:tcBorders>
                                    <w:right w:val="single" w:color="000000" w:sz="6" w:space="0"/>
                                  </w:tcBorders>
                                </w:tcPr>
                                <w:p w14:paraId="2F485B94">
                                  <w:pPr>
                                    <w:pStyle w:val="16"/>
                                    <w:spacing w:before="15" w:line="275" w:lineRule="exact"/>
                                    <w:ind w:left="19" w:right="2"/>
                                    <w:rPr>
                                      <w:sz w:val="22"/>
                                    </w:rPr>
                                  </w:pPr>
                                  <w:r>
                                    <w:rPr>
                                      <w:spacing w:val="-4"/>
                                      <w:sz w:val="22"/>
                                    </w:rPr>
                                    <w:t>设置网围栏</w:t>
                                  </w:r>
                                </w:p>
                              </w:tc>
                              <w:tc>
                                <w:tcPr>
                                  <w:tcW w:w="1418" w:type="dxa"/>
                                  <w:tcBorders>
                                    <w:top w:val="single" w:color="000000" w:sz="6" w:space="0"/>
                                    <w:left w:val="single" w:color="000000" w:sz="6" w:space="0"/>
                                    <w:bottom w:val="single" w:color="000000" w:sz="6" w:space="0"/>
                                    <w:right w:val="single" w:color="000000" w:sz="6" w:space="0"/>
                                  </w:tcBorders>
                                </w:tcPr>
                                <w:p w14:paraId="3AAB6AC0">
                                  <w:pPr>
                                    <w:pStyle w:val="16"/>
                                    <w:spacing w:before="29"/>
                                    <w:ind w:left="15" w:right="2"/>
                                    <w:rPr>
                                      <w:rFonts w:ascii="Times New Roman"/>
                                      <w:sz w:val="22"/>
                                    </w:rPr>
                                  </w:pPr>
                                  <w:r>
                                    <w:rPr>
                                      <w:rFonts w:ascii="Times New Roman"/>
                                      <w:spacing w:val="-10"/>
                                      <w:sz w:val="22"/>
                                    </w:rPr>
                                    <w:t>m</w:t>
                                  </w:r>
                                </w:p>
                              </w:tc>
                              <w:tc>
                                <w:tcPr>
                                  <w:tcW w:w="1552" w:type="dxa"/>
                                  <w:tcBorders>
                                    <w:top w:val="single" w:color="000000" w:sz="6" w:space="0"/>
                                    <w:left w:val="single" w:color="000000" w:sz="6" w:space="0"/>
                                    <w:bottom w:val="single" w:color="000000" w:sz="6" w:space="0"/>
                                    <w:right w:val="single" w:color="000000" w:sz="6" w:space="0"/>
                                  </w:tcBorders>
                                </w:tcPr>
                                <w:p w14:paraId="3D4B68B3">
                                  <w:pPr>
                                    <w:pStyle w:val="16"/>
                                    <w:spacing w:before="29"/>
                                    <w:ind w:left="15"/>
                                    <w:rPr>
                                      <w:rFonts w:ascii="Times New Roman"/>
                                      <w:sz w:val="22"/>
                                    </w:rPr>
                                  </w:pPr>
                                  <w:r>
                                    <w:rPr>
                                      <w:rFonts w:ascii="Times New Roman"/>
                                      <w:spacing w:val="-5"/>
                                      <w:sz w:val="22"/>
                                    </w:rPr>
                                    <w:t>40</w:t>
                                  </w:r>
                                </w:p>
                              </w:tc>
                            </w:tr>
                            <w:tr w14:paraId="19149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vMerge w:val="restart"/>
                                </w:tcPr>
                                <w:p w14:paraId="0A93EFFC">
                                  <w:pPr>
                                    <w:pStyle w:val="16"/>
                                    <w:jc w:val="left"/>
                                    <w:rPr>
                                      <w:sz w:val="22"/>
                                    </w:rPr>
                                  </w:pPr>
                                </w:p>
                                <w:p w14:paraId="506A3617">
                                  <w:pPr>
                                    <w:pStyle w:val="16"/>
                                    <w:spacing w:before="108"/>
                                    <w:jc w:val="left"/>
                                    <w:rPr>
                                      <w:sz w:val="22"/>
                                    </w:rPr>
                                  </w:pPr>
                                </w:p>
                                <w:p w14:paraId="3C5C1BEA">
                                  <w:pPr>
                                    <w:pStyle w:val="16"/>
                                    <w:ind w:left="207"/>
                                    <w:jc w:val="left"/>
                                    <w:rPr>
                                      <w:rFonts w:ascii="Times New Roman" w:eastAsia="Times New Roman"/>
                                      <w:sz w:val="22"/>
                                    </w:rPr>
                                  </w:pPr>
                                  <w:r>
                                    <w:rPr>
                                      <w:spacing w:val="-10"/>
                                      <w:sz w:val="22"/>
                                    </w:rPr>
                                    <w:t xml:space="preserve">部分露天采场 </w:t>
                                  </w:r>
                                  <w:r>
                                    <w:rPr>
                                      <w:rFonts w:ascii="Times New Roman" w:eastAsia="Times New Roman"/>
                                      <w:spacing w:val="-10"/>
                                      <w:sz w:val="22"/>
                                    </w:rPr>
                                    <w:t>1</w:t>
                                  </w:r>
                                </w:p>
                              </w:tc>
                              <w:tc>
                                <w:tcPr>
                                  <w:tcW w:w="1532" w:type="dxa"/>
                                  <w:vMerge w:val="restart"/>
                                </w:tcPr>
                                <w:p w14:paraId="7178FE3E">
                                  <w:pPr>
                                    <w:pStyle w:val="16"/>
                                    <w:jc w:val="left"/>
                                    <w:rPr>
                                      <w:sz w:val="22"/>
                                    </w:rPr>
                                  </w:pPr>
                                </w:p>
                                <w:p w14:paraId="69794993">
                                  <w:pPr>
                                    <w:pStyle w:val="16"/>
                                    <w:spacing w:before="120"/>
                                    <w:jc w:val="left"/>
                                    <w:rPr>
                                      <w:sz w:val="22"/>
                                    </w:rPr>
                                  </w:pPr>
                                </w:p>
                                <w:p w14:paraId="3B681E9D">
                                  <w:pPr>
                                    <w:pStyle w:val="16"/>
                                    <w:ind w:left="14"/>
                                    <w:rPr>
                                      <w:rFonts w:ascii="Times New Roman"/>
                                      <w:sz w:val="22"/>
                                    </w:rPr>
                                  </w:pPr>
                                  <w:r>
                                    <w:rPr>
                                      <w:rFonts w:ascii="Times New Roman"/>
                                      <w:spacing w:val="-4"/>
                                      <w:sz w:val="22"/>
                                    </w:rPr>
                                    <w:t>1830</w:t>
                                  </w:r>
                                </w:p>
                              </w:tc>
                              <w:tc>
                                <w:tcPr>
                                  <w:tcW w:w="2012" w:type="dxa"/>
                                </w:tcPr>
                                <w:p w14:paraId="6465D9C8">
                                  <w:pPr>
                                    <w:pStyle w:val="16"/>
                                    <w:spacing w:before="19" w:line="275" w:lineRule="exact"/>
                                    <w:ind w:left="17"/>
                                    <w:rPr>
                                      <w:sz w:val="22"/>
                                    </w:rPr>
                                  </w:pPr>
                                  <w:r>
                                    <w:rPr>
                                      <w:spacing w:val="-6"/>
                                      <w:sz w:val="22"/>
                                    </w:rPr>
                                    <w:t>削坡</w:t>
                                  </w:r>
                                </w:p>
                              </w:tc>
                              <w:tc>
                                <w:tcPr>
                                  <w:tcW w:w="1418" w:type="dxa"/>
                                  <w:tcBorders>
                                    <w:top w:val="single" w:color="000000" w:sz="6" w:space="0"/>
                                    <w:bottom w:val="single" w:color="000000" w:sz="6" w:space="0"/>
                                  </w:tcBorders>
                                </w:tcPr>
                                <w:p w14:paraId="0E6A05C0">
                                  <w:pPr>
                                    <w:pStyle w:val="16"/>
                                    <w:spacing w:before="38"/>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bottom w:val="single" w:color="000000" w:sz="6" w:space="0"/>
                                  </w:tcBorders>
                                </w:tcPr>
                                <w:p w14:paraId="0E428271">
                                  <w:pPr>
                                    <w:pStyle w:val="16"/>
                                    <w:spacing w:before="31"/>
                                    <w:ind w:left="15"/>
                                    <w:rPr>
                                      <w:rFonts w:ascii="Times New Roman"/>
                                      <w:sz w:val="22"/>
                                    </w:rPr>
                                  </w:pPr>
                                  <w:r>
                                    <w:rPr>
                                      <w:rFonts w:ascii="Times New Roman"/>
                                      <w:spacing w:val="-5"/>
                                      <w:sz w:val="22"/>
                                    </w:rPr>
                                    <w:t>256</w:t>
                                  </w:r>
                                </w:p>
                              </w:tc>
                            </w:tr>
                            <w:tr w14:paraId="33DB8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vMerge w:val="continue"/>
                                  <w:tcBorders>
                                    <w:top w:val="nil"/>
                                  </w:tcBorders>
                                </w:tcPr>
                                <w:p w14:paraId="2CA611CD">
                                  <w:pPr>
                                    <w:rPr>
                                      <w:sz w:val="2"/>
                                      <w:szCs w:val="2"/>
                                    </w:rPr>
                                  </w:pPr>
                                </w:p>
                              </w:tc>
                              <w:tc>
                                <w:tcPr>
                                  <w:tcW w:w="1532" w:type="dxa"/>
                                  <w:vMerge w:val="continue"/>
                                  <w:tcBorders>
                                    <w:top w:val="nil"/>
                                  </w:tcBorders>
                                </w:tcPr>
                                <w:p w14:paraId="002E270A">
                                  <w:pPr>
                                    <w:rPr>
                                      <w:sz w:val="2"/>
                                      <w:szCs w:val="2"/>
                                    </w:rPr>
                                  </w:pPr>
                                </w:p>
                              </w:tc>
                              <w:tc>
                                <w:tcPr>
                                  <w:tcW w:w="2012" w:type="dxa"/>
                                  <w:tcBorders>
                                    <w:right w:val="single" w:color="000000" w:sz="6" w:space="0"/>
                                  </w:tcBorders>
                                </w:tcPr>
                                <w:p w14:paraId="5B631CD9">
                                  <w:pPr>
                                    <w:pStyle w:val="16"/>
                                    <w:spacing w:before="16" w:line="276" w:lineRule="exact"/>
                                    <w:ind w:left="19"/>
                                    <w:rPr>
                                      <w:sz w:val="22"/>
                                    </w:rPr>
                                  </w:pPr>
                                  <w:r>
                                    <w:rPr>
                                      <w:spacing w:val="-6"/>
                                      <w:sz w:val="22"/>
                                    </w:rPr>
                                    <w:t>回填</w:t>
                                  </w:r>
                                </w:p>
                              </w:tc>
                              <w:tc>
                                <w:tcPr>
                                  <w:tcW w:w="1418" w:type="dxa"/>
                                  <w:tcBorders>
                                    <w:top w:val="single" w:color="000000" w:sz="6" w:space="0"/>
                                    <w:left w:val="single" w:color="000000" w:sz="6" w:space="0"/>
                                    <w:bottom w:val="single" w:color="000000" w:sz="6" w:space="0"/>
                                    <w:right w:val="single" w:color="000000" w:sz="6" w:space="0"/>
                                  </w:tcBorders>
                                </w:tcPr>
                                <w:p w14:paraId="32C6585D">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3D28D8EA">
                                  <w:pPr>
                                    <w:pStyle w:val="16"/>
                                    <w:spacing w:before="28"/>
                                    <w:ind w:left="15"/>
                                    <w:rPr>
                                      <w:rFonts w:ascii="Times New Roman"/>
                                      <w:sz w:val="22"/>
                                    </w:rPr>
                                  </w:pPr>
                                  <w:r>
                                    <w:rPr>
                                      <w:rFonts w:ascii="Times New Roman"/>
                                      <w:spacing w:val="-4"/>
                                      <w:sz w:val="22"/>
                                    </w:rPr>
                                    <w:t>2415</w:t>
                                  </w:r>
                                </w:p>
                              </w:tc>
                            </w:tr>
                            <w:tr w14:paraId="45ECA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95" w:type="dxa"/>
                                  <w:vMerge w:val="continue"/>
                                  <w:tcBorders>
                                    <w:top w:val="nil"/>
                                  </w:tcBorders>
                                </w:tcPr>
                                <w:p w14:paraId="264F27A4">
                                  <w:pPr>
                                    <w:rPr>
                                      <w:sz w:val="2"/>
                                      <w:szCs w:val="2"/>
                                    </w:rPr>
                                  </w:pPr>
                                </w:p>
                              </w:tc>
                              <w:tc>
                                <w:tcPr>
                                  <w:tcW w:w="1532" w:type="dxa"/>
                                  <w:vMerge w:val="continue"/>
                                  <w:tcBorders>
                                    <w:top w:val="nil"/>
                                  </w:tcBorders>
                                </w:tcPr>
                                <w:p w14:paraId="69CE1CA8">
                                  <w:pPr>
                                    <w:rPr>
                                      <w:sz w:val="2"/>
                                      <w:szCs w:val="2"/>
                                    </w:rPr>
                                  </w:pPr>
                                </w:p>
                              </w:tc>
                              <w:tc>
                                <w:tcPr>
                                  <w:tcW w:w="2012" w:type="dxa"/>
                                  <w:tcBorders>
                                    <w:right w:val="single" w:color="000000" w:sz="6" w:space="0"/>
                                  </w:tcBorders>
                                </w:tcPr>
                                <w:p w14:paraId="498AE5BF">
                                  <w:pPr>
                                    <w:pStyle w:val="16"/>
                                    <w:spacing w:before="15" w:line="276" w:lineRule="exact"/>
                                    <w:ind w:left="19"/>
                                    <w:rPr>
                                      <w:sz w:val="22"/>
                                    </w:rPr>
                                  </w:pPr>
                                  <w:r>
                                    <w:rPr>
                                      <w:spacing w:val="-6"/>
                                      <w:sz w:val="22"/>
                                    </w:rPr>
                                    <w:t>整平</w:t>
                                  </w:r>
                                </w:p>
                              </w:tc>
                              <w:tc>
                                <w:tcPr>
                                  <w:tcW w:w="1418" w:type="dxa"/>
                                  <w:tcBorders>
                                    <w:top w:val="single" w:color="000000" w:sz="6" w:space="0"/>
                                    <w:left w:val="single" w:color="000000" w:sz="6" w:space="0"/>
                                    <w:bottom w:val="single" w:color="000000" w:sz="6" w:space="0"/>
                                    <w:right w:val="single" w:color="000000" w:sz="6" w:space="0"/>
                                  </w:tcBorders>
                                </w:tcPr>
                                <w:p w14:paraId="3E3662DE">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1000486F">
                                  <w:pPr>
                                    <w:pStyle w:val="16"/>
                                    <w:spacing w:before="28"/>
                                    <w:ind w:left="15"/>
                                    <w:rPr>
                                      <w:rFonts w:ascii="Times New Roman"/>
                                      <w:sz w:val="22"/>
                                    </w:rPr>
                                  </w:pPr>
                                  <w:r>
                                    <w:rPr>
                                      <w:rFonts w:ascii="Times New Roman"/>
                                      <w:spacing w:val="-5"/>
                                      <w:sz w:val="22"/>
                                    </w:rPr>
                                    <w:t>550</w:t>
                                  </w:r>
                                </w:p>
                              </w:tc>
                            </w:tr>
                            <w:tr w14:paraId="7FA3F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vMerge w:val="continue"/>
                                  <w:tcBorders>
                                    <w:top w:val="nil"/>
                                  </w:tcBorders>
                                </w:tcPr>
                                <w:p w14:paraId="1DB48F56">
                                  <w:pPr>
                                    <w:rPr>
                                      <w:sz w:val="2"/>
                                      <w:szCs w:val="2"/>
                                    </w:rPr>
                                  </w:pPr>
                                </w:p>
                              </w:tc>
                              <w:tc>
                                <w:tcPr>
                                  <w:tcW w:w="1532" w:type="dxa"/>
                                  <w:vMerge w:val="continue"/>
                                  <w:tcBorders>
                                    <w:top w:val="nil"/>
                                  </w:tcBorders>
                                </w:tcPr>
                                <w:p w14:paraId="4C9F278F">
                                  <w:pPr>
                                    <w:rPr>
                                      <w:sz w:val="2"/>
                                      <w:szCs w:val="2"/>
                                    </w:rPr>
                                  </w:pPr>
                                </w:p>
                              </w:tc>
                              <w:tc>
                                <w:tcPr>
                                  <w:tcW w:w="2012" w:type="dxa"/>
                                  <w:tcBorders>
                                    <w:right w:val="single" w:color="000000" w:sz="6" w:space="0"/>
                                  </w:tcBorders>
                                </w:tcPr>
                                <w:p w14:paraId="344962EB">
                                  <w:pPr>
                                    <w:pStyle w:val="16"/>
                                    <w:spacing w:before="15" w:line="277" w:lineRule="exact"/>
                                    <w:ind w:left="19"/>
                                    <w:rPr>
                                      <w:sz w:val="22"/>
                                    </w:rPr>
                                  </w:pPr>
                                  <w:r>
                                    <w:rPr>
                                      <w:spacing w:val="-6"/>
                                      <w:sz w:val="22"/>
                                    </w:rPr>
                                    <w:t>覆土</w:t>
                                  </w:r>
                                </w:p>
                              </w:tc>
                              <w:tc>
                                <w:tcPr>
                                  <w:tcW w:w="1418" w:type="dxa"/>
                                  <w:tcBorders>
                                    <w:top w:val="single" w:color="000000" w:sz="6" w:space="0"/>
                                    <w:left w:val="single" w:color="000000" w:sz="6" w:space="0"/>
                                    <w:bottom w:val="single" w:color="000000" w:sz="6" w:space="0"/>
                                    <w:right w:val="single" w:color="000000" w:sz="6" w:space="0"/>
                                  </w:tcBorders>
                                </w:tcPr>
                                <w:p w14:paraId="144A32B2">
                                  <w:pPr>
                                    <w:pStyle w:val="16"/>
                                    <w:spacing w:before="34"/>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11CB4C2F">
                                  <w:pPr>
                                    <w:pStyle w:val="16"/>
                                    <w:spacing w:before="29"/>
                                    <w:ind w:left="15"/>
                                    <w:rPr>
                                      <w:rFonts w:ascii="Times New Roman"/>
                                      <w:sz w:val="22"/>
                                    </w:rPr>
                                  </w:pPr>
                                  <w:r>
                                    <w:rPr>
                                      <w:rFonts w:ascii="Times New Roman"/>
                                      <w:spacing w:val="-5"/>
                                      <w:sz w:val="22"/>
                                    </w:rPr>
                                    <w:t>550</w:t>
                                  </w:r>
                                </w:p>
                              </w:tc>
                            </w:tr>
                            <w:tr w14:paraId="3D90F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09D99E28">
                                  <w:pPr>
                                    <w:rPr>
                                      <w:sz w:val="2"/>
                                      <w:szCs w:val="2"/>
                                    </w:rPr>
                                  </w:pPr>
                                </w:p>
                              </w:tc>
                              <w:tc>
                                <w:tcPr>
                                  <w:tcW w:w="1532" w:type="dxa"/>
                                  <w:vMerge w:val="continue"/>
                                  <w:tcBorders>
                                    <w:top w:val="nil"/>
                                  </w:tcBorders>
                                </w:tcPr>
                                <w:p w14:paraId="2DA743A8">
                                  <w:pPr>
                                    <w:rPr>
                                      <w:sz w:val="2"/>
                                      <w:szCs w:val="2"/>
                                    </w:rPr>
                                  </w:pPr>
                                </w:p>
                              </w:tc>
                              <w:tc>
                                <w:tcPr>
                                  <w:tcW w:w="2012" w:type="dxa"/>
                                  <w:tcBorders>
                                    <w:right w:val="single" w:color="000000" w:sz="6" w:space="0"/>
                                  </w:tcBorders>
                                </w:tcPr>
                                <w:p w14:paraId="1873BECE">
                                  <w:pPr>
                                    <w:pStyle w:val="16"/>
                                    <w:spacing w:before="17" w:line="273" w:lineRule="exact"/>
                                    <w:ind w:left="19"/>
                                    <w:rPr>
                                      <w:sz w:val="22"/>
                                    </w:rPr>
                                  </w:pPr>
                                  <w:r>
                                    <w:rPr>
                                      <w:spacing w:val="-6"/>
                                      <w:sz w:val="22"/>
                                    </w:rPr>
                                    <w:t>种草</w:t>
                                  </w:r>
                                </w:p>
                              </w:tc>
                              <w:tc>
                                <w:tcPr>
                                  <w:tcW w:w="1418" w:type="dxa"/>
                                  <w:tcBorders>
                                    <w:top w:val="single" w:color="000000" w:sz="6" w:space="0"/>
                                    <w:left w:val="single" w:color="000000" w:sz="6" w:space="0"/>
                                    <w:bottom w:val="single" w:color="000000" w:sz="6" w:space="0"/>
                                    <w:right w:val="single" w:color="000000" w:sz="6" w:space="0"/>
                                  </w:tcBorders>
                                </w:tcPr>
                                <w:p w14:paraId="716FD7EB">
                                  <w:pPr>
                                    <w:pStyle w:val="16"/>
                                    <w:spacing w:before="36"/>
                                    <w:ind w:left="15"/>
                                    <w:rPr>
                                      <w:rFonts w:ascii="Times New Roman"/>
                                      <w:sz w:val="13"/>
                                    </w:rPr>
                                  </w:pPr>
                                  <w:r>
                                    <w:rPr>
                                      <w:rFonts w:ascii="Times New Roman"/>
                                      <w:spacing w:val="-5"/>
                                      <w:position w:val="-6"/>
                                      <w:sz w:val="21"/>
                                    </w:rPr>
                                    <w:t>m</w:t>
                                  </w:r>
                                  <w:r>
                                    <w:rPr>
                                      <w:rFonts w:ascii="Times New Roman"/>
                                      <w:spacing w:val="-5"/>
                                      <w:sz w:val="13"/>
                                    </w:rPr>
                                    <w:t>2</w:t>
                                  </w:r>
                                </w:p>
                              </w:tc>
                              <w:tc>
                                <w:tcPr>
                                  <w:tcW w:w="1552" w:type="dxa"/>
                                  <w:tcBorders>
                                    <w:top w:val="single" w:color="000000" w:sz="6" w:space="0"/>
                                    <w:left w:val="single" w:color="000000" w:sz="6" w:space="0"/>
                                    <w:bottom w:val="single" w:color="000000" w:sz="6" w:space="0"/>
                                    <w:right w:val="single" w:color="000000" w:sz="6" w:space="0"/>
                                  </w:tcBorders>
                                </w:tcPr>
                                <w:p w14:paraId="7C98D3DA">
                                  <w:pPr>
                                    <w:pStyle w:val="16"/>
                                    <w:spacing w:before="29"/>
                                    <w:ind w:left="15"/>
                                    <w:rPr>
                                      <w:rFonts w:ascii="Times New Roman"/>
                                      <w:sz w:val="22"/>
                                    </w:rPr>
                                  </w:pPr>
                                  <w:r>
                                    <w:rPr>
                                      <w:rFonts w:ascii="Times New Roman"/>
                                      <w:spacing w:val="-4"/>
                                      <w:sz w:val="22"/>
                                    </w:rPr>
                                    <w:t>1830</w:t>
                                  </w:r>
                                </w:p>
                              </w:tc>
                            </w:tr>
                            <w:tr w14:paraId="732C9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vMerge w:val="restart"/>
                                </w:tcPr>
                                <w:p w14:paraId="079EFD8D">
                                  <w:pPr>
                                    <w:pStyle w:val="16"/>
                                    <w:spacing w:before="63"/>
                                    <w:jc w:val="left"/>
                                    <w:rPr>
                                      <w:sz w:val="22"/>
                                    </w:rPr>
                                  </w:pPr>
                                </w:p>
                                <w:p w14:paraId="17269FC6">
                                  <w:pPr>
                                    <w:pStyle w:val="16"/>
                                    <w:ind w:left="536"/>
                                    <w:jc w:val="left"/>
                                    <w:rPr>
                                      <w:rFonts w:ascii="Times New Roman" w:eastAsia="Times New Roman"/>
                                      <w:sz w:val="22"/>
                                    </w:rPr>
                                  </w:pPr>
                                  <w:r>
                                    <w:rPr>
                                      <w:spacing w:val="-16"/>
                                      <w:sz w:val="22"/>
                                    </w:rPr>
                                    <w:t xml:space="preserve">废石场 </w:t>
                                  </w:r>
                                  <w:r>
                                    <w:rPr>
                                      <w:rFonts w:ascii="Times New Roman" w:eastAsia="Times New Roman"/>
                                      <w:spacing w:val="-10"/>
                                      <w:sz w:val="22"/>
                                    </w:rPr>
                                    <w:t>1</w:t>
                                  </w:r>
                                </w:p>
                              </w:tc>
                              <w:tc>
                                <w:tcPr>
                                  <w:tcW w:w="1532" w:type="dxa"/>
                                  <w:vMerge w:val="restart"/>
                                </w:tcPr>
                                <w:p w14:paraId="6142E14A">
                                  <w:pPr>
                                    <w:pStyle w:val="16"/>
                                    <w:spacing w:before="75"/>
                                    <w:jc w:val="left"/>
                                    <w:rPr>
                                      <w:sz w:val="22"/>
                                    </w:rPr>
                                  </w:pPr>
                                </w:p>
                                <w:p w14:paraId="179F5310">
                                  <w:pPr>
                                    <w:pStyle w:val="16"/>
                                    <w:ind w:left="14"/>
                                    <w:rPr>
                                      <w:rFonts w:ascii="Times New Roman"/>
                                      <w:sz w:val="22"/>
                                    </w:rPr>
                                  </w:pPr>
                                  <w:r>
                                    <w:rPr>
                                      <w:rFonts w:ascii="Times New Roman"/>
                                      <w:spacing w:val="-4"/>
                                      <w:sz w:val="22"/>
                                    </w:rPr>
                                    <w:t>2310</w:t>
                                  </w:r>
                                </w:p>
                              </w:tc>
                              <w:tc>
                                <w:tcPr>
                                  <w:tcW w:w="2012" w:type="dxa"/>
                                </w:tcPr>
                                <w:p w14:paraId="2DBC43EC">
                                  <w:pPr>
                                    <w:pStyle w:val="16"/>
                                    <w:spacing w:before="18" w:line="276" w:lineRule="exact"/>
                                    <w:ind w:left="17"/>
                                    <w:rPr>
                                      <w:sz w:val="22"/>
                                    </w:rPr>
                                  </w:pPr>
                                  <w:r>
                                    <w:rPr>
                                      <w:spacing w:val="-6"/>
                                      <w:sz w:val="22"/>
                                    </w:rPr>
                                    <w:t>清运</w:t>
                                  </w:r>
                                </w:p>
                              </w:tc>
                              <w:tc>
                                <w:tcPr>
                                  <w:tcW w:w="1418" w:type="dxa"/>
                                  <w:tcBorders>
                                    <w:top w:val="single" w:color="000000" w:sz="6" w:space="0"/>
                                    <w:bottom w:val="single" w:color="000000" w:sz="6" w:space="0"/>
                                  </w:tcBorders>
                                </w:tcPr>
                                <w:p w14:paraId="16CB644E">
                                  <w:pPr>
                                    <w:pStyle w:val="16"/>
                                    <w:spacing w:before="38"/>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bottom w:val="single" w:color="000000" w:sz="6" w:space="0"/>
                                  </w:tcBorders>
                                </w:tcPr>
                                <w:p w14:paraId="2CBF57BD">
                                  <w:pPr>
                                    <w:pStyle w:val="16"/>
                                    <w:spacing w:before="31"/>
                                    <w:ind w:left="15"/>
                                    <w:rPr>
                                      <w:rFonts w:ascii="Times New Roman"/>
                                      <w:sz w:val="22"/>
                                    </w:rPr>
                                  </w:pPr>
                                  <w:r>
                                    <w:rPr>
                                      <w:rFonts w:ascii="Times New Roman"/>
                                      <w:spacing w:val="-4"/>
                                      <w:sz w:val="22"/>
                                    </w:rPr>
                                    <w:t>1236</w:t>
                                  </w:r>
                                </w:p>
                              </w:tc>
                            </w:tr>
                            <w:tr w14:paraId="7823B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vMerge w:val="continue"/>
                                  <w:tcBorders>
                                    <w:top w:val="nil"/>
                                  </w:tcBorders>
                                </w:tcPr>
                                <w:p w14:paraId="52B053F0">
                                  <w:pPr>
                                    <w:rPr>
                                      <w:sz w:val="2"/>
                                      <w:szCs w:val="2"/>
                                    </w:rPr>
                                  </w:pPr>
                                </w:p>
                              </w:tc>
                              <w:tc>
                                <w:tcPr>
                                  <w:tcW w:w="1532" w:type="dxa"/>
                                  <w:vMerge w:val="continue"/>
                                  <w:tcBorders>
                                    <w:top w:val="nil"/>
                                  </w:tcBorders>
                                </w:tcPr>
                                <w:p w14:paraId="091BCBE4">
                                  <w:pPr>
                                    <w:rPr>
                                      <w:sz w:val="2"/>
                                      <w:szCs w:val="2"/>
                                    </w:rPr>
                                  </w:pPr>
                                </w:p>
                              </w:tc>
                              <w:tc>
                                <w:tcPr>
                                  <w:tcW w:w="2012" w:type="dxa"/>
                                  <w:tcBorders>
                                    <w:right w:val="single" w:color="000000" w:sz="6" w:space="0"/>
                                  </w:tcBorders>
                                </w:tcPr>
                                <w:p w14:paraId="191D426F">
                                  <w:pPr>
                                    <w:pStyle w:val="16"/>
                                    <w:spacing w:before="15" w:line="276" w:lineRule="exact"/>
                                    <w:ind w:left="19"/>
                                    <w:rPr>
                                      <w:sz w:val="22"/>
                                    </w:rPr>
                                  </w:pPr>
                                  <w:r>
                                    <w:rPr>
                                      <w:spacing w:val="-6"/>
                                      <w:sz w:val="22"/>
                                    </w:rPr>
                                    <w:t>整平</w:t>
                                  </w:r>
                                </w:p>
                              </w:tc>
                              <w:tc>
                                <w:tcPr>
                                  <w:tcW w:w="1418" w:type="dxa"/>
                                  <w:tcBorders>
                                    <w:top w:val="single" w:color="000000" w:sz="6" w:space="0"/>
                                    <w:left w:val="single" w:color="000000" w:sz="6" w:space="0"/>
                                    <w:bottom w:val="single" w:color="000000" w:sz="6" w:space="0"/>
                                    <w:right w:val="single" w:color="000000" w:sz="6" w:space="0"/>
                                  </w:tcBorders>
                                </w:tcPr>
                                <w:p w14:paraId="69EB94E7">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327E9521">
                                  <w:pPr>
                                    <w:pStyle w:val="16"/>
                                    <w:spacing w:before="28"/>
                                    <w:ind w:left="15"/>
                                    <w:rPr>
                                      <w:rFonts w:ascii="Times New Roman"/>
                                      <w:sz w:val="22"/>
                                    </w:rPr>
                                  </w:pPr>
                                  <w:r>
                                    <w:rPr>
                                      <w:rFonts w:ascii="Times New Roman"/>
                                      <w:spacing w:val="-5"/>
                                      <w:sz w:val="22"/>
                                    </w:rPr>
                                    <w:t>693</w:t>
                                  </w:r>
                                </w:p>
                              </w:tc>
                            </w:tr>
                            <w:tr w14:paraId="48B03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2F3DFA92">
                                  <w:pPr>
                                    <w:rPr>
                                      <w:sz w:val="2"/>
                                      <w:szCs w:val="2"/>
                                    </w:rPr>
                                  </w:pPr>
                                </w:p>
                              </w:tc>
                              <w:tc>
                                <w:tcPr>
                                  <w:tcW w:w="1532" w:type="dxa"/>
                                  <w:vMerge w:val="continue"/>
                                  <w:tcBorders>
                                    <w:top w:val="nil"/>
                                  </w:tcBorders>
                                </w:tcPr>
                                <w:p w14:paraId="61FA5E08">
                                  <w:pPr>
                                    <w:rPr>
                                      <w:sz w:val="2"/>
                                      <w:szCs w:val="2"/>
                                    </w:rPr>
                                  </w:pPr>
                                </w:p>
                              </w:tc>
                              <w:tc>
                                <w:tcPr>
                                  <w:tcW w:w="2012" w:type="dxa"/>
                                  <w:tcBorders>
                                    <w:right w:val="single" w:color="000000" w:sz="6" w:space="0"/>
                                  </w:tcBorders>
                                </w:tcPr>
                                <w:p w14:paraId="2F64D20F">
                                  <w:pPr>
                                    <w:pStyle w:val="16"/>
                                    <w:spacing w:before="15" w:line="275" w:lineRule="exact"/>
                                    <w:ind w:left="19"/>
                                    <w:rPr>
                                      <w:sz w:val="22"/>
                                    </w:rPr>
                                  </w:pPr>
                                  <w:r>
                                    <w:rPr>
                                      <w:spacing w:val="-6"/>
                                      <w:sz w:val="22"/>
                                    </w:rPr>
                                    <w:t>种草</w:t>
                                  </w:r>
                                </w:p>
                              </w:tc>
                              <w:tc>
                                <w:tcPr>
                                  <w:tcW w:w="1418" w:type="dxa"/>
                                  <w:tcBorders>
                                    <w:top w:val="single" w:color="000000" w:sz="6" w:space="0"/>
                                    <w:left w:val="single" w:color="000000" w:sz="6" w:space="0"/>
                                    <w:bottom w:val="single" w:color="000000" w:sz="6" w:space="0"/>
                                    <w:right w:val="single" w:color="000000" w:sz="6" w:space="0"/>
                                  </w:tcBorders>
                                </w:tcPr>
                                <w:p w14:paraId="32B2C14B">
                                  <w:pPr>
                                    <w:pStyle w:val="16"/>
                                    <w:spacing w:before="37"/>
                                    <w:ind w:left="15"/>
                                    <w:rPr>
                                      <w:rFonts w:ascii="Times New Roman"/>
                                      <w:sz w:val="13"/>
                                    </w:rPr>
                                  </w:pPr>
                                  <w:r>
                                    <w:rPr>
                                      <w:rFonts w:ascii="Times New Roman"/>
                                      <w:spacing w:val="-5"/>
                                      <w:position w:val="-6"/>
                                      <w:sz w:val="21"/>
                                    </w:rPr>
                                    <w:t>m</w:t>
                                  </w:r>
                                  <w:r>
                                    <w:rPr>
                                      <w:rFonts w:ascii="Times New Roman"/>
                                      <w:spacing w:val="-5"/>
                                      <w:sz w:val="13"/>
                                    </w:rPr>
                                    <w:t>2</w:t>
                                  </w:r>
                                </w:p>
                              </w:tc>
                              <w:tc>
                                <w:tcPr>
                                  <w:tcW w:w="1552" w:type="dxa"/>
                                  <w:tcBorders>
                                    <w:top w:val="single" w:color="000000" w:sz="6" w:space="0"/>
                                    <w:left w:val="single" w:color="000000" w:sz="6" w:space="0"/>
                                    <w:bottom w:val="single" w:color="000000" w:sz="6" w:space="0"/>
                                    <w:right w:val="single" w:color="000000" w:sz="6" w:space="0"/>
                                  </w:tcBorders>
                                </w:tcPr>
                                <w:p w14:paraId="07B27BC1">
                                  <w:pPr>
                                    <w:pStyle w:val="16"/>
                                    <w:spacing w:before="29"/>
                                    <w:ind w:left="15"/>
                                    <w:rPr>
                                      <w:rFonts w:ascii="Times New Roman"/>
                                      <w:sz w:val="22"/>
                                    </w:rPr>
                                  </w:pPr>
                                  <w:r>
                                    <w:rPr>
                                      <w:rFonts w:ascii="Times New Roman"/>
                                      <w:spacing w:val="-4"/>
                                      <w:sz w:val="22"/>
                                    </w:rPr>
                                    <w:t>2310</w:t>
                                  </w:r>
                                </w:p>
                              </w:tc>
                            </w:tr>
                            <w:tr w14:paraId="3B0F3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vMerge w:val="restart"/>
                                </w:tcPr>
                                <w:p w14:paraId="13466C33">
                                  <w:pPr>
                                    <w:pStyle w:val="16"/>
                                    <w:spacing w:before="182"/>
                                    <w:ind w:left="536"/>
                                    <w:jc w:val="left"/>
                                    <w:rPr>
                                      <w:rFonts w:ascii="Times New Roman" w:eastAsia="Times New Roman"/>
                                      <w:sz w:val="22"/>
                                    </w:rPr>
                                  </w:pPr>
                                  <w:r>
                                    <w:rPr>
                                      <w:spacing w:val="-16"/>
                                      <w:sz w:val="22"/>
                                    </w:rPr>
                                    <w:t xml:space="preserve">废石场 </w:t>
                                  </w:r>
                                  <w:r>
                                    <w:rPr>
                                      <w:rFonts w:ascii="Times New Roman" w:eastAsia="Times New Roman"/>
                                      <w:spacing w:val="-10"/>
                                      <w:sz w:val="22"/>
                                    </w:rPr>
                                    <w:t>3</w:t>
                                  </w:r>
                                </w:p>
                              </w:tc>
                              <w:tc>
                                <w:tcPr>
                                  <w:tcW w:w="1532" w:type="dxa"/>
                                  <w:vMerge w:val="restart"/>
                                </w:tcPr>
                                <w:p w14:paraId="677065E2">
                                  <w:pPr>
                                    <w:pStyle w:val="16"/>
                                    <w:spacing w:before="194"/>
                                    <w:ind w:left="14"/>
                                    <w:rPr>
                                      <w:rFonts w:ascii="Times New Roman"/>
                                      <w:sz w:val="22"/>
                                    </w:rPr>
                                  </w:pPr>
                                  <w:r>
                                    <w:rPr>
                                      <w:rFonts w:ascii="Times New Roman"/>
                                      <w:spacing w:val="-4"/>
                                      <w:sz w:val="22"/>
                                    </w:rPr>
                                    <w:t>5725</w:t>
                                  </w:r>
                                </w:p>
                              </w:tc>
                              <w:tc>
                                <w:tcPr>
                                  <w:tcW w:w="2012" w:type="dxa"/>
                                </w:tcPr>
                                <w:p w14:paraId="0235EA24">
                                  <w:pPr>
                                    <w:pStyle w:val="16"/>
                                    <w:spacing w:before="19" w:line="275" w:lineRule="exact"/>
                                    <w:ind w:left="17" w:right="5"/>
                                    <w:rPr>
                                      <w:sz w:val="22"/>
                                    </w:rPr>
                                  </w:pPr>
                                  <w:r>
                                    <w:rPr>
                                      <w:spacing w:val="-4"/>
                                      <w:sz w:val="22"/>
                                    </w:rPr>
                                    <w:t>浆砌块石挡墙</w:t>
                                  </w:r>
                                </w:p>
                              </w:tc>
                              <w:tc>
                                <w:tcPr>
                                  <w:tcW w:w="1418" w:type="dxa"/>
                                  <w:tcBorders>
                                    <w:top w:val="single" w:color="000000" w:sz="6" w:space="0"/>
                                    <w:bottom w:val="single" w:color="000000" w:sz="6" w:space="0"/>
                                  </w:tcBorders>
                                </w:tcPr>
                                <w:p w14:paraId="7E376916">
                                  <w:pPr>
                                    <w:pStyle w:val="16"/>
                                    <w:spacing w:before="38"/>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bottom w:val="single" w:color="000000" w:sz="6" w:space="0"/>
                                  </w:tcBorders>
                                </w:tcPr>
                                <w:p w14:paraId="48B43854">
                                  <w:pPr>
                                    <w:pStyle w:val="16"/>
                                    <w:spacing w:before="31"/>
                                    <w:ind w:left="15"/>
                                    <w:rPr>
                                      <w:rFonts w:ascii="Times New Roman"/>
                                      <w:sz w:val="22"/>
                                    </w:rPr>
                                  </w:pPr>
                                  <w:r>
                                    <w:rPr>
                                      <w:rFonts w:ascii="Times New Roman"/>
                                      <w:spacing w:val="-5"/>
                                      <w:sz w:val="22"/>
                                    </w:rPr>
                                    <w:t>570</w:t>
                                  </w:r>
                                </w:p>
                              </w:tc>
                            </w:tr>
                            <w:tr w14:paraId="08D1F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4C0A1898">
                                  <w:pPr>
                                    <w:rPr>
                                      <w:sz w:val="2"/>
                                      <w:szCs w:val="2"/>
                                    </w:rPr>
                                  </w:pPr>
                                </w:p>
                              </w:tc>
                              <w:tc>
                                <w:tcPr>
                                  <w:tcW w:w="1532" w:type="dxa"/>
                                  <w:vMerge w:val="continue"/>
                                  <w:tcBorders>
                                    <w:top w:val="nil"/>
                                  </w:tcBorders>
                                </w:tcPr>
                                <w:p w14:paraId="30F3BC35">
                                  <w:pPr>
                                    <w:rPr>
                                      <w:sz w:val="2"/>
                                      <w:szCs w:val="2"/>
                                    </w:rPr>
                                  </w:pPr>
                                </w:p>
                              </w:tc>
                              <w:tc>
                                <w:tcPr>
                                  <w:tcW w:w="2012" w:type="dxa"/>
                                  <w:tcBorders>
                                    <w:right w:val="single" w:color="000000" w:sz="6" w:space="0"/>
                                  </w:tcBorders>
                                </w:tcPr>
                                <w:p w14:paraId="0DEB1375">
                                  <w:pPr>
                                    <w:pStyle w:val="16"/>
                                    <w:spacing w:before="16" w:line="273" w:lineRule="exact"/>
                                    <w:ind w:left="19" w:right="4"/>
                                    <w:rPr>
                                      <w:sz w:val="22"/>
                                    </w:rPr>
                                  </w:pPr>
                                  <w:r>
                                    <w:rPr>
                                      <w:spacing w:val="-4"/>
                                      <w:sz w:val="22"/>
                                    </w:rPr>
                                    <w:t>浆砌块石挡墙</w:t>
                                  </w:r>
                                </w:p>
                              </w:tc>
                              <w:tc>
                                <w:tcPr>
                                  <w:tcW w:w="1418" w:type="dxa"/>
                                  <w:tcBorders>
                                    <w:top w:val="single" w:color="000000" w:sz="6" w:space="0"/>
                                    <w:left w:val="single" w:color="000000" w:sz="6" w:space="0"/>
                                    <w:bottom w:val="single" w:color="000000" w:sz="6" w:space="0"/>
                                    <w:right w:val="single" w:color="000000" w:sz="6" w:space="0"/>
                                  </w:tcBorders>
                                </w:tcPr>
                                <w:p w14:paraId="5C2AEAC5">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18B296FC">
                                  <w:pPr>
                                    <w:pStyle w:val="16"/>
                                    <w:spacing w:before="28"/>
                                    <w:ind w:left="15"/>
                                    <w:rPr>
                                      <w:rFonts w:ascii="Times New Roman"/>
                                      <w:sz w:val="22"/>
                                    </w:rPr>
                                  </w:pPr>
                                  <w:r>
                                    <w:rPr>
                                      <w:rFonts w:ascii="Times New Roman"/>
                                      <w:spacing w:val="-5"/>
                                      <w:sz w:val="22"/>
                                    </w:rPr>
                                    <w:t>630</w:t>
                                  </w:r>
                                </w:p>
                              </w:tc>
                            </w:tr>
                            <w:tr w14:paraId="006C7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tcPr>
                                <w:p w14:paraId="46329CF3">
                                  <w:pPr>
                                    <w:pStyle w:val="16"/>
                                    <w:spacing w:before="18" w:line="276" w:lineRule="exact"/>
                                    <w:ind w:left="16" w:right="5"/>
                                    <w:rPr>
                                      <w:sz w:val="22"/>
                                    </w:rPr>
                                  </w:pPr>
                                  <w:r>
                                    <w:rPr>
                                      <w:spacing w:val="-5"/>
                                      <w:sz w:val="22"/>
                                    </w:rPr>
                                    <w:t>矿石堆</w:t>
                                  </w:r>
                                </w:p>
                              </w:tc>
                              <w:tc>
                                <w:tcPr>
                                  <w:tcW w:w="1532" w:type="dxa"/>
                                </w:tcPr>
                                <w:p w14:paraId="0A0FEE30">
                                  <w:pPr>
                                    <w:pStyle w:val="16"/>
                                    <w:spacing w:before="30"/>
                                    <w:ind w:left="14"/>
                                    <w:rPr>
                                      <w:rFonts w:ascii="Times New Roman"/>
                                      <w:sz w:val="22"/>
                                    </w:rPr>
                                  </w:pPr>
                                  <w:r>
                                    <w:rPr>
                                      <w:rFonts w:ascii="Times New Roman"/>
                                      <w:spacing w:val="-4"/>
                                      <w:sz w:val="22"/>
                                    </w:rPr>
                                    <w:t>5543</w:t>
                                  </w:r>
                                </w:p>
                              </w:tc>
                              <w:tc>
                                <w:tcPr>
                                  <w:tcW w:w="2012" w:type="dxa"/>
                                </w:tcPr>
                                <w:p w14:paraId="50E6DBD1">
                                  <w:pPr>
                                    <w:pStyle w:val="16"/>
                                    <w:spacing w:before="18" w:line="276" w:lineRule="exact"/>
                                    <w:ind w:left="17"/>
                                    <w:rPr>
                                      <w:sz w:val="22"/>
                                    </w:rPr>
                                  </w:pPr>
                                  <w:r>
                                    <w:rPr>
                                      <w:spacing w:val="-6"/>
                                      <w:sz w:val="22"/>
                                    </w:rPr>
                                    <w:t>整平</w:t>
                                  </w:r>
                                </w:p>
                              </w:tc>
                              <w:tc>
                                <w:tcPr>
                                  <w:tcW w:w="1418" w:type="dxa"/>
                                  <w:tcBorders>
                                    <w:top w:val="single" w:color="000000" w:sz="6" w:space="0"/>
                                  </w:tcBorders>
                                </w:tcPr>
                                <w:p w14:paraId="16D17BED">
                                  <w:pPr>
                                    <w:pStyle w:val="16"/>
                                    <w:spacing w:before="37"/>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tcBorders>
                                </w:tcPr>
                                <w:p w14:paraId="0877D4FE">
                                  <w:pPr>
                                    <w:pStyle w:val="16"/>
                                    <w:spacing w:before="30"/>
                                    <w:ind w:left="15"/>
                                    <w:rPr>
                                      <w:rFonts w:ascii="Times New Roman"/>
                                      <w:sz w:val="22"/>
                                    </w:rPr>
                                  </w:pPr>
                                  <w:r>
                                    <w:rPr>
                                      <w:rFonts w:ascii="Times New Roman"/>
                                      <w:spacing w:val="-5"/>
                                      <w:sz w:val="22"/>
                                    </w:rPr>
                                    <w:t>165</w:t>
                                  </w:r>
                                </w:p>
                              </w:tc>
                            </w:tr>
                            <w:tr w14:paraId="286BB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tcPr>
                                <w:p w14:paraId="2DF0B375">
                                  <w:pPr>
                                    <w:pStyle w:val="16"/>
                                    <w:spacing w:before="15" w:line="277" w:lineRule="exact"/>
                                    <w:ind w:left="16"/>
                                    <w:rPr>
                                      <w:sz w:val="22"/>
                                    </w:rPr>
                                  </w:pPr>
                                  <w:r>
                                    <w:rPr>
                                      <w:spacing w:val="-4"/>
                                      <w:sz w:val="22"/>
                                    </w:rPr>
                                    <w:t>临时取土场</w:t>
                                  </w:r>
                                </w:p>
                              </w:tc>
                              <w:tc>
                                <w:tcPr>
                                  <w:tcW w:w="1532" w:type="dxa"/>
                                </w:tcPr>
                                <w:p w14:paraId="6686B351">
                                  <w:pPr>
                                    <w:pStyle w:val="16"/>
                                    <w:spacing w:before="30"/>
                                    <w:ind w:left="14"/>
                                    <w:rPr>
                                      <w:rFonts w:ascii="Times New Roman"/>
                                      <w:sz w:val="22"/>
                                    </w:rPr>
                                  </w:pPr>
                                  <w:r>
                                    <w:rPr>
                                      <w:rFonts w:ascii="Times New Roman"/>
                                      <w:spacing w:val="-5"/>
                                      <w:sz w:val="22"/>
                                    </w:rPr>
                                    <w:t>550</w:t>
                                  </w:r>
                                </w:p>
                              </w:tc>
                              <w:tc>
                                <w:tcPr>
                                  <w:tcW w:w="2012" w:type="dxa"/>
                                </w:tcPr>
                                <w:p w14:paraId="1BC8A405">
                                  <w:pPr>
                                    <w:pStyle w:val="16"/>
                                    <w:spacing w:before="15" w:line="277" w:lineRule="exact"/>
                                    <w:ind w:left="17"/>
                                    <w:rPr>
                                      <w:sz w:val="22"/>
                                    </w:rPr>
                                  </w:pPr>
                                  <w:r>
                                    <w:rPr>
                                      <w:spacing w:val="-6"/>
                                      <w:sz w:val="22"/>
                                    </w:rPr>
                                    <w:t>种草</w:t>
                                  </w:r>
                                </w:p>
                              </w:tc>
                              <w:tc>
                                <w:tcPr>
                                  <w:tcW w:w="1418" w:type="dxa"/>
                                </w:tcPr>
                                <w:p w14:paraId="06C863E7">
                                  <w:pPr>
                                    <w:pStyle w:val="16"/>
                                    <w:spacing w:before="37"/>
                                    <w:ind w:left="15"/>
                                    <w:rPr>
                                      <w:rFonts w:ascii="Times New Roman"/>
                                      <w:sz w:val="13"/>
                                    </w:rPr>
                                  </w:pPr>
                                  <w:r>
                                    <w:rPr>
                                      <w:rFonts w:ascii="Times New Roman"/>
                                      <w:spacing w:val="-5"/>
                                      <w:position w:val="-6"/>
                                      <w:sz w:val="21"/>
                                    </w:rPr>
                                    <w:t>m</w:t>
                                  </w:r>
                                  <w:r>
                                    <w:rPr>
                                      <w:rFonts w:ascii="Times New Roman"/>
                                      <w:spacing w:val="-5"/>
                                      <w:sz w:val="13"/>
                                    </w:rPr>
                                    <w:t>2</w:t>
                                  </w:r>
                                </w:p>
                              </w:tc>
                              <w:tc>
                                <w:tcPr>
                                  <w:tcW w:w="1552" w:type="dxa"/>
                                </w:tcPr>
                                <w:p w14:paraId="74190A2B">
                                  <w:pPr>
                                    <w:pStyle w:val="16"/>
                                    <w:spacing w:before="30"/>
                                    <w:ind w:left="15"/>
                                    <w:rPr>
                                      <w:rFonts w:ascii="Times New Roman"/>
                                      <w:sz w:val="22"/>
                                    </w:rPr>
                                  </w:pPr>
                                  <w:r>
                                    <w:rPr>
                                      <w:rFonts w:ascii="Times New Roman"/>
                                      <w:spacing w:val="-5"/>
                                      <w:sz w:val="22"/>
                                    </w:rPr>
                                    <w:t>550</w:t>
                                  </w:r>
                                </w:p>
                              </w:tc>
                            </w:tr>
                          </w:tbl>
                          <w:p w14:paraId="799A83A0">
                            <w:pPr>
                              <w:pStyle w:val="5"/>
                            </w:pPr>
                          </w:p>
                        </w:txbxContent>
                      </wps:txbx>
                      <wps:bodyPr wrap="square" lIns="0" tIns="0" rIns="0" bIns="0" rtlCol="0">
                        <a:noAutofit/>
                      </wps:bodyPr>
                    </wps:wsp>
                  </a:graphicData>
                </a:graphic>
              </wp:anchor>
            </w:drawing>
          </mc:Choice>
          <mc:Fallback>
            <w:pict>
              <v:shape id="Textbox 2" o:spid="_x0000_s1026" o:spt="202" type="#_x0000_t202" style="position:absolute;left:0pt;margin-left:84pt;margin-top:50.8pt;height:244.7pt;width:427.2pt;mso-position-horizontal-relative:page;z-index:251660288;mso-width-relative:page;mso-height-relative:page;" filled="f" stroked="f" coordsize="21600,21600" o:gfxdata="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cEQvf2QAAAAwBAAAPAAAAAAAAAAEAIAAAACIAAABkcnMvZG93bnJldi54bWxQSwECFAAUAAAA&#10;CACHTuJAsDXEF7QBAAB2AwAADgAAAAAAAAABACAAAAAoAQAAZHJzL2Uyb0RvYy54bWxQSwUGAAAA&#10;AAYABgBZAQAATgUAAAAA&#10;">
                <v:fill on="f" focussize="0,0"/>
                <v:stroke on="f"/>
                <v:imagedata o:title=""/>
                <o:lock v:ext="edit" aspectratio="f"/>
                <v:textbox inset="0mm,0mm,0mm,0mm">
                  <w:txbxContent>
                    <w:tbl>
                      <w:tblPr>
                        <w:tblStyle w:val="12"/>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95"/>
                        <w:gridCol w:w="1532"/>
                        <w:gridCol w:w="2012"/>
                        <w:gridCol w:w="1418"/>
                        <w:gridCol w:w="1552"/>
                      </w:tblGrid>
                      <w:tr w14:paraId="61F4F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tcPr>
                          <w:p w14:paraId="26434316">
                            <w:pPr>
                              <w:pStyle w:val="16"/>
                              <w:spacing w:before="16" w:line="276" w:lineRule="exact"/>
                              <w:ind w:left="16"/>
                              <w:rPr>
                                <w:sz w:val="22"/>
                              </w:rPr>
                            </w:pPr>
                            <w:r>
                              <w:rPr>
                                <w:spacing w:val="-4"/>
                                <w:sz w:val="22"/>
                              </w:rPr>
                              <w:t>防治单元</w:t>
                            </w:r>
                          </w:p>
                        </w:tc>
                        <w:tc>
                          <w:tcPr>
                            <w:tcW w:w="1532" w:type="dxa"/>
                          </w:tcPr>
                          <w:p w14:paraId="73EBCE5E">
                            <w:pPr>
                              <w:pStyle w:val="16"/>
                              <w:spacing w:before="16" w:line="276" w:lineRule="exact"/>
                              <w:ind w:left="14"/>
                              <w:rPr>
                                <w:sz w:val="22"/>
                              </w:rPr>
                            </w:pPr>
                            <w:r>
                              <w:rPr>
                                <w:spacing w:val="-2"/>
                                <w:sz w:val="22"/>
                              </w:rPr>
                              <w:t>面积</w:t>
                            </w:r>
                            <w:r>
                              <w:rPr>
                                <w:spacing w:val="-4"/>
                                <w:sz w:val="22"/>
                              </w:rPr>
                              <w:t>（</w:t>
                            </w:r>
                            <w:r>
                              <w:rPr>
                                <w:rFonts w:ascii="Times New Roman" w:eastAsia="Times New Roman"/>
                                <w:spacing w:val="-4"/>
                                <w:sz w:val="21"/>
                              </w:rPr>
                              <w:t>m</w:t>
                            </w:r>
                            <w:r>
                              <w:rPr>
                                <w:rFonts w:ascii="Times New Roman" w:eastAsia="Times New Roman"/>
                                <w:spacing w:val="-4"/>
                                <w:sz w:val="21"/>
                                <w:vertAlign w:val="superscript"/>
                              </w:rPr>
                              <w:t>2</w:t>
                            </w:r>
                            <w:r>
                              <w:rPr>
                                <w:spacing w:val="-4"/>
                                <w:sz w:val="22"/>
                                <w:vertAlign w:val="baseline"/>
                              </w:rPr>
                              <w:t>）</w:t>
                            </w:r>
                          </w:p>
                        </w:tc>
                        <w:tc>
                          <w:tcPr>
                            <w:tcW w:w="2012" w:type="dxa"/>
                          </w:tcPr>
                          <w:p w14:paraId="57D2EC37">
                            <w:pPr>
                              <w:pStyle w:val="16"/>
                              <w:spacing w:before="16" w:line="276" w:lineRule="exact"/>
                              <w:ind w:left="17"/>
                              <w:rPr>
                                <w:sz w:val="22"/>
                              </w:rPr>
                            </w:pPr>
                            <w:r>
                              <w:rPr>
                                <w:spacing w:val="-4"/>
                                <w:sz w:val="22"/>
                              </w:rPr>
                              <w:t>防治工程具体措施</w:t>
                            </w:r>
                          </w:p>
                        </w:tc>
                        <w:tc>
                          <w:tcPr>
                            <w:tcW w:w="1418" w:type="dxa"/>
                          </w:tcPr>
                          <w:p w14:paraId="6E21C163">
                            <w:pPr>
                              <w:pStyle w:val="16"/>
                              <w:spacing w:before="16" w:line="276" w:lineRule="exact"/>
                              <w:ind w:left="15" w:right="1"/>
                              <w:rPr>
                                <w:sz w:val="22"/>
                              </w:rPr>
                            </w:pPr>
                            <w:r>
                              <w:rPr>
                                <w:spacing w:val="-6"/>
                                <w:sz w:val="22"/>
                              </w:rPr>
                              <w:t>单位</w:t>
                            </w:r>
                          </w:p>
                        </w:tc>
                        <w:tc>
                          <w:tcPr>
                            <w:tcW w:w="1552" w:type="dxa"/>
                          </w:tcPr>
                          <w:p w14:paraId="5E6FDB64">
                            <w:pPr>
                              <w:pStyle w:val="16"/>
                              <w:spacing w:before="16" w:line="276" w:lineRule="exact"/>
                              <w:ind w:left="15" w:right="2"/>
                              <w:rPr>
                                <w:sz w:val="22"/>
                              </w:rPr>
                            </w:pPr>
                            <w:r>
                              <w:rPr>
                                <w:spacing w:val="-5"/>
                                <w:sz w:val="22"/>
                              </w:rPr>
                              <w:t>工程量</w:t>
                            </w:r>
                          </w:p>
                        </w:tc>
                      </w:tr>
                      <w:tr w14:paraId="4A4B3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95" w:type="dxa"/>
                            <w:vMerge w:val="restart"/>
                          </w:tcPr>
                          <w:p w14:paraId="279806D6">
                            <w:pPr>
                              <w:pStyle w:val="16"/>
                              <w:spacing w:before="179"/>
                              <w:ind w:left="426"/>
                              <w:jc w:val="left"/>
                              <w:rPr>
                                <w:rFonts w:ascii="Times New Roman" w:eastAsia="Times New Roman"/>
                                <w:sz w:val="22"/>
                              </w:rPr>
                            </w:pPr>
                            <w:r>
                              <w:rPr>
                                <w:spacing w:val="-12"/>
                                <w:sz w:val="22"/>
                              </w:rPr>
                              <w:t xml:space="preserve">露天采场 </w:t>
                            </w:r>
                            <w:r>
                              <w:rPr>
                                <w:rFonts w:ascii="Times New Roman" w:eastAsia="Times New Roman"/>
                                <w:spacing w:val="-10"/>
                                <w:sz w:val="22"/>
                              </w:rPr>
                              <w:t>2</w:t>
                            </w:r>
                          </w:p>
                        </w:tc>
                        <w:tc>
                          <w:tcPr>
                            <w:tcW w:w="1532" w:type="dxa"/>
                            <w:vMerge w:val="restart"/>
                          </w:tcPr>
                          <w:p w14:paraId="227EF906">
                            <w:pPr>
                              <w:pStyle w:val="16"/>
                              <w:spacing w:before="191"/>
                              <w:ind w:left="14"/>
                              <w:rPr>
                                <w:rFonts w:ascii="Times New Roman"/>
                                <w:sz w:val="22"/>
                              </w:rPr>
                            </w:pPr>
                            <w:r>
                              <w:rPr>
                                <w:rFonts w:ascii="Times New Roman"/>
                                <w:spacing w:val="-5"/>
                                <w:sz w:val="22"/>
                              </w:rPr>
                              <w:t>559</w:t>
                            </w:r>
                          </w:p>
                        </w:tc>
                        <w:tc>
                          <w:tcPr>
                            <w:tcW w:w="2012" w:type="dxa"/>
                          </w:tcPr>
                          <w:p w14:paraId="0006F5DC">
                            <w:pPr>
                              <w:pStyle w:val="16"/>
                              <w:spacing w:before="15" w:line="276" w:lineRule="exact"/>
                              <w:ind w:left="17"/>
                              <w:rPr>
                                <w:sz w:val="22"/>
                              </w:rPr>
                            </w:pPr>
                            <w:r>
                              <w:rPr>
                                <w:spacing w:val="-6"/>
                                <w:sz w:val="22"/>
                              </w:rPr>
                              <w:t>削坡</w:t>
                            </w:r>
                          </w:p>
                        </w:tc>
                        <w:tc>
                          <w:tcPr>
                            <w:tcW w:w="1418" w:type="dxa"/>
                            <w:tcBorders>
                              <w:bottom w:val="single" w:color="000000" w:sz="6" w:space="0"/>
                            </w:tcBorders>
                          </w:tcPr>
                          <w:p w14:paraId="5B8D5624">
                            <w:pPr>
                              <w:pStyle w:val="16"/>
                              <w:spacing w:before="34"/>
                              <w:ind w:left="15" w:right="1"/>
                              <w:rPr>
                                <w:rFonts w:ascii="Times New Roman" w:hAnsi="Times New Roman"/>
                                <w:sz w:val="21"/>
                              </w:rPr>
                            </w:pPr>
                            <w:r>
                              <w:rPr>
                                <w:rFonts w:ascii="Times New Roman" w:hAnsi="Times New Roman"/>
                                <w:spacing w:val="-5"/>
                                <w:sz w:val="21"/>
                              </w:rPr>
                              <w:t>m³</w:t>
                            </w:r>
                          </w:p>
                        </w:tc>
                        <w:tc>
                          <w:tcPr>
                            <w:tcW w:w="1552" w:type="dxa"/>
                            <w:tcBorders>
                              <w:bottom w:val="single" w:color="000000" w:sz="6" w:space="0"/>
                            </w:tcBorders>
                          </w:tcPr>
                          <w:p w14:paraId="5B79DD0C">
                            <w:pPr>
                              <w:pStyle w:val="16"/>
                              <w:spacing w:before="28"/>
                              <w:ind w:left="15"/>
                              <w:rPr>
                                <w:rFonts w:ascii="Times New Roman"/>
                                <w:sz w:val="22"/>
                              </w:rPr>
                            </w:pPr>
                            <w:r>
                              <w:rPr>
                                <w:rFonts w:ascii="Times New Roman"/>
                                <w:spacing w:val="-5"/>
                                <w:sz w:val="22"/>
                              </w:rPr>
                              <w:t>216</w:t>
                            </w:r>
                          </w:p>
                        </w:tc>
                      </w:tr>
                      <w:tr w14:paraId="29F89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3AAD7956">
                            <w:pPr>
                              <w:rPr>
                                <w:sz w:val="2"/>
                                <w:szCs w:val="2"/>
                              </w:rPr>
                            </w:pPr>
                          </w:p>
                        </w:tc>
                        <w:tc>
                          <w:tcPr>
                            <w:tcW w:w="1532" w:type="dxa"/>
                            <w:vMerge w:val="continue"/>
                            <w:tcBorders>
                              <w:top w:val="nil"/>
                            </w:tcBorders>
                          </w:tcPr>
                          <w:p w14:paraId="19A3B0B4">
                            <w:pPr>
                              <w:rPr>
                                <w:sz w:val="2"/>
                                <w:szCs w:val="2"/>
                              </w:rPr>
                            </w:pPr>
                          </w:p>
                        </w:tc>
                        <w:tc>
                          <w:tcPr>
                            <w:tcW w:w="2012" w:type="dxa"/>
                            <w:tcBorders>
                              <w:right w:val="single" w:color="000000" w:sz="6" w:space="0"/>
                            </w:tcBorders>
                          </w:tcPr>
                          <w:p w14:paraId="2F485B94">
                            <w:pPr>
                              <w:pStyle w:val="16"/>
                              <w:spacing w:before="15" w:line="275" w:lineRule="exact"/>
                              <w:ind w:left="19" w:right="2"/>
                              <w:rPr>
                                <w:sz w:val="22"/>
                              </w:rPr>
                            </w:pPr>
                            <w:r>
                              <w:rPr>
                                <w:spacing w:val="-4"/>
                                <w:sz w:val="22"/>
                              </w:rPr>
                              <w:t>设置网围栏</w:t>
                            </w:r>
                          </w:p>
                        </w:tc>
                        <w:tc>
                          <w:tcPr>
                            <w:tcW w:w="1418" w:type="dxa"/>
                            <w:tcBorders>
                              <w:top w:val="single" w:color="000000" w:sz="6" w:space="0"/>
                              <w:left w:val="single" w:color="000000" w:sz="6" w:space="0"/>
                              <w:bottom w:val="single" w:color="000000" w:sz="6" w:space="0"/>
                              <w:right w:val="single" w:color="000000" w:sz="6" w:space="0"/>
                            </w:tcBorders>
                          </w:tcPr>
                          <w:p w14:paraId="3AAB6AC0">
                            <w:pPr>
                              <w:pStyle w:val="16"/>
                              <w:spacing w:before="29"/>
                              <w:ind w:left="15" w:right="2"/>
                              <w:rPr>
                                <w:rFonts w:ascii="Times New Roman"/>
                                <w:sz w:val="22"/>
                              </w:rPr>
                            </w:pPr>
                            <w:r>
                              <w:rPr>
                                <w:rFonts w:ascii="Times New Roman"/>
                                <w:spacing w:val="-10"/>
                                <w:sz w:val="22"/>
                              </w:rPr>
                              <w:t>m</w:t>
                            </w:r>
                          </w:p>
                        </w:tc>
                        <w:tc>
                          <w:tcPr>
                            <w:tcW w:w="1552" w:type="dxa"/>
                            <w:tcBorders>
                              <w:top w:val="single" w:color="000000" w:sz="6" w:space="0"/>
                              <w:left w:val="single" w:color="000000" w:sz="6" w:space="0"/>
                              <w:bottom w:val="single" w:color="000000" w:sz="6" w:space="0"/>
                              <w:right w:val="single" w:color="000000" w:sz="6" w:space="0"/>
                            </w:tcBorders>
                          </w:tcPr>
                          <w:p w14:paraId="3D4B68B3">
                            <w:pPr>
                              <w:pStyle w:val="16"/>
                              <w:spacing w:before="29"/>
                              <w:ind w:left="15"/>
                              <w:rPr>
                                <w:rFonts w:ascii="Times New Roman"/>
                                <w:sz w:val="22"/>
                              </w:rPr>
                            </w:pPr>
                            <w:r>
                              <w:rPr>
                                <w:rFonts w:ascii="Times New Roman"/>
                                <w:spacing w:val="-5"/>
                                <w:sz w:val="22"/>
                              </w:rPr>
                              <w:t>40</w:t>
                            </w:r>
                          </w:p>
                        </w:tc>
                      </w:tr>
                      <w:tr w14:paraId="19149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vMerge w:val="restart"/>
                          </w:tcPr>
                          <w:p w14:paraId="0A93EFFC">
                            <w:pPr>
                              <w:pStyle w:val="16"/>
                              <w:jc w:val="left"/>
                              <w:rPr>
                                <w:sz w:val="22"/>
                              </w:rPr>
                            </w:pPr>
                          </w:p>
                          <w:p w14:paraId="506A3617">
                            <w:pPr>
                              <w:pStyle w:val="16"/>
                              <w:spacing w:before="108"/>
                              <w:jc w:val="left"/>
                              <w:rPr>
                                <w:sz w:val="22"/>
                              </w:rPr>
                            </w:pPr>
                          </w:p>
                          <w:p w14:paraId="3C5C1BEA">
                            <w:pPr>
                              <w:pStyle w:val="16"/>
                              <w:ind w:left="207"/>
                              <w:jc w:val="left"/>
                              <w:rPr>
                                <w:rFonts w:ascii="Times New Roman" w:eastAsia="Times New Roman"/>
                                <w:sz w:val="22"/>
                              </w:rPr>
                            </w:pPr>
                            <w:r>
                              <w:rPr>
                                <w:spacing w:val="-10"/>
                                <w:sz w:val="22"/>
                              </w:rPr>
                              <w:t xml:space="preserve">部分露天采场 </w:t>
                            </w:r>
                            <w:r>
                              <w:rPr>
                                <w:rFonts w:ascii="Times New Roman" w:eastAsia="Times New Roman"/>
                                <w:spacing w:val="-10"/>
                                <w:sz w:val="22"/>
                              </w:rPr>
                              <w:t>1</w:t>
                            </w:r>
                          </w:p>
                        </w:tc>
                        <w:tc>
                          <w:tcPr>
                            <w:tcW w:w="1532" w:type="dxa"/>
                            <w:vMerge w:val="restart"/>
                          </w:tcPr>
                          <w:p w14:paraId="7178FE3E">
                            <w:pPr>
                              <w:pStyle w:val="16"/>
                              <w:jc w:val="left"/>
                              <w:rPr>
                                <w:sz w:val="22"/>
                              </w:rPr>
                            </w:pPr>
                          </w:p>
                          <w:p w14:paraId="69794993">
                            <w:pPr>
                              <w:pStyle w:val="16"/>
                              <w:spacing w:before="120"/>
                              <w:jc w:val="left"/>
                              <w:rPr>
                                <w:sz w:val="22"/>
                              </w:rPr>
                            </w:pPr>
                          </w:p>
                          <w:p w14:paraId="3B681E9D">
                            <w:pPr>
                              <w:pStyle w:val="16"/>
                              <w:ind w:left="14"/>
                              <w:rPr>
                                <w:rFonts w:ascii="Times New Roman"/>
                                <w:sz w:val="22"/>
                              </w:rPr>
                            </w:pPr>
                            <w:r>
                              <w:rPr>
                                <w:rFonts w:ascii="Times New Roman"/>
                                <w:spacing w:val="-4"/>
                                <w:sz w:val="22"/>
                              </w:rPr>
                              <w:t>1830</w:t>
                            </w:r>
                          </w:p>
                        </w:tc>
                        <w:tc>
                          <w:tcPr>
                            <w:tcW w:w="2012" w:type="dxa"/>
                          </w:tcPr>
                          <w:p w14:paraId="6465D9C8">
                            <w:pPr>
                              <w:pStyle w:val="16"/>
                              <w:spacing w:before="19" w:line="275" w:lineRule="exact"/>
                              <w:ind w:left="17"/>
                              <w:rPr>
                                <w:sz w:val="22"/>
                              </w:rPr>
                            </w:pPr>
                            <w:r>
                              <w:rPr>
                                <w:spacing w:val="-6"/>
                                <w:sz w:val="22"/>
                              </w:rPr>
                              <w:t>削坡</w:t>
                            </w:r>
                          </w:p>
                        </w:tc>
                        <w:tc>
                          <w:tcPr>
                            <w:tcW w:w="1418" w:type="dxa"/>
                            <w:tcBorders>
                              <w:top w:val="single" w:color="000000" w:sz="6" w:space="0"/>
                              <w:bottom w:val="single" w:color="000000" w:sz="6" w:space="0"/>
                            </w:tcBorders>
                          </w:tcPr>
                          <w:p w14:paraId="0E6A05C0">
                            <w:pPr>
                              <w:pStyle w:val="16"/>
                              <w:spacing w:before="38"/>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bottom w:val="single" w:color="000000" w:sz="6" w:space="0"/>
                            </w:tcBorders>
                          </w:tcPr>
                          <w:p w14:paraId="0E428271">
                            <w:pPr>
                              <w:pStyle w:val="16"/>
                              <w:spacing w:before="31"/>
                              <w:ind w:left="15"/>
                              <w:rPr>
                                <w:rFonts w:ascii="Times New Roman"/>
                                <w:sz w:val="22"/>
                              </w:rPr>
                            </w:pPr>
                            <w:r>
                              <w:rPr>
                                <w:rFonts w:ascii="Times New Roman"/>
                                <w:spacing w:val="-5"/>
                                <w:sz w:val="22"/>
                              </w:rPr>
                              <w:t>256</w:t>
                            </w:r>
                          </w:p>
                        </w:tc>
                      </w:tr>
                      <w:tr w14:paraId="33DB8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vMerge w:val="continue"/>
                            <w:tcBorders>
                              <w:top w:val="nil"/>
                            </w:tcBorders>
                          </w:tcPr>
                          <w:p w14:paraId="2CA611CD">
                            <w:pPr>
                              <w:rPr>
                                <w:sz w:val="2"/>
                                <w:szCs w:val="2"/>
                              </w:rPr>
                            </w:pPr>
                          </w:p>
                        </w:tc>
                        <w:tc>
                          <w:tcPr>
                            <w:tcW w:w="1532" w:type="dxa"/>
                            <w:vMerge w:val="continue"/>
                            <w:tcBorders>
                              <w:top w:val="nil"/>
                            </w:tcBorders>
                          </w:tcPr>
                          <w:p w14:paraId="002E270A">
                            <w:pPr>
                              <w:rPr>
                                <w:sz w:val="2"/>
                                <w:szCs w:val="2"/>
                              </w:rPr>
                            </w:pPr>
                          </w:p>
                        </w:tc>
                        <w:tc>
                          <w:tcPr>
                            <w:tcW w:w="2012" w:type="dxa"/>
                            <w:tcBorders>
                              <w:right w:val="single" w:color="000000" w:sz="6" w:space="0"/>
                            </w:tcBorders>
                          </w:tcPr>
                          <w:p w14:paraId="5B631CD9">
                            <w:pPr>
                              <w:pStyle w:val="16"/>
                              <w:spacing w:before="16" w:line="276" w:lineRule="exact"/>
                              <w:ind w:left="19"/>
                              <w:rPr>
                                <w:sz w:val="22"/>
                              </w:rPr>
                            </w:pPr>
                            <w:r>
                              <w:rPr>
                                <w:spacing w:val="-6"/>
                                <w:sz w:val="22"/>
                              </w:rPr>
                              <w:t>回填</w:t>
                            </w:r>
                          </w:p>
                        </w:tc>
                        <w:tc>
                          <w:tcPr>
                            <w:tcW w:w="1418" w:type="dxa"/>
                            <w:tcBorders>
                              <w:top w:val="single" w:color="000000" w:sz="6" w:space="0"/>
                              <w:left w:val="single" w:color="000000" w:sz="6" w:space="0"/>
                              <w:bottom w:val="single" w:color="000000" w:sz="6" w:space="0"/>
                              <w:right w:val="single" w:color="000000" w:sz="6" w:space="0"/>
                            </w:tcBorders>
                          </w:tcPr>
                          <w:p w14:paraId="32C6585D">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3D28D8EA">
                            <w:pPr>
                              <w:pStyle w:val="16"/>
                              <w:spacing w:before="28"/>
                              <w:ind w:left="15"/>
                              <w:rPr>
                                <w:rFonts w:ascii="Times New Roman"/>
                                <w:sz w:val="22"/>
                              </w:rPr>
                            </w:pPr>
                            <w:r>
                              <w:rPr>
                                <w:rFonts w:ascii="Times New Roman"/>
                                <w:spacing w:val="-4"/>
                                <w:sz w:val="22"/>
                              </w:rPr>
                              <w:t>2415</w:t>
                            </w:r>
                          </w:p>
                        </w:tc>
                      </w:tr>
                      <w:tr w14:paraId="45ECA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895" w:type="dxa"/>
                            <w:vMerge w:val="continue"/>
                            <w:tcBorders>
                              <w:top w:val="nil"/>
                            </w:tcBorders>
                          </w:tcPr>
                          <w:p w14:paraId="264F27A4">
                            <w:pPr>
                              <w:rPr>
                                <w:sz w:val="2"/>
                                <w:szCs w:val="2"/>
                              </w:rPr>
                            </w:pPr>
                          </w:p>
                        </w:tc>
                        <w:tc>
                          <w:tcPr>
                            <w:tcW w:w="1532" w:type="dxa"/>
                            <w:vMerge w:val="continue"/>
                            <w:tcBorders>
                              <w:top w:val="nil"/>
                            </w:tcBorders>
                          </w:tcPr>
                          <w:p w14:paraId="69CE1CA8">
                            <w:pPr>
                              <w:rPr>
                                <w:sz w:val="2"/>
                                <w:szCs w:val="2"/>
                              </w:rPr>
                            </w:pPr>
                          </w:p>
                        </w:tc>
                        <w:tc>
                          <w:tcPr>
                            <w:tcW w:w="2012" w:type="dxa"/>
                            <w:tcBorders>
                              <w:right w:val="single" w:color="000000" w:sz="6" w:space="0"/>
                            </w:tcBorders>
                          </w:tcPr>
                          <w:p w14:paraId="498AE5BF">
                            <w:pPr>
                              <w:pStyle w:val="16"/>
                              <w:spacing w:before="15" w:line="276" w:lineRule="exact"/>
                              <w:ind w:left="19"/>
                              <w:rPr>
                                <w:sz w:val="22"/>
                              </w:rPr>
                            </w:pPr>
                            <w:r>
                              <w:rPr>
                                <w:spacing w:val="-6"/>
                                <w:sz w:val="22"/>
                              </w:rPr>
                              <w:t>整平</w:t>
                            </w:r>
                          </w:p>
                        </w:tc>
                        <w:tc>
                          <w:tcPr>
                            <w:tcW w:w="1418" w:type="dxa"/>
                            <w:tcBorders>
                              <w:top w:val="single" w:color="000000" w:sz="6" w:space="0"/>
                              <w:left w:val="single" w:color="000000" w:sz="6" w:space="0"/>
                              <w:bottom w:val="single" w:color="000000" w:sz="6" w:space="0"/>
                              <w:right w:val="single" w:color="000000" w:sz="6" w:space="0"/>
                            </w:tcBorders>
                          </w:tcPr>
                          <w:p w14:paraId="3E3662DE">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1000486F">
                            <w:pPr>
                              <w:pStyle w:val="16"/>
                              <w:spacing w:before="28"/>
                              <w:ind w:left="15"/>
                              <w:rPr>
                                <w:rFonts w:ascii="Times New Roman"/>
                                <w:sz w:val="22"/>
                              </w:rPr>
                            </w:pPr>
                            <w:r>
                              <w:rPr>
                                <w:rFonts w:ascii="Times New Roman"/>
                                <w:spacing w:val="-5"/>
                                <w:sz w:val="22"/>
                              </w:rPr>
                              <w:t>550</w:t>
                            </w:r>
                          </w:p>
                        </w:tc>
                      </w:tr>
                      <w:tr w14:paraId="7FA3F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vMerge w:val="continue"/>
                            <w:tcBorders>
                              <w:top w:val="nil"/>
                            </w:tcBorders>
                          </w:tcPr>
                          <w:p w14:paraId="1DB48F56">
                            <w:pPr>
                              <w:rPr>
                                <w:sz w:val="2"/>
                                <w:szCs w:val="2"/>
                              </w:rPr>
                            </w:pPr>
                          </w:p>
                        </w:tc>
                        <w:tc>
                          <w:tcPr>
                            <w:tcW w:w="1532" w:type="dxa"/>
                            <w:vMerge w:val="continue"/>
                            <w:tcBorders>
                              <w:top w:val="nil"/>
                            </w:tcBorders>
                          </w:tcPr>
                          <w:p w14:paraId="4C9F278F">
                            <w:pPr>
                              <w:rPr>
                                <w:sz w:val="2"/>
                                <w:szCs w:val="2"/>
                              </w:rPr>
                            </w:pPr>
                          </w:p>
                        </w:tc>
                        <w:tc>
                          <w:tcPr>
                            <w:tcW w:w="2012" w:type="dxa"/>
                            <w:tcBorders>
                              <w:right w:val="single" w:color="000000" w:sz="6" w:space="0"/>
                            </w:tcBorders>
                          </w:tcPr>
                          <w:p w14:paraId="344962EB">
                            <w:pPr>
                              <w:pStyle w:val="16"/>
                              <w:spacing w:before="15" w:line="277" w:lineRule="exact"/>
                              <w:ind w:left="19"/>
                              <w:rPr>
                                <w:sz w:val="22"/>
                              </w:rPr>
                            </w:pPr>
                            <w:r>
                              <w:rPr>
                                <w:spacing w:val="-6"/>
                                <w:sz w:val="22"/>
                              </w:rPr>
                              <w:t>覆土</w:t>
                            </w:r>
                          </w:p>
                        </w:tc>
                        <w:tc>
                          <w:tcPr>
                            <w:tcW w:w="1418" w:type="dxa"/>
                            <w:tcBorders>
                              <w:top w:val="single" w:color="000000" w:sz="6" w:space="0"/>
                              <w:left w:val="single" w:color="000000" w:sz="6" w:space="0"/>
                              <w:bottom w:val="single" w:color="000000" w:sz="6" w:space="0"/>
                              <w:right w:val="single" w:color="000000" w:sz="6" w:space="0"/>
                            </w:tcBorders>
                          </w:tcPr>
                          <w:p w14:paraId="144A32B2">
                            <w:pPr>
                              <w:pStyle w:val="16"/>
                              <w:spacing w:before="34"/>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11CB4C2F">
                            <w:pPr>
                              <w:pStyle w:val="16"/>
                              <w:spacing w:before="29"/>
                              <w:ind w:left="15"/>
                              <w:rPr>
                                <w:rFonts w:ascii="Times New Roman"/>
                                <w:sz w:val="22"/>
                              </w:rPr>
                            </w:pPr>
                            <w:r>
                              <w:rPr>
                                <w:rFonts w:ascii="Times New Roman"/>
                                <w:spacing w:val="-5"/>
                                <w:sz w:val="22"/>
                              </w:rPr>
                              <w:t>550</w:t>
                            </w:r>
                          </w:p>
                        </w:tc>
                      </w:tr>
                      <w:tr w14:paraId="3D90F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09D99E28">
                            <w:pPr>
                              <w:rPr>
                                <w:sz w:val="2"/>
                                <w:szCs w:val="2"/>
                              </w:rPr>
                            </w:pPr>
                          </w:p>
                        </w:tc>
                        <w:tc>
                          <w:tcPr>
                            <w:tcW w:w="1532" w:type="dxa"/>
                            <w:vMerge w:val="continue"/>
                            <w:tcBorders>
                              <w:top w:val="nil"/>
                            </w:tcBorders>
                          </w:tcPr>
                          <w:p w14:paraId="2DA743A8">
                            <w:pPr>
                              <w:rPr>
                                <w:sz w:val="2"/>
                                <w:szCs w:val="2"/>
                              </w:rPr>
                            </w:pPr>
                          </w:p>
                        </w:tc>
                        <w:tc>
                          <w:tcPr>
                            <w:tcW w:w="2012" w:type="dxa"/>
                            <w:tcBorders>
                              <w:right w:val="single" w:color="000000" w:sz="6" w:space="0"/>
                            </w:tcBorders>
                          </w:tcPr>
                          <w:p w14:paraId="1873BECE">
                            <w:pPr>
                              <w:pStyle w:val="16"/>
                              <w:spacing w:before="17" w:line="273" w:lineRule="exact"/>
                              <w:ind w:left="19"/>
                              <w:rPr>
                                <w:sz w:val="22"/>
                              </w:rPr>
                            </w:pPr>
                            <w:r>
                              <w:rPr>
                                <w:spacing w:val="-6"/>
                                <w:sz w:val="22"/>
                              </w:rPr>
                              <w:t>种草</w:t>
                            </w:r>
                          </w:p>
                        </w:tc>
                        <w:tc>
                          <w:tcPr>
                            <w:tcW w:w="1418" w:type="dxa"/>
                            <w:tcBorders>
                              <w:top w:val="single" w:color="000000" w:sz="6" w:space="0"/>
                              <w:left w:val="single" w:color="000000" w:sz="6" w:space="0"/>
                              <w:bottom w:val="single" w:color="000000" w:sz="6" w:space="0"/>
                              <w:right w:val="single" w:color="000000" w:sz="6" w:space="0"/>
                            </w:tcBorders>
                          </w:tcPr>
                          <w:p w14:paraId="716FD7EB">
                            <w:pPr>
                              <w:pStyle w:val="16"/>
                              <w:spacing w:before="36"/>
                              <w:ind w:left="15"/>
                              <w:rPr>
                                <w:rFonts w:ascii="Times New Roman"/>
                                <w:sz w:val="13"/>
                              </w:rPr>
                            </w:pPr>
                            <w:r>
                              <w:rPr>
                                <w:rFonts w:ascii="Times New Roman"/>
                                <w:spacing w:val="-5"/>
                                <w:position w:val="-6"/>
                                <w:sz w:val="21"/>
                              </w:rPr>
                              <w:t>m</w:t>
                            </w:r>
                            <w:r>
                              <w:rPr>
                                <w:rFonts w:ascii="Times New Roman"/>
                                <w:spacing w:val="-5"/>
                                <w:sz w:val="13"/>
                              </w:rPr>
                              <w:t>2</w:t>
                            </w:r>
                          </w:p>
                        </w:tc>
                        <w:tc>
                          <w:tcPr>
                            <w:tcW w:w="1552" w:type="dxa"/>
                            <w:tcBorders>
                              <w:top w:val="single" w:color="000000" w:sz="6" w:space="0"/>
                              <w:left w:val="single" w:color="000000" w:sz="6" w:space="0"/>
                              <w:bottom w:val="single" w:color="000000" w:sz="6" w:space="0"/>
                              <w:right w:val="single" w:color="000000" w:sz="6" w:space="0"/>
                            </w:tcBorders>
                          </w:tcPr>
                          <w:p w14:paraId="7C98D3DA">
                            <w:pPr>
                              <w:pStyle w:val="16"/>
                              <w:spacing w:before="29"/>
                              <w:ind w:left="15"/>
                              <w:rPr>
                                <w:rFonts w:ascii="Times New Roman"/>
                                <w:sz w:val="22"/>
                              </w:rPr>
                            </w:pPr>
                            <w:r>
                              <w:rPr>
                                <w:rFonts w:ascii="Times New Roman"/>
                                <w:spacing w:val="-4"/>
                                <w:sz w:val="22"/>
                              </w:rPr>
                              <w:t>1830</w:t>
                            </w:r>
                          </w:p>
                        </w:tc>
                      </w:tr>
                      <w:tr w14:paraId="732C9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vMerge w:val="restart"/>
                          </w:tcPr>
                          <w:p w14:paraId="079EFD8D">
                            <w:pPr>
                              <w:pStyle w:val="16"/>
                              <w:spacing w:before="63"/>
                              <w:jc w:val="left"/>
                              <w:rPr>
                                <w:sz w:val="22"/>
                              </w:rPr>
                            </w:pPr>
                          </w:p>
                          <w:p w14:paraId="17269FC6">
                            <w:pPr>
                              <w:pStyle w:val="16"/>
                              <w:ind w:left="536"/>
                              <w:jc w:val="left"/>
                              <w:rPr>
                                <w:rFonts w:ascii="Times New Roman" w:eastAsia="Times New Roman"/>
                                <w:sz w:val="22"/>
                              </w:rPr>
                            </w:pPr>
                            <w:r>
                              <w:rPr>
                                <w:spacing w:val="-16"/>
                                <w:sz w:val="22"/>
                              </w:rPr>
                              <w:t xml:space="preserve">废石场 </w:t>
                            </w:r>
                            <w:r>
                              <w:rPr>
                                <w:rFonts w:ascii="Times New Roman" w:eastAsia="Times New Roman"/>
                                <w:spacing w:val="-10"/>
                                <w:sz w:val="22"/>
                              </w:rPr>
                              <w:t>1</w:t>
                            </w:r>
                          </w:p>
                        </w:tc>
                        <w:tc>
                          <w:tcPr>
                            <w:tcW w:w="1532" w:type="dxa"/>
                            <w:vMerge w:val="restart"/>
                          </w:tcPr>
                          <w:p w14:paraId="6142E14A">
                            <w:pPr>
                              <w:pStyle w:val="16"/>
                              <w:spacing w:before="75"/>
                              <w:jc w:val="left"/>
                              <w:rPr>
                                <w:sz w:val="22"/>
                              </w:rPr>
                            </w:pPr>
                          </w:p>
                          <w:p w14:paraId="179F5310">
                            <w:pPr>
                              <w:pStyle w:val="16"/>
                              <w:ind w:left="14"/>
                              <w:rPr>
                                <w:rFonts w:ascii="Times New Roman"/>
                                <w:sz w:val="22"/>
                              </w:rPr>
                            </w:pPr>
                            <w:r>
                              <w:rPr>
                                <w:rFonts w:ascii="Times New Roman"/>
                                <w:spacing w:val="-4"/>
                                <w:sz w:val="22"/>
                              </w:rPr>
                              <w:t>2310</w:t>
                            </w:r>
                          </w:p>
                        </w:tc>
                        <w:tc>
                          <w:tcPr>
                            <w:tcW w:w="2012" w:type="dxa"/>
                          </w:tcPr>
                          <w:p w14:paraId="2DBC43EC">
                            <w:pPr>
                              <w:pStyle w:val="16"/>
                              <w:spacing w:before="18" w:line="276" w:lineRule="exact"/>
                              <w:ind w:left="17"/>
                              <w:rPr>
                                <w:sz w:val="22"/>
                              </w:rPr>
                            </w:pPr>
                            <w:r>
                              <w:rPr>
                                <w:spacing w:val="-6"/>
                                <w:sz w:val="22"/>
                              </w:rPr>
                              <w:t>清运</w:t>
                            </w:r>
                          </w:p>
                        </w:tc>
                        <w:tc>
                          <w:tcPr>
                            <w:tcW w:w="1418" w:type="dxa"/>
                            <w:tcBorders>
                              <w:top w:val="single" w:color="000000" w:sz="6" w:space="0"/>
                              <w:bottom w:val="single" w:color="000000" w:sz="6" w:space="0"/>
                            </w:tcBorders>
                          </w:tcPr>
                          <w:p w14:paraId="16CB644E">
                            <w:pPr>
                              <w:pStyle w:val="16"/>
                              <w:spacing w:before="38"/>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bottom w:val="single" w:color="000000" w:sz="6" w:space="0"/>
                            </w:tcBorders>
                          </w:tcPr>
                          <w:p w14:paraId="2CBF57BD">
                            <w:pPr>
                              <w:pStyle w:val="16"/>
                              <w:spacing w:before="31"/>
                              <w:ind w:left="15"/>
                              <w:rPr>
                                <w:rFonts w:ascii="Times New Roman"/>
                                <w:sz w:val="22"/>
                              </w:rPr>
                            </w:pPr>
                            <w:r>
                              <w:rPr>
                                <w:rFonts w:ascii="Times New Roman"/>
                                <w:spacing w:val="-4"/>
                                <w:sz w:val="22"/>
                              </w:rPr>
                              <w:t>1236</w:t>
                            </w:r>
                          </w:p>
                        </w:tc>
                      </w:tr>
                      <w:tr w14:paraId="7823B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vMerge w:val="continue"/>
                            <w:tcBorders>
                              <w:top w:val="nil"/>
                            </w:tcBorders>
                          </w:tcPr>
                          <w:p w14:paraId="52B053F0">
                            <w:pPr>
                              <w:rPr>
                                <w:sz w:val="2"/>
                                <w:szCs w:val="2"/>
                              </w:rPr>
                            </w:pPr>
                          </w:p>
                        </w:tc>
                        <w:tc>
                          <w:tcPr>
                            <w:tcW w:w="1532" w:type="dxa"/>
                            <w:vMerge w:val="continue"/>
                            <w:tcBorders>
                              <w:top w:val="nil"/>
                            </w:tcBorders>
                          </w:tcPr>
                          <w:p w14:paraId="091BCBE4">
                            <w:pPr>
                              <w:rPr>
                                <w:sz w:val="2"/>
                                <w:szCs w:val="2"/>
                              </w:rPr>
                            </w:pPr>
                          </w:p>
                        </w:tc>
                        <w:tc>
                          <w:tcPr>
                            <w:tcW w:w="2012" w:type="dxa"/>
                            <w:tcBorders>
                              <w:right w:val="single" w:color="000000" w:sz="6" w:space="0"/>
                            </w:tcBorders>
                          </w:tcPr>
                          <w:p w14:paraId="191D426F">
                            <w:pPr>
                              <w:pStyle w:val="16"/>
                              <w:spacing w:before="15" w:line="276" w:lineRule="exact"/>
                              <w:ind w:left="19"/>
                              <w:rPr>
                                <w:sz w:val="22"/>
                              </w:rPr>
                            </w:pPr>
                            <w:r>
                              <w:rPr>
                                <w:spacing w:val="-6"/>
                                <w:sz w:val="22"/>
                              </w:rPr>
                              <w:t>整平</w:t>
                            </w:r>
                          </w:p>
                        </w:tc>
                        <w:tc>
                          <w:tcPr>
                            <w:tcW w:w="1418" w:type="dxa"/>
                            <w:tcBorders>
                              <w:top w:val="single" w:color="000000" w:sz="6" w:space="0"/>
                              <w:left w:val="single" w:color="000000" w:sz="6" w:space="0"/>
                              <w:bottom w:val="single" w:color="000000" w:sz="6" w:space="0"/>
                              <w:right w:val="single" w:color="000000" w:sz="6" w:space="0"/>
                            </w:tcBorders>
                          </w:tcPr>
                          <w:p w14:paraId="69EB94E7">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327E9521">
                            <w:pPr>
                              <w:pStyle w:val="16"/>
                              <w:spacing w:before="28"/>
                              <w:ind w:left="15"/>
                              <w:rPr>
                                <w:rFonts w:ascii="Times New Roman"/>
                                <w:sz w:val="22"/>
                              </w:rPr>
                            </w:pPr>
                            <w:r>
                              <w:rPr>
                                <w:rFonts w:ascii="Times New Roman"/>
                                <w:spacing w:val="-5"/>
                                <w:sz w:val="22"/>
                              </w:rPr>
                              <w:t>693</w:t>
                            </w:r>
                          </w:p>
                        </w:tc>
                      </w:tr>
                      <w:tr w14:paraId="48B03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2F3DFA92">
                            <w:pPr>
                              <w:rPr>
                                <w:sz w:val="2"/>
                                <w:szCs w:val="2"/>
                              </w:rPr>
                            </w:pPr>
                          </w:p>
                        </w:tc>
                        <w:tc>
                          <w:tcPr>
                            <w:tcW w:w="1532" w:type="dxa"/>
                            <w:vMerge w:val="continue"/>
                            <w:tcBorders>
                              <w:top w:val="nil"/>
                            </w:tcBorders>
                          </w:tcPr>
                          <w:p w14:paraId="61FA5E08">
                            <w:pPr>
                              <w:rPr>
                                <w:sz w:val="2"/>
                                <w:szCs w:val="2"/>
                              </w:rPr>
                            </w:pPr>
                          </w:p>
                        </w:tc>
                        <w:tc>
                          <w:tcPr>
                            <w:tcW w:w="2012" w:type="dxa"/>
                            <w:tcBorders>
                              <w:right w:val="single" w:color="000000" w:sz="6" w:space="0"/>
                            </w:tcBorders>
                          </w:tcPr>
                          <w:p w14:paraId="2F64D20F">
                            <w:pPr>
                              <w:pStyle w:val="16"/>
                              <w:spacing w:before="15" w:line="275" w:lineRule="exact"/>
                              <w:ind w:left="19"/>
                              <w:rPr>
                                <w:sz w:val="22"/>
                              </w:rPr>
                            </w:pPr>
                            <w:r>
                              <w:rPr>
                                <w:spacing w:val="-6"/>
                                <w:sz w:val="22"/>
                              </w:rPr>
                              <w:t>种草</w:t>
                            </w:r>
                          </w:p>
                        </w:tc>
                        <w:tc>
                          <w:tcPr>
                            <w:tcW w:w="1418" w:type="dxa"/>
                            <w:tcBorders>
                              <w:top w:val="single" w:color="000000" w:sz="6" w:space="0"/>
                              <w:left w:val="single" w:color="000000" w:sz="6" w:space="0"/>
                              <w:bottom w:val="single" w:color="000000" w:sz="6" w:space="0"/>
                              <w:right w:val="single" w:color="000000" w:sz="6" w:space="0"/>
                            </w:tcBorders>
                          </w:tcPr>
                          <w:p w14:paraId="32B2C14B">
                            <w:pPr>
                              <w:pStyle w:val="16"/>
                              <w:spacing w:before="37"/>
                              <w:ind w:left="15"/>
                              <w:rPr>
                                <w:rFonts w:ascii="Times New Roman"/>
                                <w:sz w:val="13"/>
                              </w:rPr>
                            </w:pPr>
                            <w:r>
                              <w:rPr>
                                <w:rFonts w:ascii="Times New Roman"/>
                                <w:spacing w:val="-5"/>
                                <w:position w:val="-6"/>
                                <w:sz w:val="21"/>
                              </w:rPr>
                              <w:t>m</w:t>
                            </w:r>
                            <w:r>
                              <w:rPr>
                                <w:rFonts w:ascii="Times New Roman"/>
                                <w:spacing w:val="-5"/>
                                <w:sz w:val="13"/>
                              </w:rPr>
                              <w:t>2</w:t>
                            </w:r>
                          </w:p>
                        </w:tc>
                        <w:tc>
                          <w:tcPr>
                            <w:tcW w:w="1552" w:type="dxa"/>
                            <w:tcBorders>
                              <w:top w:val="single" w:color="000000" w:sz="6" w:space="0"/>
                              <w:left w:val="single" w:color="000000" w:sz="6" w:space="0"/>
                              <w:bottom w:val="single" w:color="000000" w:sz="6" w:space="0"/>
                              <w:right w:val="single" w:color="000000" w:sz="6" w:space="0"/>
                            </w:tcBorders>
                          </w:tcPr>
                          <w:p w14:paraId="07B27BC1">
                            <w:pPr>
                              <w:pStyle w:val="16"/>
                              <w:spacing w:before="29"/>
                              <w:ind w:left="15"/>
                              <w:rPr>
                                <w:rFonts w:ascii="Times New Roman"/>
                                <w:sz w:val="22"/>
                              </w:rPr>
                            </w:pPr>
                            <w:r>
                              <w:rPr>
                                <w:rFonts w:ascii="Times New Roman"/>
                                <w:spacing w:val="-4"/>
                                <w:sz w:val="22"/>
                              </w:rPr>
                              <w:t>2310</w:t>
                            </w:r>
                          </w:p>
                        </w:tc>
                      </w:tr>
                      <w:tr w14:paraId="3B0F3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vMerge w:val="restart"/>
                          </w:tcPr>
                          <w:p w14:paraId="13466C33">
                            <w:pPr>
                              <w:pStyle w:val="16"/>
                              <w:spacing w:before="182"/>
                              <w:ind w:left="536"/>
                              <w:jc w:val="left"/>
                              <w:rPr>
                                <w:rFonts w:ascii="Times New Roman" w:eastAsia="Times New Roman"/>
                                <w:sz w:val="22"/>
                              </w:rPr>
                            </w:pPr>
                            <w:r>
                              <w:rPr>
                                <w:spacing w:val="-16"/>
                                <w:sz w:val="22"/>
                              </w:rPr>
                              <w:t xml:space="preserve">废石场 </w:t>
                            </w:r>
                            <w:r>
                              <w:rPr>
                                <w:rFonts w:ascii="Times New Roman" w:eastAsia="Times New Roman"/>
                                <w:spacing w:val="-10"/>
                                <w:sz w:val="22"/>
                              </w:rPr>
                              <w:t>3</w:t>
                            </w:r>
                          </w:p>
                        </w:tc>
                        <w:tc>
                          <w:tcPr>
                            <w:tcW w:w="1532" w:type="dxa"/>
                            <w:vMerge w:val="restart"/>
                          </w:tcPr>
                          <w:p w14:paraId="677065E2">
                            <w:pPr>
                              <w:pStyle w:val="16"/>
                              <w:spacing w:before="194"/>
                              <w:ind w:left="14"/>
                              <w:rPr>
                                <w:rFonts w:ascii="Times New Roman"/>
                                <w:sz w:val="22"/>
                              </w:rPr>
                            </w:pPr>
                            <w:r>
                              <w:rPr>
                                <w:rFonts w:ascii="Times New Roman"/>
                                <w:spacing w:val="-4"/>
                                <w:sz w:val="22"/>
                              </w:rPr>
                              <w:t>5725</w:t>
                            </w:r>
                          </w:p>
                        </w:tc>
                        <w:tc>
                          <w:tcPr>
                            <w:tcW w:w="2012" w:type="dxa"/>
                          </w:tcPr>
                          <w:p w14:paraId="0235EA24">
                            <w:pPr>
                              <w:pStyle w:val="16"/>
                              <w:spacing w:before="19" w:line="275" w:lineRule="exact"/>
                              <w:ind w:left="17" w:right="5"/>
                              <w:rPr>
                                <w:sz w:val="22"/>
                              </w:rPr>
                            </w:pPr>
                            <w:r>
                              <w:rPr>
                                <w:spacing w:val="-4"/>
                                <w:sz w:val="22"/>
                              </w:rPr>
                              <w:t>浆砌块石挡墙</w:t>
                            </w:r>
                          </w:p>
                        </w:tc>
                        <w:tc>
                          <w:tcPr>
                            <w:tcW w:w="1418" w:type="dxa"/>
                            <w:tcBorders>
                              <w:top w:val="single" w:color="000000" w:sz="6" w:space="0"/>
                              <w:bottom w:val="single" w:color="000000" w:sz="6" w:space="0"/>
                            </w:tcBorders>
                          </w:tcPr>
                          <w:p w14:paraId="7E376916">
                            <w:pPr>
                              <w:pStyle w:val="16"/>
                              <w:spacing w:before="38"/>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bottom w:val="single" w:color="000000" w:sz="6" w:space="0"/>
                            </w:tcBorders>
                          </w:tcPr>
                          <w:p w14:paraId="48B43854">
                            <w:pPr>
                              <w:pStyle w:val="16"/>
                              <w:spacing w:before="31"/>
                              <w:ind w:left="15"/>
                              <w:rPr>
                                <w:rFonts w:ascii="Times New Roman"/>
                                <w:sz w:val="22"/>
                              </w:rPr>
                            </w:pPr>
                            <w:r>
                              <w:rPr>
                                <w:rFonts w:ascii="Times New Roman"/>
                                <w:spacing w:val="-5"/>
                                <w:sz w:val="22"/>
                              </w:rPr>
                              <w:t>570</w:t>
                            </w:r>
                          </w:p>
                        </w:tc>
                      </w:tr>
                      <w:tr w14:paraId="08D1F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895" w:type="dxa"/>
                            <w:vMerge w:val="continue"/>
                            <w:tcBorders>
                              <w:top w:val="nil"/>
                            </w:tcBorders>
                          </w:tcPr>
                          <w:p w14:paraId="4C0A1898">
                            <w:pPr>
                              <w:rPr>
                                <w:sz w:val="2"/>
                                <w:szCs w:val="2"/>
                              </w:rPr>
                            </w:pPr>
                          </w:p>
                        </w:tc>
                        <w:tc>
                          <w:tcPr>
                            <w:tcW w:w="1532" w:type="dxa"/>
                            <w:vMerge w:val="continue"/>
                            <w:tcBorders>
                              <w:top w:val="nil"/>
                            </w:tcBorders>
                          </w:tcPr>
                          <w:p w14:paraId="30F3BC35">
                            <w:pPr>
                              <w:rPr>
                                <w:sz w:val="2"/>
                                <w:szCs w:val="2"/>
                              </w:rPr>
                            </w:pPr>
                          </w:p>
                        </w:tc>
                        <w:tc>
                          <w:tcPr>
                            <w:tcW w:w="2012" w:type="dxa"/>
                            <w:tcBorders>
                              <w:right w:val="single" w:color="000000" w:sz="6" w:space="0"/>
                            </w:tcBorders>
                          </w:tcPr>
                          <w:p w14:paraId="0DEB1375">
                            <w:pPr>
                              <w:pStyle w:val="16"/>
                              <w:spacing w:before="16" w:line="273" w:lineRule="exact"/>
                              <w:ind w:left="19" w:right="4"/>
                              <w:rPr>
                                <w:sz w:val="22"/>
                              </w:rPr>
                            </w:pPr>
                            <w:r>
                              <w:rPr>
                                <w:spacing w:val="-4"/>
                                <w:sz w:val="22"/>
                              </w:rPr>
                              <w:t>浆砌块石挡墙</w:t>
                            </w:r>
                          </w:p>
                        </w:tc>
                        <w:tc>
                          <w:tcPr>
                            <w:tcW w:w="1418" w:type="dxa"/>
                            <w:tcBorders>
                              <w:top w:val="single" w:color="000000" w:sz="6" w:space="0"/>
                              <w:left w:val="single" w:color="000000" w:sz="6" w:space="0"/>
                              <w:bottom w:val="single" w:color="000000" w:sz="6" w:space="0"/>
                              <w:right w:val="single" w:color="000000" w:sz="6" w:space="0"/>
                            </w:tcBorders>
                          </w:tcPr>
                          <w:p w14:paraId="5C2AEAC5">
                            <w:pPr>
                              <w:pStyle w:val="16"/>
                              <w:spacing w:before="35"/>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left w:val="single" w:color="000000" w:sz="6" w:space="0"/>
                              <w:bottom w:val="single" w:color="000000" w:sz="6" w:space="0"/>
                              <w:right w:val="single" w:color="000000" w:sz="6" w:space="0"/>
                            </w:tcBorders>
                          </w:tcPr>
                          <w:p w14:paraId="18B296FC">
                            <w:pPr>
                              <w:pStyle w:val="16"/>
                              <w:spacing w:before="28"/>
                              <w:ind w:left="15"/>
                              <w:rPr>
                                <w:rFonts w:ascii="Times New Roman"/>
                                <w:sz w:val="22"/>
                              </w:rPr>
                            </w:pPr>
                            <w:r>
                              <w:rPr>
                                <w:rFonts w:ascii="Times New Roman"/>
                                <w:spacing w:val="-5"/>
                                <w:sz w:val="22"/>
                              </w:rPr>
                              <w:t>630</w:t>
                            </w:r>
                          </w:p>
                        </w:tc>
                      </w:tr>
                      <w:tr w14:paraId="006C7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895" w:type="dxa"/>
                          </w:tcPr>
                          <w:p w14:paraId="46329CF3">
                            <w:pPr>
                              <w:pStyle w:val="16"/>
                              <w:spacing w:before="18" w:line="276" w:lineRule="exact"/>
                              <w:ind w:left="16" w:right="5"/>
                              <w:rPr>
                                <w:sz w:val="22"/>
                              </w:rPr>
                            </w:pPr>
                            <w:r>
                              <w:rPr>
                                <w:spacing w:val="-5"/>
                                <w:sz w:val="22"/>
                              </w:rPr>
                              <w:t>矿石堆</w:t>
                            </w:r>
                          </w:p>
                        </w:tc>
                        <w:tc>
                          <w:tcPr>
                            <w:tcW w:w="1532" w:type="dxa"/>
                          </w:tcPr>
                          <w:p w14:paraId="0A0FEE30">
                            <w:pPr>
                              <w:pStyle w:val="16"/>
                              <w:spacing w:before="30"/>
                              <w:ind w:left="14"/>
                              <w:rPr>
                                <w:rFonts w:ascii="Times New Roman"/>
                                <w:sz w:val="22"/>
                              </w:rPr>
                            </w:pPr>
                            <w:r>
                              <w:rPr>
                                <w:rFonts w:ascii="Times New Roman"/>
                                <w:spacing w:val="-4"/>
                                <w:sz w:val="22"/>
                              </w:rPr>
                              <w:t>5543</w:t>
                            </w:r>
                          </w:p>
                        </w:tc>
                        <w:tc>
                          <w:tcPr>
                            <w:tcW w:w="2012" w:type="dxa"/>
                          </w:tcPr>
                          <w:p w14:paraId="50E6DBD1">
                            <w:pPr>
                              <w:pStyle w:val="16"/>
                              <w:spacing w:before="18" w:line="276" w:lineRule="exact"/>
                              <w:ind w:left="17"/>
                              <w:rPr>
                                <w:sz w:val="22"/>
                              </w:rPr>
                            </w:pPr>
                            <w:r>
                              <w:rPr>
                                <w:spacing w:val="-6"/>
                                <w:sz w:val="22"/>
                              </w:rPr>
                              <w:t>整平</w:t>
                            </w:r>
                          </w:p>
                        </w:tc>
                        <w:tc>
                          <w:tcPr>
                            <w:tcW w:w="1418" w:type="dxa"/>
                            <w:tcBorders>
                              <w:top w:val="single" w:color="000000" w:sz="6" w:space="0"/>
                            </w:tcBorders>
                          </w:tcPr>
                          <w:p w14:paraId="16D17BED">
                            <w:pPr>
                              <w:pStyle w:val="16"/>
                              <w:spacing w:before="37"/>
                              <w:ind w:left="15" w:right="1"/>
                              <w:rPr>
                                <w:rFonts w:ascii="Times New Roman" w:hAnsi="Times New Roman"/>
                                <w:sz w:val="21"/>
                              </w:rPr>
                            </w:pPr>
                            <w:r>
                              <w:rPr>
                                <w:rFonts w:ascii="Times New Roman" w:hAnsi="Times New Roman"/>
                                <w:spacing w:val="-5"/>
                                <w:sz w:val="21"/>
                              </w:rPr>
                              <w:t>m³</w:t>
                            </w:r>
                          </w:p>
                        </w:tc>
                        <w:tc>
                          <w:tcPr>
                            <w:tcW w:w="1552" w:type="dxa"/>
                            <w:tcBorders>
                              <w:top w:val="single" w:color="000000" w:sz="6" w:space="0"/>
                            </w:tcBorders>
                          </w:tcPr>
                          <w:p w14:paraId="0877D4FE">
                            <w:pPr>
                              <w:pStyle w:val="16"/>
                              <w:spacing w:before="30"/>
                              <w:ind w:left="15"/>
                              <w:rPr>
                                <w:rFonts w:ascii="Times New Roman"/>
                                <w:sz w:val="22"/>
                              </w:rPr>
                            </w:pPr>
                            <w:r>
                              <w:rPr>
                                <w:rFonts w:ascii="Times New Roman"/>
                                <w:spacing w:val="-5"/>
                                <w:sz w:val="22"/>
                              </w:rPr>
                              <w:t>165</w:t>
                            </w:r>
                          </w:p>
                        </w:tc>
                      </w:tr>
                      <w:tr w14:paraId="286BB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895" w:type="dxa"/>
                          </w:tcPr>
                          <w:p w14:paraId="2DF0B375">
                            <w:pPr>
                              <w:pStyle w:val="16"/>
                              <w:spacing w:before="15" w:line="277" w:lineRule="exact"/>
                              <w:ind w:left="16"/>
                              <w:rPr>
                                <w:sz w:val="22"/>
                              </w:rPr>
                            </w:pPr>
                            <w:r>
                              <w:rPr>
                                <w:spacing w:val="-4"/>
                                <w:sz w:val="22"/>
                              </w:rPr>
                              <w:t>临时取土场</w:t>
                            </w:r>
                          </w:p>
                        </w:tc>
                        <w:tc>
                          <w:tcPr>
                            <w:tcW w:w="1532" w:type="dxa"/>
                          </w:tcPr>
                          <w:p w14:paraId="6686B351">
                            <w:pPr>
                              <w:pStyle w:val="16"/>
                              <w:spacing w:before="30"/>
                              <w:ind w:left="14"/>
                              <w:rPr>
                                <w:rFonts w:ascii="Times New Roman"/>
                                <w:sz w:val="22"/>
                              </w:rPr>
                            </w:pPr>
                            <w:r>
                              <w:rPr>
                                <w:rFonts w:ascii="Times New Roman"/>
                                <w:spacing w:val="-5"/>
                                <w:sz w:val="22"/>
                              </w:rPr>
                              <w:t>550</w:t>
                            </w:r>
                          </w:p>
                        </w:tc>
                        <w:tc>
                          <w:tcPr>
                            <w:tcW w:w="2012" w:type="dxa"/>
                          </w:tcPr>
                          <w:p w14:paraId="1BC8A405">
                            <w:pPr>
                              <w:pStyle w:val="16"/>
                              <w:spacing w:before="15" w:line="277" w:lineRule="exact"/>
                              <w:ind w:left="17"/>
                              <w:rPr>
                                <w:sz w:val="22"/>
                              </w:rPr>
                            </w:pPr>
                            <w:r>
                              <w:rPr>
                                <w:spacing w:val="-6"/>
                                <w:sz w:val="22"/>
                              </w:rPr>
                              <w:t>种草</w:t>
                            </w:r>
                          </w:p>
                        </w:tc>
                        <w:tc>
                          <w:tcPr>
                            <w:tcW w:w="1418" w:type="dxa"/>
                          </w:tcPr>
                          <w:p w14:paraId="06C863E7">
                            <w:pPr>
                              <w:pStyle w:val="16"/>
                              <w:spacing w:before="37"/>
                              <w:ind w:left="15"/>
                              <w:rPr>
                                <w:rFonts w:ascii="Times New Roman"/>
                                <w:sz w:val="13"/>
                              </w:rPr>
                            </w:pPr>
                            <w:r>
                              <w:rPr>
                                <w:rFonts w:ascii="Times New Roman"/>
                                <w:spacing w:val="-5"/>
                                <w:position w:val="-6"/>
                                <w:sz w:val="21"/>
                              </w:rPr>
                              <w:t>m</w:t>
                            </w:r>
                            <w:r>
                              <w:rPr>
                                <w:rFonts w:ascii="Times New Roman"/>
                                <w:spacing w:val="-5"/>
                                <w:sz w:val="13"/>
                              </w:rPr>
                              <w:t>2</w:t>
                            </w:r>
                          </w:p>
                        </w:tc>
                        <w:tc>
                          <w:tcPr>
                            <w:tcW w:w="1552" w:type="dxa"/>
                          </w:tcPr>
                          <w:p w14:paraId="74190A2B">
                            <w:pPr>
                              <w:pStyle w:val="16"/>
                              <w:spacing w:before="30"/>
                              <w:ind w:left="15"/>
                              <w:rPr>
                                <w:rFonts w:ascii="Times New Roman"/>
                                <w:sz w:val="22"/>
                              </w:rPr>
                            </w:pPr>
                            <w:r>
                              <w:rPr>
                                <w:rFonts w:ascii="Times New Roman"/>
                                <w:spacing w:val="-5"/>
                                <w:sz w:val="22"/>
                              </w:rPr>
                              <w:t>550</w:t>
                            </w:r>
                          </w:p>
                        </w:tc>
                      </w:tr>
                    </w:tbl>
                    <w:p w14:paraId="799A83A0">
                      <w:pPr>
                        <w:pStyle w:val="5"/>
                      </w:pPr>
                    </w:p>
                  </w:txbxContent>
                </v:textbox>
              </v:shape>
            </w:pict>
          </mc:Fallback>
        </mc:AlternateContent>
      </w:r>
      <w:r>
        <w:rPr>
          <w:spacing w:val="-2"/>
          <w:sz w:val="24"/>
        </w:rPr>
        <w:t>临时取土场：对临时取土场进行整平、恢复植被。</w:t>
      </w:r>
      <w:r>
        <w:rPr>
          <w:spacing w:val="-4"/>
          <w:sz w:val="24"/>
        </w:rPr>
        <w:t>表</w:t>
      </w:r>
      <w:r>
        <w:rPr>
          <w:rFonts w:ascii="Times New Roman" w:eastAsia="Times New Roman"/>
          <w:spacing w:val="-4"/>
          <w:sz w:val="24"/>
        </w:rPr>
        <w:t>2-4</w:t>
      </w:r>
      <w:r>
        <w:rPr>
          <w:rFonts w:ascii="Times New Roman" w:eastAsia="Times New Roman"/>
          <w:sz w:val="24"/>
        </w:rPr>
        <w:tab/>
      </w:r>
      <w:r>
        <w:rPr>
          <w:spacing w:val="-2"/>
          <w:sz w:val="24"/>
        </w:rPr>
        <w:t>治理方案二设计治理工程表</w:t>
      </w:r>
    </w:p>
    <w:p w14:paraId="0B6FFECA">
      <w:pPr>
        <w:pStyle w:val="5"/>
      </w:pPr>
    </w:p>
    <w:p w14:paraId="74DBC3E7">
      <w:pPr>
        <w:pStyle w:val="5"/>
      </w:pPr>
    </w:p>
    <w:p w14:paraId="5A9261BF">
      <w:pPr>
        <w:pStyle w:val="5"/>
      </w:pPr>
    </w:p>
    <w:p w14:paraId="6112744E">
      <w:pPr>
        <w:pStyle w:val="5"/>
      </w:pPr>
    </w:p>
    <w:p w14:paraId="289AC35B">
      <w:pPr>
        <w:pStyle w:val="5"/>
      </w:pPr>
    </w:p>
    <w:p w14:paraId="0DF8D069">
      <w:pPr>
        <w:pStyle w:val="5"/>
      </w:pPr>
    </w:p>
    <w:p w14:paraId="5F951D70">
      <w:pPr>
        <w:pStyle w:val="5"/>
      </w:pPr>
    </w:p>
    <w:p w14:paraId="36803D26">
      <w:pPr>
        <w:pStyle w:val="5"/>
      </w:pPr>
    </w:p>
    <w:p w14:paraId="6349F249">
      <w:pPr>
        <w:pStyle w:val="5"/>
      </w:pPr>
    </w:p>
    <w:p w14:paraId="77CF8E04">
      <w:pPr>
        <w:pStyle w:val="5"/>
      </w:pPr>
    </w:p>
    <w:p w14:paraId="4B6E0D8A">
      <w:pPr>
        <w:pStyle w:val="5"/>
      </w:pPr>
    </w:p>
    <w:p w14:paraId="2455DBBD">
      <w:pPr>
        <w:pStyle w:val="5"/>
      </w:pPr>
    </w:p>
    <w:p w14:paraId="2A78BC97">
      <w:pPr>
        <w:pStyle w:val="5"/>
      </w:pPr>
    </w:p>
    <w:p w14:paraId="7633D9C6">
      <w:pPr>
        <w:pStyle w:val="5"/>
      </w:pPr>
    </w:p>
    <w:p w14:paraId="022C879E">
      <w:pPr>
        <w:pStyle w:val="5"/>
        <w:spacing w:before="290"/>
      </w:pPr>
    </w:p>
    <w:p w14:paraId="063719F6">
      <w:pPr>
        <w:pStyle w:val="5"/>
        <w:ind w:left="800"/>
      </w:pPr>
      <w:r>
        <w:rPr>
          <w:rFonts w:ascii="Times New Roman" w:eastAsia="Times New Roman"/>
        </w:rPr>
        <w:t>5</w:t>
      </w:r>
      <w:r>
        <w:t>、</w:t>
      </w:r>
      <w:r>
        <w:rPr>
          <w:rFonts w:ascii="Times New Roman" w:eastAsia="Times New Roman"/>
        </w:rPr>
        <w:t>2021</w:t>
      </w:r>
      <w:r>
        <w:rPr>
          <w:spacing w:val="-1"/>
        </w:rPr>
        <w:t>年度治理计划治理工程内容</w:t>
      </w:r>
    </w:p>
    <w:p w14:paraId="3031E542">
      <w:pPr>
        <w:pStyle w:val="5"/>
        <w:spacing w:before="160" w:line="364" w:lineRule="auto"/>
        <w:ind w:left="240" w:right="383" w:firstLine="559"/>
      </w:pPr>
      <w:r>
        <w:rPr>
          <w:spacing w:val="-2"/>
        </w:rPr>
        <w:t>本年度矿山地质环境治理工程对象为：露天采场</w:t>
      </w:r>
      <w:r>
        <w:rPr>
          <w:rFonts w:ascii="Times New Roman" w:eastAsia="Times New Roman"/>
          <w:spacing w:val="-2"/>
        </w:rPr>
        <w:t>1</w:t>
      </w:r>
      <w:r>
        <w:rPr>
          <w:spacing w:val="-2"/>
        </w:rPr>
        <w:t>、废石场</w:t>
      </w:r>
      <w:r>
        <w:rPr>
          <w:rFonts w:ascii="Times New Roman" w:eastAsia="Times New Roman"/>
          <w:spacing w:val="-2"/>
        </w:rPr>
        <w:t>4</w:t>
      </w:r>
      <w:r>
        <w:rPr>
          <w:spacing w:val="-2"/>
        </w:rPr>
        <w:t>（边坡）、挖损区、渣堆</w:t>
      </w:r>
      <w:r>
        <w:rPr>
          <w:rFonts w:ascii="Times New Roman" w:eastAsia="Times New Roman"/>
          <w:spacing w:val="-2"/>
        </w:rPr>
        <w:t>1</w:t>
      </w:r>
      <w:r>
        <w:rPr>
          <w:spacing w:val="-2"/>
        </w:rPr>
        <w:t>及渣堆</w:t>
      </w:r>
      <w:r>
        <w:rPr>
          <w:rFonts w:ascii="Times New Roman" w:eastAsia="Times New Roman"/>
          <w:spacing w:val="-2"/>
        </w:rPr>
        <w:t>2</w:t>
      </w:r>
      <w:r>
        <w:rPr>
          <w:spacing w:val="-2"/>
        </w:rPr>
        <w:t>。其主要工作量如下：</w:t>
      </w:r>
    </w:p>
    <w:p w14:paraId="5D9BFBBB">
      <w:pPr>
        <w:pStyle w:val="15"/>
        <w:numPr>
          <w:ilvl w:val="0"/>
          <w:numId w:val="14"/>
        </w:numPr>
        <w:tabs>
          <w:tab w:val="left" w:pos="1321"/>
        </w:tabs>
        <w:spacing w:before="2" w:after="0" w:line="240" w:lineRule="auto"/>
        <w:ind w:left="1321" w:right="0" w:hanging="600"/>
        <w:jc w:val="left"/>
        <w:rPr>
          <w:sz w:val="24"/>
        </w:rPr>
      </w:pPr>
      <w:r>
        <w:rPr>
          <w:sz w:val="24"/>
        </w:rPr>
        <w:t>露天采场</w:t>
      </w:r>
      <w:r>
        <w:rPr>
          <w:rFonts w:ascii="Times New Roman" w:eastAsia="Times New Roman"/>
          <w:sz w:val="24"/>
        </w:rPr>
        <w:t>1</w:t>
      </w:r>
      <w:r>
        <w:rPr>
          <w:spacing w:val="-2"/>
          <w:sz w:val="24"/>
        </w:rPr>
        <w:t>：清理危岩体</w:t>
      </w:r>
    </w:p>
    <w:p w14:paraId="31DB537E">
      <w:pPr>
        <w:pStyle w:val="15"/>
        <w:numPr>
          <w:ilvl w:val="0"/>
          <w:numId w:val="14"/>
        </w:numPr>
        <w:tabs>
          <w:tab w:val="left" w:pos="1321"/>
        </w:tabs>
        <w:spacing w:before="160" w:after="0" w:line="240" w:lineRule="auto"/>
        <w:ind w:left="1321" w:right="0" w:hanging="600"/>
        <w:jc w:val="left"/>
        <w:rPr>
          <w:sz w:val="24"/>
        </w:rPr>
      </w:pPr>
      <w:r>
        <w:rPr>
          <w:sz w:val="24"/>
        </w:rPr>
        <w:t>废石场</w:t>
      </w:r>
      <w:r>
        <w:rPr>
          <w:rFonts w:ascii="Times New Roman" w:eastAsia="Times New Roman"/>
          <w:sz w:val="24"/>
        </w:rPr>
        <w:t>4</w:t>
      </w:r>
      <w:r>
        <w:rPr>
          <w:sz w:val="24"/>
        </w:rPr>
        <w:t>（边坡）：对废石场</w:t>
      </w:r>
      <w:r>
        <w:rPr>
          <w:rFonts w:ascii="Times New Roman" w:eastAsia="Times New Roman"/>
          <w:sz w:val="24"/>
        </w:rPr>
        <w:t>4</w:t>
      </w:r>
      <w:r>
        <w:rPr>
          <w:spacing w:val="-1"/>
          <w:sz w:val="24"/>
        </w:rPr>
        <w:t>边坡进行覆土、种草。</w:t>
      </w:r>
    </w:p>
    <w:p w14:paraId="5FA53997">
      <w:pPr>
        <w:pStyle w:val="15"/>
        <w:numPr>
          <w:ilvl w:val="0"/>
          <w:numId w:val="14"/>
        </w:numPr>
        <w:tabs>
          <w:tab w:val="left" w:pos="1321"/>
        </w:tabs>
        <w:spacing w:before="161" w:after="0" w:line="240" w:lineRule="auto"/>
        <w:ind w:left="1321" w:right="0" w:hanging="600"/>
        <w:jc w:val="left"/>
        <w:rPr>
          <w:sz w:val="24"/>
        </w:rPr>
      </w:pPr>
      <w:r>
        <w:rPr>
          <w:spacing w:val="-1"/>
          <w:sz w:val="24"/>
        </w:rPr>
        <w:t>挖损区：对挖损区进行回填，回填后覆土，种草。</w:t>
      </w:r>
    </w:p>
    <w:p w14:paraId="140DB9A2">
      <w:pPr>
        <w:pStyle w:val="15"/>
        <w:numPr>
          <w:ilvl w:val="0"/>
          <w:numId w:val="14"/>
        </w:numPr>
        <w:tabs>
          <w:tab w:val="left" w:pos="1321"/>
        </w:tabs>
        <w:spacing w:before="160" w:after="0" w:line="240" w:lineRule="auto"/>
        <w:ind w:left="1321" w:right="0" w:hanging="600"/>
        <w:jc w:val="left"/>
        <w:rPr>
          <w:sz w:val="24"/>
        </w:rPr>
      </w:pPr>
      <w:r>
        <w:rPr>
          <w:sz w:val="24"/>
        </w:rPr>
        <w:t>渣堆</w:t>
      </w:r>
      <w:r>
        <w:rPr>
          <w:rFonts w:ascii="Times New Roman" w:eastAsia="Times New Roman"/>
          <w:sz w:val="24"/>
        </w:rPr>
        <w:t>1</w:t>
      </w:r>
      <w:r>
        <w:rPr>
          <w:sz w:val="24"/>
        </w:rPr>
        <w:t>：对渣堆</w:t>
      </w:r>
      <w:r>
        <w:rPr>
          <w:rFonts w:ascii="Times New Roman" w:eastAsia="Times New Roman"/>
          <w:sz w:val="24"/>
        </w:rPr>
        <w:t>1</w:t>
      </w:r>
      <w:r>
        <w:rPr>
          <w:spacing w:val="-2"/>
          <w:sz w:val="24"/>
        </w:rPr>
        <w:t>进行清运、种草。</w:t>
      </w:r>
    </w:p>
    <w:p w14:paraId="0AE36ED8">
      <w:pPr>
        <w:pStyle w:val="15"/>
        <w:numPr>
          <w:ilvl w:val="0"/>
          <w:numId w:val="14"/>
        </w:numPr>
        <w:tabs>
          <w:tab w:val="left" w:pos="1321"/>
        </w:tabs>
        <w:spacing w:before="161" w:after="0" w:line="240" w:lineRule="auto"/>
        <w:ind w:left="1321" w:right="0" w:hanging="600"/>
        <w:jc w:val="left"/>
        <w:rPr>
          <w:sz w:val="24"/>
        </w:rPr>
      </w:pPr>
      <w:r>
        <w:rPr>
          <w:sz w:val="24"/>
        </w:rPr>
        <w:t>渣堆</w:t>
      </w:r>
      <w:r>
        <w:rPr>
          <w:rFonts w:ascii="Times New Roman" w:eastAsia="Times New Roman"/>
          <w:sz w:val="24"/>
        </w:rPr>
        <w:t>2</w:t>
      </w:r>
      <w:r>
        <w:rPr>
          <w:sz w:val="24"/>
        </w:rPr>
        <w:t>：对渣堆</w:t>
      </w:r>
      <w:r>
        <w:rPr>
          <w:rFonts w:ascii="Times New Roman" w:eastAsia="Times New Roman"/>
          <w:sz w:val="24"/>
        </w:rPr>
        <w:t>2</w:t>
      </w:r>
      <w:r>
        <w:rPr>
          <w:spacing w:val="-2"/>
          <w:sz w:val="24"/>
        </w:rPr>
        <w:t>进行清运、种草。</w:t>
      </w:r>
    </w:p>
    <w:p w14:paraId="282DF081">
      <w:pPr>
        <w:pStyle w:val="5"/>
        <w:tabs>
          <w:tab w:val="left" w:pos="799"/>
        </w:tabs>
        <w:spacing w:before="160"/>
        <w:ind w:left="-1" w:right="139"/>
        <w:jc w:val="center"/>
      </w:pPr>
      <w:r>
        <w:rPr>
          <w:spacing w:val="-2"/>
        </w:rPr>
        <w:t>表</w:t>
      </w:r>
      <w:r>
        <w:rPr>
          <w:rFonts w:ascii="Times New Roman" w:eastAsia="Times New Roman"/>
          <w:spacing w:val="-2"/>
        </w:rPr>
        <w:t>2-</w:t>
      </w:r>
      <w:r>
        <w:rPr>
          <w:rFonts w:ascii="Times New Roman" w:eastAsia="Times New Roman"/>
          <w:spacing w:val="-10"/>
        </w:rPr>
        <w:t>5</w:t>
      </w:r>
      <w:r>
        <w:rPr>
          <w:rFonts w:ascii="Times New Roman" w:eastAsia="Times New Roman"/>
        </w:rPr>
        <w:tab/>
      </w:r>
      <w:r>
        <w:t>工程量汇总</w:t>
      </w:r>
      <w:r>
        <w:rPr>
          <w:spacing w:val="-10"/>
        </w:rPr>
        <w:t>表</w:t>
      </w:r>
    </w:p>
    <w:p w14:paraId="5158BCFC">
      <w:pPr>
        <w:pStyle w:val="5"/>
        <w:spacing w:before="3"/>
        <w:rPr>
          <w:sz w:val="6"/>
        </w:rPr>
      </w:pPr>
    </w:p>
    <w:tbl>
      <w:tblPr>
        <w:tblStyle w:val="12"/>
        <w:tblW w:w="0" w:type="auto"/>
        <w:tblInd w:w="1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5"/>
        <w:gridCol w:w="1036"/>
        <w:gridCol w:w="824"/>
        <w:gridCol w:w="1193"/>
        <w:gridCol w:w="1204"/>
        <w:gridCol w:w="1031"/>
        <w:gridCol w:w="834"/>
        <w:gridCol w:w="929"/>
      </w:tblGrid>
      <w:tr w14:paraId="36A9A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1425" w:type="dxa"/>
            <w:vMerge w:val="restart"/>
          </w:tcPr>
          <w:p w14:paraId="40F71B1A">
            <w:pPr>
              <w:pStyle w:val="16"/>
              <w:spacing w:before="230"/>
              <w:jc w:val="left"/>
              <w:rPr>
                <w:sz w:val="21"/>
              </w:rPr>
            </w:pPr>
          </w:p>
          <w:p w14:paraId="3A826E26">
            <w:pPr>
              <w:pStyle w:val="16"/>
              <w:ind w:left="185"/>
              <w:jc w:val="left"/>
              <w:rPr>
                <w:sz w:val="21"/>
              </w:rPr>
            </w:pPr>
            <w:r>
              <w:rPr>
                <w:spacing w:val="-4"/>
                <w:sz w:val="21"/>
              </w:rPr>
              <w:t>治理区名称</w:t>
            </w:r>
          </w:p>
        </w:tc>
        <w:tc>
          <w:tcPr>
            <w:tcW w:w="1036" w:type="dxa"/>
            <w:vMerge w:val="restart"/>
          </w:tcPr>
          <w:p w14:paraId="0C2CEA8B">
            <w:pPr>
              <w:pStyle w:val="16"/>
              <w:spacing w:before="74"/>
              <w:jc w:val="left"/>
              <w:rPr>
                <w:sz w:val="21"/>
              </w:rPr>
            </w:pPr>
          </w:p>
          <w:p w14:paraId="458B5A22">
            <w:pPr>
              <w:pStyle w:val="16"/>
              <w:ind w:left="97"/>
              <w:jc w:val="left"/>
              <w:rPr>
                <w:sz w:val="21"/>
              </w:rPr>
            </w:pPr>
            <w:r>
              <w:rPr>
                <w:spacing w:val="-7"/>
                <w:sz w:val="21"/>
              </w:rPr>
              <w:t>治理面积</w:t>
            </w:r>
          </w:p>
          <w:p w14:paraId="7762AFC4">
            <w:pPr>
              <w:pStyle w:val="16"/>
              <w:spacing w:before="43"/>
              <w:ind w:left="190"/>
              <w:jc w:val="left"/>
              <w:rPr>
                <w:sz w:val="21"/>
              </w:rPr>
            </w:pPr>
            <w:r>
              <w:rPr>
                <w:spacing w:val="-4"/>
                <w:sz w:val="21"/>
              </w:rPr>
              <w:t>（</w:t>
            </w:r>
            <w:r>
              <w:rPr>
                <w:rFonts w:ascii="Times New Roman" w:eastAsia="Times New Roman"/>
                <w:spacing w:val="-4"/>
                <w:sz w:val="21"/>
              </w:rPr>
              <w:t>m</w:t>
            </w:r>
            <w:r>
              <w:rPr>
                <w:rFonts w:ascii="Times New Roman" w:eastAsia="Times New Roman"/>
                <w:spacing w:val="-4"/>
                <w:sz w:val="21"/>
                <w:vertAlign w:val="superscript"/>
              </w:rPr>
              <w:t>2</w:t>
            </w:r>
            <w:r>
              <w:rPr>
                <w:spacing w:val="-4"/>
                <w:sz w:val="21"/>
                <w:vertAlign w:val="baseline"/>
              </w:rPr>
              <w:t>）</w:t>
            </w:r>
          </w:p>
        </w:tc>
        <w:tc>
          <w:tcPr>
            <w:tcW w:w="6015" w:type="dxa"/>
            <w:gridSpan w:val="6"/>
          </w:tcPr>
          <w:p w14:paraId="22DE5910">
            <w:pPr>
              <w:pStyle w:val="16"/>
              <w:spacing w:before="22"/>
              <w:ind w:left="6"/>
              <w:rPr>
                <w:sz w:val="21"/>
              </w:rPr>
            </w:pPr>
            <w:r>
              <w:rPr>
                <w:spacing w:val="-7"/>
                <w:sz w:val="21"/>
              </w:rPr>
              <w:t>治理措施</w:t>
            </w:r>
          </w:p>
        </w:tc>
      </w:tr>
      <w:tr w14:paraId="7CE93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425" w:type="dxa"/>
            <w:vMerge w:val="continue"/>
            <w:tcBorders>
              <w:top w:val="nil"/>
            </w:tcBorders>
          </w:tcPr>
          <w:p w14:paraId="1FA4A886">
            <w:pPr>
              <w:rPr>
                <w:sz w:val="2"/>
                <w:szCs w:val="2"/>
              </w:rPr>
            </w:pPr>
          </w:p>
        </w:tc>
        <w:tc>
          <w:tcPr>
            <w:tcW w:w="1036" w:type="dxa"/>
            <w:vMerge w:val="continue"/>
            <w:tcBorders>
              <w:top w:val="nil"/>
            </w:tcBorders>
          </w:tcPr>
          <w:p w14:paraId="0DC38A38">
            <w:pPr>
              <w:rPr>
                <w:sz w:val="2"/>
                <w:szCs w:val="2"/>
              </w:rPr>
            </w:pPr>
          </w:p>
        </w:tc>
        <w:tc>
          <w:tcPr>
            <w:tcW w:w="824" w:type="dxa"/>
          </w:tcPr>
          <w:p w14:paraId="40800732">
            <w:pPr>
              <w:pStyle w:val="16"/>
              <w:spacing w:before="21"/>
              <w:ind w:left="10" w:right="4"/>
              <w:rPr>
                <w:sz w:val="21"/>
              </w:rPr>
            </w:pPr>
            <w:r>
              <w:rPr>
                <w:spacing w:val="-5"/>
                <w:sz w:val="21"/>
              </w:rPr>
              <w:t>清理危</w:t>
            </w:r>
          </w:p>
          <w:p w14:paraId="049873E4">
            <w:pPr>
              <w:pStyle w:val="16"/>
              <w:spacing w:before="43"/>
              <w:ind w:left="10" w:right="4"/>
              <w:rPr>
                <w:sz w:val="21"/>
              </w:rPr>
            </w:pPr>
            <w:r>
              <w:rPr>
                <w:spacing w:val="-8"/>
                <w:sz w:val="21"/>
              </w:rPr>
              <w:t>岩体</w:t>
            </w:r>
          </w:p>
        </w:tc>
        <w:tc>
          <w:tcPr>
            <w:tcW w:w="1193" w:type="dxa"/>
          </w:tcPr>
          <w:p w14:paraId="4AC27CC8">
            <w:pPr>
              <w:pStyle w:val="16"/>
              <w:spacing w:before="177"/>
              <w:ind w:left="9" w:right="2"/>
              <w:rPr>
                <w:sz w:val="21"/>
              </w:rPr>
            </w:pPr>
            <w:r>
              <w:rPr>
                <w:spacing w:val="-7"/>
                <w:sz w:val="21"/>
              </w:rPr>
              <w:t>石方回填</w:t>
            </w:r>
          </w:p>
        </w:tc>
        <w:tc>
          <w:tcPr>
            <w:tcW w:w="1204" w:type="dxa"/>
          </w:tcPr>
          <w:p w14:paraId="128D49DC">
            <w:pPr>
              <w:pStyle w:val="16"/>
              <w:spacing w:before="177"/>
              <w:ind w:left="7" w:right="1"/>
              <w:rPr>
                <w:sz w:val="21"/>
              </w:rPr>
            </w:pPr>
            <w:r>
              <w:rPr>
                <w:spacing w:val="-7"/>
                <w:sz w:val="21"/>
              </w:rPr>
              <w:t>石方整平</w:t>
            </w:r>
          </w:p>
        </w:tc>
        <w:tc>
          <w:tcPr>
            <w:tcW w:w="1031" w:type="dxa"/>
          </w:tcPr>
          <w:p w14:paraId="27BE784E">
            <w:pPr>
              <w:pStyle w:val="16"/>
              <w:spacing w:before="177"/>
              <w:ind w:left="9" w:right="2"/>
              <w:rPr>
                <w:sz w:val="21"/>
              </w:rPr>
            </w:pPr>
            <w:r>
              <w:rPr>
                <w:spacing w:val="-7"/>
                <w:sz w:val="21"/>
              </w:rPr>
              <w:t>石方清运</w:t>
            </w:r>
          </w:p>
        </w:tc>
        <w:tc>
          <w:tcPr>
            <w:tcW w:w="834" w:type="dxa"/>
          </w:tcPr>
          <w:p w14:paraId="5545DFD8">
            <w:pPr>
              <w:pStyle w:val="16"/>
              <w:spacing w:before="177"/>
              <w:ind w:left="11" w:right="4"/>
              <w:rPr>
                <w:sz w:val="21"/>
              </w:rPr>
            </w:pPr>
            <w:r>
              <w:rPr>
                <w:spacing w:val="-8"/>
                <w:sz w:val="21"/>
              </w:rPr>
              <w:t>覆土</w:t>
            </w:r>
          </w:p>
        </w:tc>
        <w:tc>
          <w:tcPr>
            <w:tcW w:w="929" w:type="dxa"/>
          </w:tcPr>
          <w:p w14:paraId="55411827">
            <w:pPr>
              <w:pStyle w:val="16"/>
              <w:spacing w:before="177"/>
              <w:ind w:left="9" w:right="3"/>
              <w:rPr>
                <w:sz w:val="21"/>
              </w:rPr>
            </w:pPr>
            <w:r>
              <w:rPr>
                <w:spacing w:val="-8"/>
                <w:sz w:val="21"/>
              </w:rPr>
              <w:t>种草</w:t>
            </w:r>
          </w:p>
        </w:tc>
      </w:tr>
      <w:tr w14:paraId="0BDCA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425" w:type="dxa"/>
            <w:vMerge w:val="continue"/>
            <w:tcBorders>
              <w:top w:val="nil"/>
            </w:tcBorders>
          </w:tcPr>
          <w:p w14:paraId="16A5A6D4">
            <w:pPr>
              <w:rPr>
                <w:sz w:val="2"/>
                <w:szCs w:val="2"/>
              </w:rPr>
            </w:pPr>
          </w:p>
        </w:tc>
        <w:tc>
          <w:tcPr>
            <w:tcW w:w="1036" w:type="dxa"/>
            <w:vMerge w:val="continue"/>
            <w:tcBorders>
              <w:top w:val="nil"/>
            </w:tcBorders>
          </w:tcPr>
          <w:p w14:paraId="4C3BA32F">
            <w:pPr>
              <w:rPr>
                <w:sz w:val="2"/>
                <w:szCs w:val="2"/>
              </w:rPr>
            </w:pPr>
          </w:p>
        </w:tc>
        <w:tc>
          <w:tcPr>
            <w:tcW w:w="824" w:type="dxa"/>
          </w:tcPr>
          <w:p w14:paraId="7688C0FB">
            <w:pPr>
              <w:pStyle w:val="16"/>
              <w:spacing w:before="21"/>
              <w:ind w:left="10" w:right="1"/>
              <w:rPr>
                <w:sz w:val="21"/>
              </w:rPr>
            </w:pPr>
            <w:r>
              <w:rPr>
                <w:spacing w:val="-4"/>
                <w:sz w:val="21"/>
              </w:rPr>
              <w:t>（</w:t>
            </w:r>
            <w:r>
              <w:rPr>
                <w:rFonts w:ascii="Times New Roman" w:eastAsia="Times New Roman"/>
                <w:spacing w:val="-4"/>
                <w:sz w:val="21"/>
              </w:rPr>
              <w:t>m</w:t>
            </w:r>
            <w:r>
              <w:rPr>
                <w:rFonts w:ascii="Times New Roman" w:eastAsia="Times New Roman"/>
                <w:spacing w:val="-4"/>
                <w:position w:val="7"/>
                <w:sz w:val="13"/>
              </w:rPr>
              <w:t>3</w:t>
            </w:r>
            <w:r>
              <w:rPr>
                <w:spacing w:val="-4"/>
                <w:sz w:val="21"/>
              </w:rPr>
              <w:t>）</w:t>
            </w:r>
          </w:p>
        </w:tc>
        <w:tc>
          <w:tcPr>
            <w:tcW w:w="1193" w:type="dxa"/>
          </w:tcPr>
          <w:p w14:paraId="4526D578">
            <w:pPr>
              <w:pStyle w:val="16"/>
              <w:spacing w:before="21"/>
              <w:ind w:left="9" w:right="1"/>
              <w:rPr>
                <w:sz w:val="21"/>
              </w:rPr>
            </w:pPr>
            <w:r>
              <w:rPr>
                <w:spacing w:val="-4"/>
                <w:sz w:val="21"/>
              </w:rPr>
              <w:t>（</w:t>
            </w:r>
            <w:r>
              <w:rPr>
                <w:rFonts w:ascii="Times New Roman" w:eastAsia="Times New Roman"/>
                <w:spacing w:val="-4"/>
                <w:sz w:val="21"/>
              </w:rPr>
              <w:t>m</w:t>
            </w:r>
            <w:r>
              <w:rPr>
                <w:rFonts w:ascii="Times New Roman" w:eastAsia="Times New Roman"/>
                <w:spacing w:val="-4"/>
                <w:position w:val="7"/>
                <w:sz w:val="13"/>
              </w:rPr>
              <w:t>3</w:t>
            </w:r>
            <w:r>
              <w:rPr>
                <w:spacing w:val="-4"/>
                <w:sz w:val="21"/>
              </w:rPr>
              <w:t>）</w:t>
            </w:r>
          </w:p>
        </w:tc>
        <w:tc>
          <w:tcPr>
            <w:tcW w:w="1204" w:type="dxa"/>
          </w:tcPr>
          <w:p w14:paraId="5DC9CFA6">
            <w:pPr>
              <w:pStyle w:val="16"/>
              <w:spacing w:before="21"/>
              <w:ind w:left="7" w:right="1"/>
              <w:rPr>
                <w:sz w:val="21"/>
              </w:rPr>
            </w:pPr>
            <w:r>
              <w:rPr>
                <w:spacing w:val="-4"/>
                <w:sz w:val="21"/>
              </w:rPr>
              <w:t>（</w:t>
            </w:r>
            <w:r>
              <w:rPr>
                <w:rFonts w:ascii="Times New Roman" w:eastAsia="Times New Roman"/>
                <w:spacing w:val="-4"/>
                <w:sz w:val="21"/>
              </w:rPr>
              <w:t>m</w:t>
            </w:r>
            <w:r>
              <w:rPr>
                <w:rFonts w:ascii="Times New Roman" w:eastAsia="Times New Roman"/>
                <w:spacing w:val="-4"/>
                <w:position w:val="7"/>
                <w:sz w:val="13"/>
              </w:rPr>
              <w:t>3</w:t>
            </w:r>
            <w:r>
              <w:rPr>
                <w:spacing w:val="-4"/>
                <w:sz w:val="21"/>
              </w:rPr>
              <w:t>）</w:t>
            </w:r>
          </w:p>
        </w:tc>
        <w:tc>
          <w:tcPr>
            <w:tcW w:w="1031" w:type="dxa"/>
          </w:tcPr>
          <w:p w14:paraId="2A78BDCD">
            <w:pPr>
              <w:pStyle w:val="16"/>
              <w:spacing w:before="21"/>
              <w:ind w:left="9" w:right="1"/>
              <w:rPr>
                <w:sz w:val="21"/>
              </w:rPr>
            </w:pPr>
            <w:r>
              <w:rPr>
                <w:spacing w:val="-4"/>
                <w:sz w:val="21"/>
              </w:rPr>
              <w:t>（</w:t>
            </w:r>
            <w:r>
              <w:rPr>
                <w:rFonts w:ascii="Times New Roman" w:eastAsia="Times New Roman"/>
                <w:spacing w:val="-4"/>
                <w:sz w:val="21"/>
              </w:rPr>
              <w:t>m</w:t>
            </w:r>
            <w:r>
              <w:rPr>
                <w:rFonts w:ascii="Times New Roman" w:eastAsia="Times New Roman"/>
                <w:spacing w:val="-4"/>
                <w:position w:val="7"/>
                <w:sz w:val="13"/>
              </w:rPr>
              <w:t>3</w:t>
            </w:r>
            <w:r>
              <w:rPr>
                <w:spacing w:val="-4"/>
                <w:sz w:val="21"/>
              </w:rPr>
              <w:t>）</w:t>
            </w:r>
          </w:p>
        </w:tc>
        <w:tc>
          <w:tcPr>
            <w:tcW w:w="834" w:type="dxa"/>
          </w:tcPr>
          <w:p w14:paraId="40F5F3BC">
            <w:pPr>
              <w:pStyle w:val="16"/>
              <w:spacing w:before="21"/>
              <w:ind w:left="11" w:right="4"/>
              <w:rPr>
                <w:sz w:val="21"/>
              </w:rPr>
            </w:pPr>
            <w:r>
              <w:rPr>
                <w:spacing w:val="-4"/>
                <w:sz w:val="21"/>
              </w:rPr>
              <w:t>（</w:t>
            </w:r>
            <w:r>
              <w:rPr>
                <w:rFonts w:ascii="Times New Roman" w:eastAsia="Times New Roman"/>
                <w:spacing w:val="-4"/>
                <w:sz w:val="21"/>
              </w:rPr>
              <w:t>m</w:t>
            </w:r>
            <w:r>
              <w:rPr>
                <w:rFonts w:ascii="Times New Roman" w:eastAsia="Times New Roman"/>
                <w:spacing w:val="-4"/>
                <w:position w:val="7"/>
                <w:sz w:val="13"/>
              </w:rPr>
              <w:t>3</w:t>
            </w:r>
            <w:r>
              <w:rPr>
                <w:spacing w:val="-4"/>
                <w:sz w:val="21"/>
              </w:rPr>
              <w:t>）</w:t>
            </w:r>
          </w:p>
        </w:tc>
        <w:tc>
          <w:tcPr>
            <w:tcW w:w="929" w:type="dxa"/>
          </w:tcPr>
          <w:p w14:paraId="213B318A">
            <w:pPr>
              <w:pStyle w:val="16"/>
              <w:spacing w:before="21"/>
              <w:ind w:left="9" w:right="1"/>
              <w:rPr>
                <w:sz w:val="21"/>
              </w:rPr>
            </w:pPr>
            <w:r>
              <w:rPr>
                <w:spacing w:val="-4"/>
                <w:sz w:val="21"/>
              </w:rPr>
              <w:t>（</w:t>
            </w:r>
            <w:r>
              <w:rPr>
                <w:rFonts w:ascii="Times New Roman" w:eastAsia="Times New Roman"/>
                <w:spacing w:val="-4"/>
                <w:sz w:val="21"/>
              </w:rPr>
              <w:t>m</w:t>
            </w:r>
            <w:r>
              <w:rPr>
                <w:rFonts w:ascii="Times New Roman" w:eastAsia="Times New Roman"/>
                <w:spacing w:val="-4"/>
                <w:position w:val="7"/>
                <w:sz w:val="13"/>
              </w:rPr>
              <w:t>2</w:t>
            </w:r>
            <w:r>
              <w:rPr>
                <w:spacing w:val="-4"/>
                <w:sz w:val="21"/>
              </w:rPr>
              <w:t>）</w:t>
            </w:r>
          </w:p>
        </w:tc>
      </w:tr>
      <w:tr w14:paraId="06EAC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25" w:type="dxa"/>
          </w:tcPr>
          <w:p w14:paraId="670F3617">
            <w:pPr>
              <w:pStyle w:val="16"/>
              <w:spacing w:before="20"/>
              <w:ind w:left="7" w:right="1"/>
              <w:rPr>
                <w:rFonts w:ascii="Times New Roman" w:eastAsia="Times New Roman"/>
                <w:sz w:val="21"/>
              </w:rPr>
            </w:pPr>
            <w:r>
              <w:rPr>
                <w:spacing w:val="-12"/>
                <w:sz w:val="21"/>
              </w:rPr>
              <w:t xml:space="preserve">露天采场 </w:t>
            </w:r>
            <w:r>
              <w:rPr>
                <w:rFonts w:ascii="Times New Roman" w:eastAsia="Times New Roman"/>
                <w:spacing w:val="-10"/>
                <w:sz w:val="21"/>
              </w:rPr>
              <w:t>1</w:t>
            </w:r>
          </w:p>
        </w:tc>
        <w:tc>
          <w:tcPr>
            <w:tcW w:w="1036" w:type="dxa"/>
          </w:tcPr>
          <w:p w14:paraId="1B3405DD">
            <w:pPr>
              <w:pStyle w:val="16"/>
              <w:spacing w:before="34"/>
              <w:ind w:left="10"/>
              <w:rPr>
                <w:rFonts w:ascii="Times New Roman"/>
                <w:sz w:val="21"/>
              </w:rPr>
            </w:pPr>
            <w:r>
              <w:rPr>
                <w:rFonts w:ascii="Times New Roman"/>
                <w:spacing w:val="-4"/>
                <w:sz w:val="21"/>
              </w:rPr>
              <w:t>8283</w:t>
            </w:r>
          </w:p>
        </w:tc>
        <w:tc>
          <w:tcPr>
            <w:tcW w:w="824" w:type="dxa"/>
          </w:tcPr>
          <w:p w14:paraId="1D4032C3">
            <w:pPr>
              <w:pStyle w:val="16"/>
              <w:spacing w:before="34"/>
              <w:ind w:left="10"/>
              <w:rPr>
                <w:rFonts w:ascii="Times New Roman"/>
                <w:sz w:val="21"/>
              </w:rPr>
            </w:pPr>
            <w:r>
              <w:rPr>
                <w:rFonts w:ascii="Times New Roman"/>
                <w:spacing w:val="-5"/>
                <w:sz w:val="21"/>
              </w:rPr>
              <w:t>209</w:t>
            </w:r>
          </w:p>
        </w:tc>
        <w:tc>
          <w:tcPr>
            <w:tcW w:w="1193" w:type="dxa"/>
          </w:tcPr>
          <w:p w14:paraId="6F65A1C9">
            <w:pPr>
              <w:pStyle w:val="16"/>
              <w:jc w:val="left"/>
              <w:rPr>
                <w:rFonts w:ascii="Times New Roman"/>
                <w:sz w:val="22"/>
              </w:rPr>
            </w:pPr>
          </w:p>
        </w:tc>
        <w:tc>
          <w:tcPr>
            <w:tcW w:w="1204" w:type="dxa"/>
          </w:tcPr>
          <w:p w14:paraId="132DE312">
            <w:pPr>
              <w:pStyle w:val="16"/>
              <w:jc w:val="left"/>
              <w:rPr>
                <w:rFonts w:ascii="Times New Roman"/>
                <w:sz w:val="22"/>
              </w:rPr>
            </w:pPr>
          </w:p>
        </w:tc>
        <w:tc>
          <w:tcPr>
            <w:tcW w:w="1031" w:type="dxa"/>
          </w:tcPr>
          <w:p w14:paraId="0D15D7B2">
            <w:pPr>
              <w:pStyle w:val="16"/>
              <w:jc w:val="left"/>
              <w:rPr>
                <w:rFonts w:ascii="Times New Roman"/>
                <w:sz w:val="22"/>
              </w:rPr>
            </w:pPr>
          </w:p>
        </w:tc>
        <w:tc>
          <w:tcPr>
            <w:tcW w:w="834" w:type="dxa"/>
          </w:tcPr>
          <w:p w14:paraId="15F94E52">
            <w:pPr>
              <w:pStyle w:val="16"/>
              <w:jc w:val="left"/>
              <w:rPr>
                <w:rFonts w:ascii="Times New Roman"/>
                <w:sz w:val="22"/>
              </w:rPr>
            </w:pPr>
          </w:p>
        </w:tc>
        <w:tc>
          <w:tcPr>
            <w:tcW w:w="929" w:type="dxa"/>
          </w:tcPr>
          <w:p w14:paraId="53F1CDE0">
            <w:pPr>
              <w:pStyle w:val="16"/>
              <w:jc w:val="left"/>
              <w:rPr>
                <w:rFonts w:ascii="Times New Roman"/>
                <w:sz w:val="22"/>
              </w:rPr>
            </w:pPr>
          </w:p>
        </w:tc>
      </w:tr>
      <w:tr w14:paraId="69CE6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425" w:type="dxa"/>
          </w:tcPr>
          <w:p w14:paraId="581C4180">
            <w:pPr>
              <w:pStyle w:val="16"/>
              <w:spacing w:before="22"/>
              <w:ind w:left="7" w:right="1"/>
              <w:rPr>
                <w:rFonts w:ascii="Times New Roman" w:eastAsia="Times New Roman"/>
                <w:sz w:val="21"/>
              </w:rPr>
            </w:pPr>
            <w:r>
              <w:rPr>
                <w:spacing w:val="-15"/>
                <w:sz w:val="21"/>
              </w:rPr>
              <w:t xml:space="preserve">废石场 </w:t>
            </w:r>
            <w:r>
              <w:rPr>
                <w:rFonts w:ascii="Times New Roman" w:eastAsia="Times New Roman"/>
                <w:spacing w:val="-10"/>
                <w:sz w:val="21"/>
              </w:rPr>
              <w:t>4</w:t>
            </w:r>
          </w:p>
        </w:tc>
        <w:tc>
          <w:tcPr>
            <w:tcW w:w="1036" w:type="dxa"/>
          </w:tcPr>
          <w:p w14:paraId="78412A90">
            <w:pPr>
              <w:pStyle w:val="16"/>
              <w:spacing w:before="36"/>
              <w:ind w:left="10"/>
              <w:rPr>
                <w:rFonts w:ascii="Times New Roman"/>
                <w:sz w:val="21"/>
              </w:rPr>
            </w:pPr>
            <w:r>
              <w:rPr>
                <w:rFonts w:ascii="Times New Roman"/>
                <w:spacing w:val="-4"/>
                <w:sz w:val="21"/>
              </w:rPr>
              <w:t>2162</w:t>
            </w:r>
          </w:p>
        </w:tc>
        <w:tc>
          <w:tcPr>
            <w:tcW w:w="824" w:type="dxa"/>
          </w:tcPr>
          <w:p w14:paraId="12536190">
            <w:pPr>
              <w:pStyle w:val="16"/>
              <w:jc w:val="left"/>
              <w:rPr>
                <w:rFonts w:ascii="Times New Roman"/>
                <w:sz w:val="22"/>
              </w:rPr>
            </w:pPr>
          </w:p>
        </w:tc>
        <w:tc>
          <w:tcPr>
            <w:tcW w:w="1193" w:type="dxa"/>
          </w:tcPr>
          <w:p w14:paraId="52A96C2F">
            <w:pPr>
              <w:pStyle w:val="16"/>
              <w:jc w:val="left"/>
              <w:rPr>
                <w:rFonts w:ascii="Times New Roman"/>
                <w:sz w:val="22"/>
              </w:rPr>
            </w:pPr>
          </w:p>
        </w:tc>
        <w:tc>
          <w:tcPr>
            <w:tcW w:w="1204" w:type="dxa"/>
          </w:tcPr>
          <w:p w14:paraId="1F67B59B">
            <w:pPr>
              <w:pStyle w:val="16"/>
              <w:jc w:val="left"/>
              <w:rPr>
                <w:rFonts w:ascii="Times New Roman"/>
                <w:sz w:val="22"/>
              </w:rPr>
            </w:pPr>
          </w:p>
        </w:tc>
        <w:tc>
          <w:tcPr>
            <w:tcW w:w="1031" w:type="dxa"/>
          </w:tcPr>
          <w:p w14:paraId="539D340E">
            <w:pPr>
              <w:pStyle w:val="16"/>
              <w:jc w:val="left"/>
              <w:rPr>
                <w:rFonts w:ascii="Times New Roman"/>
                <w:sz w:val="22"/>
              </w:rPr>
            </w:pPr>
          </w:p>
        </w:tc>
        <w:tc>
          <w:tcPr>
            <w:tcW w:w="834" w:type="dxa"/>
          </w:tcPr>
          <w:p w14:paraId="6E577D7E">
            <w:pPr>
              <w:pStyle w:val="16"/>
              <w:spacing w:before="36"/>
              <w:ind w:left="11"/>
              <w:rPr>
                <w:rFonts w:ascii="Times New Roman"/>
                <w:sz w:val="21"/>
              </w:rPr>
            </w:pPr>
            <w:r>
              <w:rPr>
                <w:rFonts w:ascii="Times New Roman"/>
                <w:spacing w:val="-5"/>
                <w:sz w:val="21"/>
              </w:rPr>
              <w:t>649</w:t>
            </w:r>
          </w:p>
        </w:tc>
        <w:tc>
          <w:tcPr>
            <w:tcW w:w="929" w:type="dxa"/>
          </w:tcPr>
          <w:p w14:paraId="45E5A9FE">
            <w:pPr>
              <w:pStyle w:val="16"/>
              <w:spacing w:before="36"/>
              <w:ind w:left="9"/>
              <w:rPr>
                <w:rFonts w:ascii="Times New Roman"/>
                <w:sz w:val="21"/>
              </w:rPr>
            </w:pPr>
            <w:r>
              <w:rPr>
                <w:rFonts w:ascii="Times New Roman"/>
                <w:spacing w:val="-4"/>
                <w:sz w:val="21"/>
              </w:rPr>
              <w:t>2162</w:t>
            </w:r>
          </w:p>
        </w:tc>
      </w:tr>
      <w:tr w14:paraId="2BEAC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25" w:type="dxa"/>
          </w:tcPr>
          <w:p w14:paraId="02AD1532">
            <w:pPr>
              <w:pStyle w:val="16"/>
              <w:spacing w:before="21"/>
              <w:ind w:left="7"/>
              <w:rPr>
                <w:sz w:val="21"/>
              </w:rPr>
            </w:pPr>
            <w:r>
              <w:rPr>
                <w:spacing w:val="-5"/>
                <w:sz w:val="21"/>
              </w:rPr>
              <w:t>挖损区</w:t>
            </w:r>
          </w:p>
        </w:tc>
        <w:tc>
          <w:tcPr>
            <w:tcW w:w="1036" w:type="dxa"/>
          </w:tcPr>
          <w:p w14:paraId="2822D39D">
            <w:pPr>
              <w:pStyle w:val="16"/>
              <w:spacing w:before="35"/>
              <w:ind w:left="10" w:right="3"/>
              <w:rPr>
                <w:rFonts w:ascii="Times New Roman"/>
                <w:sz w:val="21"/>
              </w:rPr>
            </w:pPr>
            <w:r>
              <w:rPr>
                <w:rFonts w:ascii="Times New Roman"/>
                <w:spacing w:val="-5"/>
                <w:sz w:val="21"/>
              </w:rPr>
              <w:t>68</w:t>
            </w:r>
          </w:p>
        </w:tc>
        <w:tc>
          <w:tcPr>
            <w:tcW w:w="824" w:type="dxa"/>
          </w:tcPr>
          <w:p w14:paraId="6D3ED5E6">
            <w:pPr>
              <w:pStyle w:val="16"/>
              <w:jc w:val="left"/>
              <w:rPr>
                <w:rFonts w:ascii="Times New Roman"/>
                <w:sz w:val="22"/>
              </w:rPr>
            </w:pPr>
          </w:p>
        </w:tc>
        <w:tc>
          <w:tcPr>
            <w:tcW w:w="1193" w:type="dxa"/>
          </w:tcPr>
          <w:p w14:paraId="5E0795E8">
            <w:pPr>
              <w:pStyle w:val="16"/>
              <w:spacing w:before="35"/>
              <w:ind w:left="9"/>
              <w:rPr>
                <w:rFonts w:ascii="Times New Roman"/>
                <w:sz w:val="21"/>
              </w:rPr>
            </w:pPr>
            <w:r>
              <w:rPr>
                <w:rFonts w:ascii="Times New Roman"/>
                <w:spacing w:val="-5"/>
                <w:sz w:val="21"/>
              </w:rPr>
              <w:t>263</w:t>
            </w:r>
          </w:p>
        </w:tc>
        <w:tc>
          <w:tcPr>
            <w:tcW w:w="1204" w:type="dxa"/>
          </w:tcPr>
          <w:p w14:paraId="37E8F0CE">
            <w:pPr>
              <w:pStyle w:val="16"/>
              <w:spacing w:before="35"/>
              <w:ind w:left="7"/>
              <w:rPr>
                <w:rFonts w:ascii="Times New Roman"/>
                <w:sz w:val="21"/>
              </w:rPr>
            </w:pPr>
            <w:r>
              <w:rPr>
                <w:rFonts w:ascii="Times New Roman"/>
                <w:spacing w:val="-5"/>
                <w:sz w:val="21"/>
              </w:rPr>
              <w:t>34</w:t>
            </w:r>
          </w:p>
        </w:tc>
        <w:tc>
          <w:tcPr>
            <w:tcW w:w="1031" w:type="dxa"/>
          </w:tcPr>
          <w:p w14:paraId="40D7EA1D">
            <w:pPr>
              <w:pStyle w:val="16"/>
              <w:jc w:val="left"/>
              <w:rPr>
                <w:rFonts w:ascii="Times New Roman"/>
                <w:sz w:val="22"/>
              </w:rPr>
            </w:pPr>
          </w:p>
        </w:tc>
        <w:tc>
          <w:tcPr>
            <w:tcW w:w="834" w:type="dxa"/>
          </w:tcPr>
          <w:p w14:paraId="7E709BB0">
            <w:pPr>
              <w:pStyle w:val="16"/>
              <w:spacing w:before="35"/>
              <w:ind w:left="11"/>
              <w:rPr>
                <w:rFonts w:ascii="Times New Roman"/>
                <w:sz w:val="21"/>
              </w:rPr>
            </w:pPr>
            <w:r>
              <w:rPr>
                <w:rFonts w:ascii="Times New Roman"/>
                <w:spacing w:val="-5"/>
                <w:sz w:val="21"/>
              </w:rPr>
              <w:t>20</w:t>
            </w:r>
          </w:p>
        </w:tc>
        <w:tc>
          <w:tcPr>
            <w:tcW w:w="929" w:type="dxa"/>
          </w:tcPr>
          <w:p w14:paraId="3B01773C">
            <w:pPr>
              <w:pStyle w:val="16"/>
              <w:spacing w:before="35"/>
              <w:ind w:left="9"/>
              <w:rPr>
                <w:rFonts w:ascii="Times New Roman"/>
                <w:sz w:val="21"/>
              </w:rPr>
            </w:pPr>
            <w:r>
              <w:rPr>
                <w:rFonts w:ascii="Times New Roman"/>
                <w:spacing w:val="-5"/>
                <w:sz w:val="21"/>
              </w:rPr>
              <w:t>68</w:t>
            </w:r>
          </w:p>
        </w:tc>
      </w:tr>
      <w:tr w14:paraId="7060E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25" w:type="dxa"/>
          </w:tcPr>
          <w:p w14:paraId="71C6D27F">
            <w:pPr>
              <w:pStyle w:val="16"/>
              <w:spacing w:before="21"/>
              <w:ind w:left="7" w:right="1"/>
              <w:rPr>
                <w:rFonts w:ascii="Times New Roman" w:eastAsia="Times New Roman"/>
                <w:sz w:val="21"/>
              </w:rPr>
            </w:pPr>
            <w:r>
              <w:rPr>
                <w:spacing w:val="-20"/>
                <w:sz w:val="21"/>
              </w:rPr>
              <w:t xml:space="preserve">渣堆 </w:t>
            </w:r>
            <w:r>
              <w:rPr>
                <w:rFonts w:ascii="Times New Roman" w:eastAsia="Times New Roman"/>
                <w:spacing w:val="-10"/>
                <w:sz w:val="21"/>
              </w:rPr>
              <w:t>1</w:t>
            </w:r>
          </w:p>
        </w:tc>
        <w:tc>
          <w:tcPr>
            <w:tcW w:w="1036" w:type="dxa"/>
          </w:tcPr>
          <w:p w14:paraId="458AB53A">
            <w:pPr>
              <w:pStyle w:val="16"/>
              <w:spacing w:before="35"/>
              <w:ind w:left="10" w:right="3"/>
              <w:rPr>
                <w:rFonts w:ascii="Times New Roman"/>
                <w:sz w:val="21"/>
              </w:rPr>
            </w:pPr>
            <w:r>
              <w:rPr>
                <w:rFonts w:ascii="Times New Roman"/>
                <w:spacing w:val="-5"/>
                <w:sz w:val="21"/>
              </w:rPr>
              <w:t>172</w:t>
            </w:r>
          </w:p>
        </w:tc>
        <w:tc>
          <w:tcPr>
            <w:tcW w:w="824" w:type="dxa"/>
          </w:tcPr>
          <w:p w14:paraId="43A59960">
            <w:pPr>
              <w:pStyle w:val="16"/>
              <w:jc w:val="left"/>
              <w:rPr>
                <w:rFonts w:ascii="Times New Roman"/>
                <w:sz w:val="22"/>
              </w:rPr>
            </w:pPr>
          </w:p>
        </w:tc>
        <w:tc>
          <w:tcPr>
            <w:tcW w:w="1193" w:type="dxa"/>
          </w:tcPr>
          <w:p w14:paraId="5B7E11BE">
            <w:pPr>
              <w:pStyle w:val="16"/>
              <w:jc w:val="left"/>
              <w:rPr>
                <w:rFonts w:ascii="Times New Roman"/>
                <w:sz w:val="22"/>
              </w:rPr>
            </w:pPr>
          </w:p>
        </w:tc>
        <w:tc>
          <w:tcPr>
            <w:tcW w:w="1204" w:type="dxa"/>
          </w:tcPr>
          <w:p w14:paraId="75FC192D">
            <w:pPr>
              <w:pStyle w:val="16"/>
              <w:jc w:val="left"/>
              <w:rPr>
                <w:rFonts w:ascii="Times New Roman"/>
                <w:sz w:val="22"/>
              </w:rPr>
            </w:pPr>
          </w:p>
        </w:tc>
        <w:tc>
          <w:tcPr>
            <w:tcW w:w="1031" w:type="dxa"/>
          </w:tcPr>
          <w:p w14:paraId="55E32508">
            <w:pPr>
              <w:pStyle w:val="16"/>
              <w:spacing w:before="35"/>
              <w:ind w:left="9"/>
              <w:rPr>
                <w:rFonts w:ascii="Times New Roman"/>
                <w:sz w:val="21"/>
              </w:rPr>
            </w:pPr>
            <w:r>
              <w:rPr>
                <w:rFonts w:ascii="Times New Roman"/>
                <w:spacing w:val="-5"/>
                <w:sz w:val="21"/>
              </w:rPr>
              <w:t>230</w:t>
            </w:r>
          </w:p>
        </w:tc>
        <w:tc>
          <w:tcPr>
            <w:tcW w:w="834" w:type="dxa"/>
          </w:tcPr>
          <w:p w14:paraId="2290701E">
            <w:pPr>
              <w:pStyle w:val="16"/>
              <w:jc w:val="left"/>
              <w:rPr>
                <w:rFonts w:ascii="Times New Roman"/>
                <w:sz w:val="22"/>
              </w:rPr>
            </w:pPr>
          </w:p>
        </w:tc>
        <w:tc>
          <w:tcPr>
            <w:tcW w:w="929" w:type="dxa"/>
          </w:tcPr>
          <w:p w14:paraId="2E1032EB">
            <w:pPr>
              <w:pStyle w:val="16"/>
              <w:spacing w:before="35"/>
              <w:ind w:left="9"/>
              <w:rPr>
                <w:rFonts w:ascii="Times New Roman"/>
                <w:sz w:val="21"/>
              </w:rPr>
            </w:pPr>
            <w:r>
              <w:rPr>
                <w:rFonts w:ascii="Times New Roman"/>
                <w:spacing w:val="-5"/>
                <w:sz w:val="21"/>
              </w:rPr>
              <w:t>172</w:t>
            </w:r>
          </w:p>
        </w:tc>
      </w:tr>
      <w:tr w14:paraId="7F834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25" w:type="dxa"/>
          </w:tcPr>
          <w:p w14:paraId="65A58CE0">
            <w:pPr>
              <w:pStyle w:val="16"/>
              <w:spacing w:before="21"/>
              <w:ind w:left="7" w:right="1"/>
              <w:rPr>
                <w:rFonts w:ascii="Times New Roman" w:eastAsia="Times New Roman"/>
                <w:sz w:val="21"/>
              </w:rPr>
            </w:pPr>
            <w:r>
              <w:rPr>
                <w:spacing w:val="-20"/>
                <w:sz w:val="21"/>
              </w:rPr>
              <w:t xml:space="preserve">渣堆 </w:t>
            </w:r>
            <w:r>
              <w:rPr>
                <w:rFonts w:ascii="Times New Roman" w:eastAsia="Times New Roman"/>
                <w:spacing w:val="-10"/>
                <w:sz w:val="21"/>
              </w:rPr>
              <w:t>2</w:t>
            </w:r>
          </w:p>
        </w:tc>
        <w:tc>
          <w:tcPr>
            <w:tcW w:w="1036" w:type="dxa"/>
          </w:tcPr>
          <w:p w14:paraId="1FF9FEE7">
            <w:pPr>
              <w:pStyle w:val="16"/>
              <w:spacing w:before="35"/>
              <w:ind w:left="10" w:right="3"/>
              <w:rPr>
                <w:rFonts w:ascii="Times New Roman"/>
                <w:sz w:val="21"/>
              </w:rPr>
            </w:pPr>
            <w:r>
              <w:rPr>
                <w:rFonts w:ascii="Times New Roman"/>
                <w:spacing w:val="-5"/>
                <w:sz w:val="21"/>
              </w:rPr>
              <w:t>40</w:t>
            </w:r>
          </w:p>
        </w:tc>
        <w:tc>
          <w:tcPr>
            <w:tcW w:w="824" w:type="dxa"/>
          </w:tcPr>
          <w:p w14:paraId="0E1B47AC">
            <w:pPr>
              <w:pStyle w:val="16"/>
              <w:jc w:val="left"/>
              <w:rPr>
                <w:rFonts w:ascii="Times New Roman"/>
                <w:sz w:val="22"/>
              </w:rPr>
            </w:pPr>
          </w:p>
        </w:tc>
        <w:tc>
          <w:tcPr>
            <w:tcW w:w="1193" w:type="dxa"/>
          </w:tcPr>
          <w:p w14:paraId="1F13469F">
            <w:pPr>
              <w:pStyle w:val="16"/>
              <w:jc w:val="left"/>
              <w:rPr>
                <w:rFonts w:ascii="Times New Roman"/>
                <w:sz w:val="22"/>
              </w:rPr>
            </w:pPr>
          </w:p>
        </w:tc>
        <w:tc>
          <w:tcPr>
            <w:tcW w:w="1204" w:type="dxa"/>
          </w:tcPr>
          <w:p w14:paraId="02247E5F">
            <w:pPr>
              <w:pStyle w:val="16"/>
              <w:jc w:val="left"/>
              <w:rPr>
                <w:rFonts w:ascii="Times New Roman"/>
                <w:sz w:val="22"/>
              </w:rPr>
            </w:pPr>
          </w:p>
        </w:tc>
        <w:tc>
          <w:tcPr>
            <w:tcW w:w="1031" w:type="dxa"/>
          </w:tcPr>
          <w:p w14:paraId="20F8E586">
            <w:pPr>
              <w:pStyle w:val="16"/>
              <w:spacing w:before="35"/>
              <w:ind w:left="9"/>
              <w:rPr>
                <w:rFonts w:ascii="Times New Roman"/>
                <w:sz w:val="21"/>
              </w:rPr>
            </w:pPr>
            <w:r>
              <w:rPr>
                <w:rFonts w:ascii="Times New Roman"/>
                <w:spacing w:val="-5"/>
                <w:sz w:val="21"/>
              </w:rPr>
              <w:t>33</w:t>
            </w:r>
          </w:p>
        </w:tc>
        <w:tc>
          <w:tcPr>
            <w:tcW w:w="834" w:type="dxa"/>
          </w:tcPr>
          <w:p w14:paraId="50D4EA54">
            <w:pPr>
              <w:pStyle w:val="16"/>
              <w:jc w:val="left"/>
              <w:rPr>
                <w:rFonts w:ascii="Times New Roman"/>
                <w:sz w:val="22"/>
              </w:rPr>
            </w:pPr>
          </w:p>
        </w:tc>
        <w:tc>
          <w:tcPr>
            <w:tcW w:w="929" w:type="dxa"/>
          </w:tcPr>
          <w:p w14:paraId="59FAF7C8">
            <w:pPr>
              <w:pStyle w:val="16"/>
              <w:spacing w:before="35"/>
              <w:ind w:left="9"/>
              <w:rPr>
                <w:rFonts w:ascii="Times New Roman"/>
                <w:sz w:val="21"/>
              </w:rPr>
            </w:pPr>
            <w:r>
              <w:rPr>
                <w:rFonts w:ascii="Times New Roman"/>
                <w:spacing w:val="-5"/>
                <w:sz w:val="21"/>
              </w:rPr>
              <w:t>40</w:t>
            </w:r>
          </w:p>
        </w:tc>
      </w:tr>
      <w:tr w14:paraId="36576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25" w:type="dxa"/>
          </w:tcPr>
          <w:p w14:paraId="353C91F1">
            <w:pPr>
              <w:pStyle w:val="16"/>
              <w:spacing w:before="20"/>
              <w:ind w:left="7"/>
              <w:rPr>
                <w:sz w:val="21"/>
              </w:rPr>
            </w:pPr>
            <w:r>
              <w:rPr>
                <w:spacing w:val="-8"/>
                <w:sz w:val="21"/>
              </w:rPr>
              <w:t>合计</w:t>
            </w:r>
          </w:p>
        </w:tc>
        <w:tc>
          <w:tcPr>
            <w:tcW w:w="1036" w:type="dxa"/>
          </w:tcPr>
          <w:p w14:paraId="03A8AA64">
            <w:pPr>
              <w:pStyle w:val="16"/>
              <w:spacing w:before="34"/>
              <w:ind w:left="10"/>
              <w:rPr>
                <w:rFonts w:ascii="Times New Roman"/>
                <w:sz w:val="21"/>
              </w:rPr>
            </w:pPr>
            <w:r>
              <w:rPr>
                <w:rFonts w:ascii="Times New Roman"/>
                <w:spacing w:val="-2"/>
                <w:sz w:val="21"/>
              </w:rPr>
              <w:t>10725</w:t>
            </w:r>
          </w:p>
        </w:tc>
        <w:tc>
          <w:tcPr>
            <w:tcW w:w="824" w:type="dxa"/>
          </w:tcPr>
          <w:p w14:paraId="0CE7A996">
            <w:pPr>
              <w:pStyle w:val="16"/>
              <w:spacing w:before="34"/>
              <w:ind w:left="10"/>
              <w:rPr>
                <w:rFonts w:ascii="Times New Roman"/>
                <w:sz w:val="21"/>
              </w:rPr>
            </w:pPr>
            <w:r>
              <w:rPr>
                <w:rFonts w:ascii="Times New Roman"/>
                <w:spacing w:val="-5"/>
                <w:sz w:val="21"/>
              </w:rPr>
              <w:t>209</w:t>
            </w:r>
          </w:p>
        </w:tc>
        <w:tc>
          <w:tcPr>
            <w:tcW w:w="1193" w:type="dxa"/>
          </w:tcPr>
          <w:p w14:paraId="178A3385">
            <w:pPr>
              <w:pStyle w:val="16"/>
              <w:spacing w:before="34"/>
              <w:ind w:left="9"/>
              <w:rPr>
                <w:rFonts w:ascii="Times New Roman"/>
                <w:sz w:val="21"/>
              </w:rPr>
            </w:pPr>
            <w:r>
              <w:rPr>
                <w:rFonts w:ascii="Times New Roman"/>
                <w:spacing w:val="-5"/>
                <w:sz w:val="21"/>
              </w:rPr>
              <w:t>263</w:t>
            </w:r>
          </w:p>
        </w:tc>
        <w:tc>
          <w:tcPr>
            <w:tcW w:w="1204" w:type="dxa"/>
          </w:tcPr>
          <w:p w14:paraId="0592F147">
            <w:pPr>
              <w:pStyle w:val="16"/>
              <w:spacing w:before="34"/>
              <w:ind w:left="7"/>
              <w:rPr>
                <w:rFonts w:ascii="Times New Roman"/>
                <w:sz w:val="21"/>
              </w:rPr>
            </w:pPr>
            <w:r>
              <w:rPr>
                <w:rFonts w:ascii="Times New Roman"/>
                <w:spacing w:val="-5"/>
                <w:sz w:val="21"/>
              </w:rPr>
              <w:t>34</w:t>
            </w:r>
          </w:p>
        </w:tc>
        <w:tc>
          <w:tcPr>
            <w:tcW w:w="1031" w:type="dxa"/>
          </w:tcPr>
          <w:p w14:paraId="22DF77CE">
            <w:pPr>
              <w:pStyle w:val="16"/>
              <w:spacing w:before="34"/>
              <w:ind w:left="9"/>
              <w:rPr>
                <w:rFonts w:ascii="Times New Roman"/>
                <w:sz w:val="21"/>
              </w:rPr>
            </w:pPr>
            <w:r>
              <w:rPr>
                <w:rFonts w:ascii="Times New Roman"/>
                <w:spacing w:val="-5"/>
                <w:sz w:val="21"/>
              </w:rPr>
              <w:t>263</w:t>
            </w:r>
          </w:p>
        </w:tc>
        <w:tc>
          <w:tcPr>
            <w:tcW w:w="834" w:type="dxa"/>
          </w:tcPr>
          <w:p w14:paraId="42EF8DD7">
            <w:pPr>
              <w:pStyle w:val="16"/>
              <w:spacing w:before="34"/>
              <w:ind w:left="11"/>
              <w:rPr>
                <w:rFonts w:ascii="Times New Roman"/>
                <w:sz w:val="21"/>
              </w:rPr>
            </w:pPr>
            <w:r>
              <w:rPr>
                <w:rFonts w:ascii="Times New Roman"/>
                <w:spacing w:val="-5"/>
                <w:sz w:val="21"/>
              </w:rPr>
              <w:t>669</w:t>
            </w:r>
          </w:p>
        </w:tc>
        <w:tc>
          <w:tcPr>
            <w:tcW w:w="929" w:type="dxa"/>
          </w:tcPr>
          <w:p w14:paraId="5EBD30DE">
            <w:pPr>
              <w:pStyle w:val="16"/>
              <w:spacing w:before="34"/>
              <w:ind w:left="9"/>
              <w:rPr>
                <w:rFonts w:ascii="Times New Roman"/>
                <w:sz w:val="21"/>
              </w:rPr>
            </w:pPr>
            <w:r>
              <w:rPr>
                <w:rFonts w:ascii="Times New Roman"/>
                <w:spacing w:val="-4"/>
                <w:sz w:val="21"/>
              </w:rPr>
              <w:t>2442</w:t>
            </w:r>
          </w:p>
        </w:tc>
      </w:tr>
    </w:tbl>
    <w:p w14:paraId="39E31F43">
      <w:pPr>
        <w:pStyle w:val="16"/>
        <w:spacing w:after="0"/>
        <w:rPr>
          <w:rFonts w:ascii="Times New Roman"/>
          <w:sz w:val="21"/>
        </w:rPr>
      </w:pPr>
    </w:p>
    <w:p w14:paraId="4057B062">
      <w:pPr>
        <w:bidi w:val="0"/>
      </w:pPr>
    </w:p>
    <w:p w14:paraId="0633795A">
      <w:pPr>
        <w:tabs>
          <w:tab w:val="left" w:pos="1924"/>
        </w:tabs>
        <w:bidi w:val="0"/>
        <w:jc w:val="left"/>
      </w:pPr>
      <w:r>
        <w:rPr>
          <w:rFonts w:ascii="Times New Roman" w:eastAsia="Times New Roman"/>
        </w:rPr>
        <w:t>5</w:t>
      </w:r>
      <w:r>
        <w:t>、</w:t>
      </w:r>
      <w:r>
        <w:rPr>
          <w:rFonts w:ascii="Times New Roman" w:eastAsia="Times New Roman"/>
        </w:rPr>
        <w:t>2022</w:t>
      </w:r>
      <w:r>
        <w:rPr>
          <w:spacing w:val="-1"/>
        </w:rPr>
        <w:t>年度治理计划治理工程内容</w:t>
      </w:r>
    </w:p>
    <w:p w14:paraId="232ED259">
      <w:pPr>
        <w:pStyle w:val="5"/>
        <w:spacing w:before="160" w:line="364" w:lineRule="auto"/>
        <w:ind w:left="240" w:right="260" w:firstLine="559"/>
      </w:pPr>
      <w:r>
        <w:rPr>
          <w:spacing w:val="-2"/>
        </w:rPr>
        <w:t>本年度矿山地质环境治理工程对象为：露天采场超采部分、渣堆</w:t>
      </w:r>
      <w:r>
        <w:rPr>
          <w:rFonts w:ascii="Times New Roman" w:eastAsia="Times New Roman"/>
          <w:spacing w:val="-2"/>
        </w:rPr>
        <w:t>1</w:t>
      </w:r>
      <w:r>
        <w:rPr>
          <w:spacing w:val="-2"/>
        </w:rPr>
        <w:t>、渣堆</w:t>
      </w:r>
      <w:r>
        <w:rPr>
          <w:rFonts w:ascii="Times New Roman" w:eastAsia="Times New Roman"/>
          <w:spacing w:val="-2"/>
        </w:rPr>
        <w:t>2</w:t>
      </w:r>
      <w:r>
        <w:rPr>
          <w:spacing w:val="-2"/>
        </w:rPr>
        <w:t>、渣堆</w:t>
      </w:r>
      <w:r>
        <w:rPr>
          <w:rFonts w:ascii="Times New Roman" w:eastAsia="Times New Roman"/>
          <w:spacing w:val="-2"/>
        </w:rPr>
        <w:t>3</w:t>
      </w:r>
      <w:r>
        <w:rPr>
          <w:spacing w:val="-2"/>
        </w:rPr>
        <w:t>、渣堆</w:t>
      </w:r>
      <w:r>
        <w:rPr>
          <w:rFonts w:ascii="Times New Roman" w:eastAsia="Times New Roman"/>
          <w:spacing w:val="-2"/>
        </w:rPr>
        <w:t>4</w:t>
      </w:r>
      <w:r>
        <w:rPr>
          <w:spacing w:val="-2"/>
        </w:rPr>
        <w:t>、完善前期治理区。其主要工作量如下：</w:t>
      </w:r>
    </w:p>
    <w:p w14:paraId="2861D0D5">
      <w:pPr>
        <w:pStyle w:val="15"/>
        <w:numPr>
          <w:ilvl w:val="0"/>
          <w:numId w:val="15"/>
        </w:numPr>
        <w:tabs>
          <w:tab w:val="left" w:pos="1321"/>
        </w:tabs>
        <w:spacing w:before="2" w:after="0" w:line="240" w:lineRule="auto"/>
        <w:ind w:left="1321" w:right="0" w:hanging="600"/>
        <w:jc w:val="left"/>
        <w:rPr>
          <w:sz w:val="24"/>
        </w:rPr>
      </w:pPr>
      <w:r>
        <w:rPr>
          <w:spacing w:val="-1"/>
          <w:sz w:val="24"/>
        </w:rPr>
        <w:t>露天采场超采部分：修坡整形、垫坡整形、覆土整平、混播种草</w:t>
      </w:r>
    </w:p>
    <w:p w14:paraId="0985721D">
      <w:pPr>
        <w:pStyle w:val="15"/>
        <w:numPr>
          <w:ilvl w:val="0"/>
          <w:numId w:val="15"/>
        </w:numPr>
        <w:tabs>
          <w:tab w:val="left" w:pos="1321"/>
        </w:tabs>
        <w:spacing w:before="160" w:after="0" w:line="240" w:lineRule="auto"/>
        <w:ind w:left="1321" w:right="0" w:hanging="600"/>
        <w:jc w:val="left"/>
        <w:rPr>
          <w:sz w:val="24"/>
        </w:rPr>
      </w:pPr>
      <w:r>
        <w:rPr>
          <w:spacing w:val="-20"/>
          <w:sz w:val="24"/>
        </w:rPr>
        <w:t xml:space="preserve">渣堆 </w:t>
      </w:r>
      <w:r>
        <w:rPr>
          <w:rFonts w:ascii="Times New Roman" w:eastAsia="Times New Roman"/>
          <w:sz w:val="24"/>
        </w:rPr>
        <w:t>1</w:t>
      </w:r>
      <w:r>
        <w:rPr>
          <w:spacing w:val="-1"/>
          <w:sz w:val="24"/>
        </w:rPr>
        <w:t>：修坡整形、覆土整平、混播种草</w:t>
      </w:r>
    </w:p>
    <w:p w14:paraId="16445B54">
      <w:pPr>
        <w:pStyle w:val="15"/>
        <w:numPr>
          <w:ilvl w:val="0"/>
          <w:numId w:val="15"/>
        </w:numPr>
        <w:tabs>
          <w:tab w:val="left" w:pos="1321"/>
        </w:tabs>
        <w:spacing w:before="161" w:after="0" w:line="240" w:lineRule="auto"/>
        <w:ind w:left="1321" w:right="0" w:hanging="600"/>
        <w:jc w:val="left"/>
        <w:rPr>
          <w:sz w:val="24"/>
        </w:rPr>
      </w:pPr>
      <w:r>
        <w:rPr>
          <w:spacing w:val="-20"/>
          <w:sz w:val="24"/>
        </w:rPr>
        <w:t xml:space="preserve">渣堆 </w:t>
      </w:r>
      <w:r>
        <w:rPr>
          <w:rFonts w:ascii="Times New Roman" w:eastAsia="Times New Roman"/>
          <w:sz w:val="24"/>
        </w:rPr>
        <w:t>2</w:t>
      </w:r>
      <w:r>
        <w:rPr>
          <w:spacing w:val="-1"/>
          <w:sz w:val="24"/>
        </w:rPr>
        <w:t>：修坡整形、覆土整平、混播种草</w:t>
      </w:r>
    </w:p>
    <w:p w14:paraId="2FD8119C">
      <w:pPr>
        <w:pStyle w:val="15"/>
        <w:numPr>
          <w:ilvl w:val="0"/>
          <w:numId w:val="15"/>
        </w:numPr>
        <w:tabs>
          <w:tab w:val="left" w:pos="1321"/>
        </w:tabs>
        <w:spacing w:before="160" w:after="0" w:line="240" w:lineRule="auto"/>
        <w:ind w:left="1321" w:right="0" w:hanging="600"/>
        <w:jc w:val="left"/>
        <w:rPr>
          <w:sz w:val="24"/>
        </w:rPr>
      </w:pPr>
      <w:r>
        <w:rPr>
          <w:spacing w:val="-20"/>
          <w:sz w:val="24"/>
        </w:rPr>
        <w:t xml:space="preserve">渣堆 </w:t>
      </w:r>
      <w:r>
        <w:rPr>
          <w:rFonts w:ascii="Times New Roman" w:eastAsia="Times New Roman"/>
          <w:sz w:val="24"/>
        </w:rPr>
        <w:t>3</w:t>
      </w:r>
      <w:r>
        <w:rPr>
          <w:spacing w:val="-1"/>
          <w:sz w:val="24"/>
        </w:rPr>
        <w:t>：清运、覆土整平、混播种草</w:t>
      </w:r>
    </w:p>
    <w:p w14:paraId="3E534A64">
      <w:pPr>
        <w:pStyle w:val="15"/>
        <w:numPr>
          <w:ilvl w:val="0"/>
          <w:numId w:val="15"/>
        </w:numPr>
        <w:tabs>
          <w:tab w:val="left" w:pos="1321"/>
        </w:tabs>
        <w:spacing w:before="161" w:after="0" w:line="364" w:lineRule="auto"/>
        <w:ind w:left="721" w:right="3348" w:firstLine="0"/>
        <w:jc w:val="left"/>
        <w:rPr>
          <w:sz w:val="24"/>
        </w:rPr>
      </w:pPr>
      <w:r>
        <w:rPr>
          <w:spacing w:val="-22"/>
          <w:sz w:val="24"/>
        </w:rPr>
        <w:t xml:space="preserve">渣堆 </w:t>
      </w:r>
      <w:r>
        <w:rPr>
          <w:rFonts w:ascii="Times New Roman" w:eastAsia="Times New Roman"/>
          <w:spacing w:val="-2"/>
          <w:sz w:val="24"/>
        </w:rPr>
        <w:t>4</w:t>
      </w:r>
      <w:r>
        <w:rPr>
          <w:spacing w:val="-2"/>
          <w:sz w:val="24"/>
        </w:rPr>
        <w:t>：修坡整形、覆土整平、混播种草治理工程量统计见表</w:t>
      </w:r>
      <w:r>
        <w:rPr>
          <w:rFonts w:ascii="Times New Roman" w:eastAsia="Times New Roman"/>
          <w:spacing w:val="-2"/>
          <w:sz w:val="24"/>
        </w:rPr>
        <w:t>2-6</w:t>
      </w:r>
      <w:r>
        <w:rPr>
          <w:spacing w:val="-2"/>
          <w:sz w:val="24"/>
        </w:rPr>
        <w:t>。</w:t>
      </w:r>
    </w:p>
    <w:p w14:paraId="7FE7C867">
      <w:pPr>
        <w:pStyle w:val="5"/>
        <w:tabs>
          <w:tab w:val="left" w:pos="4073"/>
        </w:tabs>
        <w:spacing w:before="1"/>
        <w:ind w:left="3274"/>
      </w:pPr>
      <w:r>
        <w:rPr>
          <w:spacing w:val="-2"/>
        </w:rPr>
        <w:t>表</w:t>
      </w:r>
      <w:r>
        <w:rPr>
          <w:rFonts w:ascii="Times New Roman" w:eastAsia="Times New Roman"/>
          <w:spacing w:val="-2"/>
        </w:rPr>
        <w:t>2-</w:t>
      </w:r>
      <w:r>
        <w:rPr>
          <w:rFonts w:ascii="Times New Roman" w:eastAsia="Times New Roman"/>
          <w:spacing w:val="-10"/>
        </w:rPr>
        <w:t>6</w:t>
      </w:r>
      <w:r>
        <w:rPr>
          <w:rFonts w:ascii="Times New Roman" w:eastAsia="Times New Roman"/>
        </w:rPr>
        <w:tab/>
      </w:r>
      <w:r>
        <w:t>工程量汇总</w:t>
      </w:r>
      <w:r>
        <w:rPr>
          <w:spacing w:val="-10"/>
        </w:rPr>
        <w:t>表</w:t>
      </w:r>
    </w:p>
    <w:p w14:paraId="714244A9">
      <w:pPr>
        <w:pStyle w:val="5"/>
        <w:spacing w:before="3"/>
        <w:rPr>
          <w:sz w:val="6"/>
        </w:rPr>
      </w:pPr>
    </w:p>
    <w:tbl>
      <w:tblPr>
        <w:tblStyle w:val="12"/>
        <w:tblW w:w="0" w:type="auto"/>
        <w:tblInd w:w="1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8"/>
        <w:gridCol w:w="990"/>
        <w:gridCol w:w="953"/>
        <w:gridCol w:w="1161"/>
        <w:gridCol w:w="1124"/>
        <w:gridCol w:w="1185"/>
        <w:gridCol w:w="1132"/>
      </w:tblGrid>
      <w:tr w14:paraId="6EA0F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28" w:type="dxa"/>
            <w:vMerge w:val="restart"/>
          </w:tcPr>
          <w:p w14:paraId="7255FC81">
            <w:pPr>
              <w:pStyle w:val="16"/>
              <w:spacing w:before="76"/>
              <w:jc w:val="left"/>
              <w:rPr>
                <w:sz w:val="21"/>
              </w:rPr>
            </w:pPr>
          </w:p>
          <w:p w14:paraId="05C214EE">
            <w:pPr>
              <w:pStyle w:val="16"/>
              <w:ind w:left="438"/>
              <w:jc w:val="left"/>
              <w:rPr>
                <w:sz w:val="21"/>
              </w:rPr>
            </w:pPr>
            <w:r>
              <w:rPr>
                <w:spacing w:val="-4"/>
                <w:sz w:val="21"/>
              </w:rPr>
              <w:t>治理区名称</w:t>
            </w:r>
          </w:p>
        </w:tc>
        <w:tc>
          <w:tcPr>
            <w:tcW w:w="990" w:type="dxa"/>
            <w:vMerge w:val="restart"/>
          </w:tcPr>
          <w:p w14:paraId="4C8F23A5">
            <w:pPr>
              <w:pStyle w:val="16"/>
              <w:spacing w:before="189" w:line="278" w:lineRule="auto"/>
              <w:ind w:left="85" w:right="33" w:firstLine="93"/>
              <w:jc w:val="left"/>
              <w:rPr>
                <w:sz w:val="21"/>
              </w:rPr>
            </w:pPr>
            <w:r>
              <w:rPr>
                <w:spacing w:val="-4"/>
                <w:sz w:val="21"/>
              </w:rPr>
              <w:t>治理面积（</w:t>
            </w:r>
            <w:r>
              <w:rPr>
                <w:rFonts w:ascii="Times New Roman" w:eastAsia="Times New Roman"/>
                <w:spacing w:val="-4"/>
                <w:sz w:val="21"/>
              </w:rPr>
              <w:t>m</w:t>
            </w:r>
            <w:r>
              <w:rPr>
                <w:rFonts w:ascii="Times New Roman" w:eastAsia="Times New Roman"/>
                <w:spacing w:val="-4"/>
                <w:sz w:val="21"/>
                <w:vertAlign w:val="superscript"/>
              </w:rPr>
              <w:t>2</w:t>
            </w:r>
            <w:r>
              <w:rPr>
                <w:spacing w:val="-4"/>
                <w:sz w:val="21"/>
                <w:vertAlign w:val="baseline"/>
              </w:rPr>
              <w:t>）</w:t>
            </w:r>
          </w:p>
        </w:tc>
        <w:tc>
          <w:tcPr>
            <w:tcW w:w="5555" w:type="dxa"/>
            <w:gridSpan w:val="5"/>
          </w:tcPr>
          <w:p w14:paraId="2635EECE">
            <w:pPr>
              <w:pStyle w:val="16"/>
              <w:spacing w:before="21"/>
              <w:ind w:left="6"/>
              <w:rPr>
                <w:sz w:val="21"/>
              </w:rPr>
            </w:pPr>
            <w:r>
              <w:rPr>
                <w:spacing w:val="-7"/>
                <w:sz w:val="21"/>
              </w:rPr>
              <w:t>治理措施</w:t>
            </w:r>
          </w:p>
        </w:tc>
      </w:tr>
      <w:tr w14:paraId="06D8C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928" w:type="dxa"/>
            <w:vMerge w:val="continue"/>
            <w:tcBorders>
              <w:top w:val="nil"/>
            </w:tcBorders>
          </w:tcPr>
          <w:p w14:paraId="66079C3A">
            <w:pPr>
              <w:rPr>
                <w:sz w:val="2"/>
                <w:szCs w:val="2"/>
              </w:rPr>
            </w:pPr>
          </w:p>
        </w:tc>
        <w:tc>
          <w:tcPr>
            <w:tcW w:w="990" w:type="dxa"/>
            <w:vMerge w:val="continue"/>
            <w:tcBorders>
              <w:top w:val="nil"/>
            </w:tcBorders>
          </w:tcPr>
          <w:p w14:paraId="22D713B0">
            <w:pPr>
              <w:rPr>
                <w:sz w:val="2"/>
                <w:szCs w:val="2"/>
              </w:rPr>
            </w:pPr>
          </w:p>
        </w:tc>
        <w:tc>
          <w:tcPr>
            <w:tcW w:w="953" w:type="dxa"/>
          </w:tcPr>
          <w:p w14:paraId="4D5534B9">
            <w:pPr>
              <w:pStyle w:val="16"/>
              <w:spacing w:before="21"/>
              <w:ind w:left="9" w:right="2"/>
              <w:rPr>
                <w:sz w:val="21"/>
              </w:rPr>
            </w:pPr>
            <w:r>
              <w:rPr>
                <w:spacing w:val="-8"/>
                <w:sz w:val="21"/>
              </w:rPr>
              <w:t>清运</w:t>
            </w:r>
          </w:p>
        </w:tc>
        <w:tc>
          <w:tcPr>
            <w:tcW w:w="1161" w:type="dxa"/>
          </w:tcPr>
          <w:p w14:paraId="4B2C3697">
            <w:pPr>
              <w:pStyle w:val="16"/>
              <w:spacing w:before="21"/>
              <w:ind w:left="9" w:right="1"/>
              <w:rPr>
                <w:sz w:val="21"/>
              </w:rPr>
            </w:pPr>
            <w:r>
              <w:rPr>
                <w:spacing w:val="-7"/>
                <w:sz w:val="21"/>
              </w:rPr>
              <w:t>修坡整形</w:t>
            </w:r>
          </w:p>
        </w:tc>
        <w:tc>
          <w:tcPr>
            <w:tcW w:w="1124" w:type="dxa"/>
          </w:tcPr>
          <w:p w14:paraId="0F51162B">
            <w:pPr>
              <w:pStyle w:val="16"/>
              <w:spacing w:before="21"/>
              <w:ind w:left="8"/>
              <w:rPr>
                <w:sz w:val="21"/>
              </w:rPr>
            </w:pPr>
            <w:r>
              <w:rPr>
                <w:spacing w:val="-7"/>
                <w:sz w:val="21"/>
              </w:rPr>
              <w:t>垫坡整形</w:t>
            </w:r>
          </w:p>
        </w:tc>
        <w:tc>
          <w:tcPr>
            <w:tcW w:w="1185" w:type="dxa"/>
          </w:tcPr>
          <w:p w14:paraId="51EB1A20">
            <w:pPr>
              <w:pStyle w:val="16"/>
              <w:spacing w:before="21"/>
              <w:ind w:left="9" w:right="2"/>
              <w:rPr>
                <w:sz w:val="21"/>
              </w:rPr>
            </w:pPr>
            <w:r>
              <w:rPr>
                <w:spacing w:val="-7"/>
                <w:sz w:val="21"/>
              </w:rPr>
              <w:t>覆土整平</w:t>
            </w:r>
          </w:p>
        </w:tc>
        <w:tc>
          <w:tcPr>
            <w:tcW w:w="1132" w:type="dxa"/>
          </w:tcPr>
          <w:p w14:paraId="0933FDB2">
            <w:pPr>
              <w:pStyle w:val="16"/>
              <w:spacing w:before="21"/>
              <w:ind w:left="10" w:right="1"/>
              <w:rPr>
                <w:sz w:val="21"/>
              </w:rPr>
            </w:pPr>
            <w:r>
              <w:rPr>
                <w:spacing w:val="-7"/>
                <w:sz w:val="21"/>
              </w:rPr>
              <w:t>混播种草</w:t>
            </w:r>
          </w:p>
        </w:tc>
      </w:tr>
      <w:tr w14:paraId="33325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928" w:type="dxa"/>
            <w:vMerge w:val="continue"/>
            <w:tcBorders>
              <w:top w:val="nil"/>
            </w:tcBorders>
          </w:tcPr>
          <w:p w14:paraId="0D25C727">
            <w:pPr>
              <w:rPr>
                <w:sz w:val="2"/>
                <w:szCs w:val="2"/>
              </w:rPr>
            </w:pPr>
          </w:p>
        </w:tc>
        <w:tc>
          <w:tcPr>
            <w:tcW w:w="990" w:type="dxa"/>
            <w:vMerge w:val="continue"/>
            <w:tcBorders>
              <w:top w:val="nil"/>
            </w:tcBorders>
          </w:tcPr>
          <w:p w14:paraId="2E0E8C3B">
            <w:pPr>
              <w:rPr>
                <w:sz w:val="2"/>
                <w:szCs w:val="2"/>
              </w:rPr>
            </w:pPr>
          </w:p>
        </w:tc>
        <w:tc>
          <w:tcPr>
            <w:tcW w:w="953" w:type="dxa"/>
          </w:tcPr>
          <w:p w14:paraId="1311A4AD">
            <w:pPr>
              <w:pStyle w:val="16"/>
              <w:spacing w:before="22"/>
              <w:ind w:left="9" w:right="1"/>
              <w:rPr>
                <w:sz w:val="21"/>
              </w:rPr>
            </w:pPr>
            <w:r>
              <w:rPr>
                <w:spacing w:val="-4"/>
                <w:sz w:val="21"/>
              </w:rPr>
              <w:t>（</w:t>
            </w:r>
            <w:r>
              <w:rPr>
                <w:rFonts w:ascii="Times New Roman" w:eastAsia="Times New Roman"/>
                <w:spacing w:val="-4"/>
                <w:sz w:val="21"/>
              </w:rPr>
              <w:t>m</w:t>
            </w:r>
            <w:r>
              <w:rPr>
                <w:rFonts w:ascii="Times New Roman" w:eastAsia="Times New Roman"/>
                <w:spacing w:val="-4"/>
                <w:sz w:val="21"/>
                <w:vertAlign w:val="superscript"/>
              </w:rPr>
              <w:t>3</w:t>
            </w:r>
            <w:r>
              <w:rPr>
                <w:spacing w:val="-4"/>
                <w:sz w:val="21"/>
                <w:vertAlign w:val="baseline"/>
              </w:rPr>
              <w:t>）</w:t>
            </w:r>
          </w:p>
        </w:tc>
        <w:tc>
          <w:tcPr>
            <w:tcW w:w="1161" w:type="dxa"/>
          </w:tcPr>
          <w:p w14:paraId="208771CA">
            <w:pPr>
              <w:pStyle w:val="16"/>
              <w:spacing w:before="22"/>
              <w:ind w:left="9" w:right="1"/>
              <w:rPr>
                <w:sz w:val="21"/>
              </w:rPr>
            </w:pPr>
            <w:r>
              <w:rPr>
                <w:spacing w:val="-4"/>
                <w:sz w:val="21"/>
              </w:rPr>
              <w:t>（</w:t>
            </w:r>
            <w:r>
              <w:rPr>
                <w:rFonts w:ascii="Times New Roman" w:eastAsia="Times New Roman"/>
                <w:spacing w:val="-4"/>
                <w:sz w:val="21"/>
              </w:rPr>
              <w:t>m</w:t>
            </w:r>
            <w:r>
              <w:rPr>
                <w:rFonts w:ascii="Times New Roman" w:eastAsia="Times New Roman"/>
                <w:spacing w:val="-4"/>
                <w:sz w:val="21"/>
                <w:vertAlign w:val="superscript"/>
              </w:rPr>
              <w:t>3</w:t>
            </w:r>
            <w:r>
              <w:rPr>
                <w:spacing w:val="-4"/>
                <w:sz w:val="21"/>
                <w:vertAlign w:val="baseline"/>
              </w:rPr>
              <w:t>）</w:t>
            </w:r>
          </w:p>
        </w:tc>
        <w:tc>
          <w:tcPr>
            <w:tcW w:w="1124" w:type="dxa"/>
          </w:tcPr>
          <w:p w14:paraId="4F73DCD0">
            <w:pPr>
              <w:pStyle w:val="16"/>
              <w:spacing w:before="22"/>
              <w:ind w:left="8"/>
              <w:rPr>
                <w:sz w:val="21"/>
              </w:rPr>
            </w:pPr>
            <w:r>
              <w:rPr>
                <w:spacing w:val="-4"/>
                <w:sz w:val="21"/>
              </w:rPr>
              <w:t>（</w:t>
            </w:r>
            <w:r>
              <w:rPr>
                <w:rFonts w:ascii="Times New Roman" w:eastAsia="Times New Roman"/>
                <w:spacing w:val="-4"/>
                <w:sz w:val="21"/>
              </w:rPr>
              <w:t>m</w:t>
            </w:r>
            <w:r>
              <w:rPr>
                <w:rFonts w:ascii="Times New Roman" w:eastAsia="Times New Roman"/>
                <w:spacing w:val="-4"/>
                <w:sz w:val="21"/>
                <w:vertAlign w:val="superscript"/>
              </w:rPr>
              <w:t>3</w:t>
            </w:r>
            <w:r>
              <w:rPr>
                <w:spacing w:val="-4"/>
                <w:sz w:val="21"/>
                <w:vertAlign w:val="baseline"/>
              </w:rPr>
              <w:t>）</w:t>
            </w:r>
          </w:p>
        </w:tc>
        <w:tc>
          <w:tcPr>
            <w:tcW w:w="1185" w:type="dxa"/>
          </w:tcPr>
          <w:p w14:paraId="1544000F">
            <w:pPr>
              <w:pStyle w:val="16"/>
              <w:spacing w:before="22"/>
              <w:ind w:left="9" w:right="2"/>
              <w:rPr>
                <w:sz w:val="21"/>
              </w:rPr>
            </w:pPr>
            <w:r>
              <w:rPr>
                <w:spacing w:val="-4"/>
                <w:sz w:val="21"/>
              </w:rPr>
              <w:t>（</w:t>
            </w:r>
            <w:r>
              <w:rPr>
                <w:rFonts w:ascii="Times New Roman" w:eastAsia="Times New Roman"/>
                <w:spacing w:val="-4"/>
                <w:sz w:val="21"/>
              </w:rPr>
              <w:t>m</w:t>
            </w:r>
            <w:r>
              <w:rPr>
                <w:rFonts w:ascii="Times New Roman" w:eastAsia="Times New Roman"/>
                <w:spacing w:val="-4"/>
                <w:sz w:val="21"/>
                <w:vertAlign w:val="superscript"/>
              </w:rPr>
              <w:t>3</w:t>
            </w:r>
            <w:r>
              <w:rPr>
                <w:spacing w:val="-4"/>
                <w:sz w:val="21"/>
                <w:vertAlign w:val="baseline"/>
              </w:rPr>
              <w:t>）</w:t>
            </w:r>
          </w:p>
        </w:tc>
        <w:tc>
          <w:tcPr>
            <w:tcW w:w="1132" w:type="dxa"/>
          </w:tcPr>
          <w:p w14:paraId="44413BBC">
            <w:pPr>
              <w:pStyle w:val="16"/>
              <w:spacing w:before="22"/>
              <w:ind w:left="10" w:right="3"/>
              <w:rPr>
                <w:sz w:val="21"/>
              </w:rPr>
            </w:pPr>
            <w:r>
              <w:rPr>
                <w:spacing w:val="-4"/>
                <w:sz w:val="21"/>
              </w:rPr>
              <w:t>（</w:t>
            </w:r>
            <w:r>
              <w:rPr>
                <w:rFonts w:ascii="Times New Roman" w:eastAsia="Times New Roman"/>
                <w:spacing w:val="-4"/>
                <w:sz w:val="21"/>
              </w:rPr>
              <w:t>m</w:t>
            </w:r>
            <w:r>
              <w:rPr>
                <w:rFonts w:ascii="Times New Roman" w:eastAsia="Times New Roman"/>
                <w:spacing w:val="-4"/>
                <w:sz w:val="21"/>
                <w:vertAlign w:val="superscript"/>
              </w:rPr>
              <w:t>2</w:t>
            </w:r>
            <w:r>
              <w:rPr>
                <w:spacing w:val="-4"/>
                <w:sz w:val="21"/>
                <w:vertAlign w:val="baseline"/>
              </w:rPr>
              <w:t>）</w:t>
            </w:r>
          </w:p>
        </w:tc>
      </w:tr>
      <w:tr w14:paraId="17A53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28" w:type="dxa"/>
          </w:tcPr>
          <w:p w14:paraId="674F1707">
            <w:pPr>
              <w:pStyle w:val="16"/>
              <w:spacing w:before="21"/>
              <w:ind w:left="8"/>
              <w:rPr>
                <w:sz w:val="21"/>
              </w:rPr>
            </w:pPr>
            <w:r>
              <w:rPr>
                <w:spacing w:val="-4"/>
                <w:sz w:val="21"/>
              </w:rPr>
              <w:t>露天采场超采部分</w:t>
            </w:r>
          </w:p>
        </w:tc>
        <w:tc>
          <w:tcPr>
            <w:tcW w:w="990" w:type="dxa"/>
          </w:tcPr>
          <w:p w14:paraId="322B659C">
            <w:pPr>
              <w:pStyle w:val="16"/>
              <w:spacing w:before="35"/>
              <w:ind w:left="10" w:right="2"/>
              <w:rPr>
                <w:rFonts w:ascii="Times New Roman"/>
                <w:sz w:val="21"/>
              </w:rPr>
            </w:pPr>
            <w:r>
              <w:rPr>
                <w:rFonts w:ascii="Times New Roman"/>
                <w:spacing w:val="-2"/>
                <w:sz w:val="21"/>
              </w:rPr>
              <w:t>17628</w:t>
            </w:r>
          </w:p>
        </w:tc>
        <w:tc>
          <w:tcPr>
            <w:tcW w:w="953" w:type="dxa"/>
          </w:tcPr>
          <w:p w14:paraId="52924A75">
            <w:pPr>
              <w:pStyle w:val="16"/>
              <w:jc w:val="left"/>
              <w:rPr>
                <w:rFonts w:ascii="Times New Roman"/>
                <w:sz w:val="22"/>
              </w:rPr>
            </w:pPr>
          </w:p>
        </w:tc>
        <w:tc>
          <w:tcPr>
            <w:tcW w:w="1161" w:type="dxa"/>
          </w:tcPr>
          <w:p w14:paraId="1432D212">
            <w:pPr>
              <w:pStyle w:val="16"/>
              <w:spacing w:before="35"/>
              <w:ind w:left="9" w:right="2"/>
              <w:rPr>
                <w:rFonts w:ascii="Times New Roman"/>
                <w:sz w:val="21"/>
              </w:rPr>
            </w:pPr>
            <w:r>
              <w:rPr>
                <w:rFonts w:ascii="Times New Roman"/>
                <w:spacing w:val="-2"/>
                <w:sz w:val="21"/>
              </w:rPr>
              <w:t>31000</w:t>
            </w:r>
          </w:p>
        </w:tc>
        <w:tc>
          <w:tcPr>
            <w:tcW w:w="1124" w:type="dxa"/>
          </w:tcPr>
          <w:p w14:paraId="0A252485">
            <w:pPr>
              <w:pStyle w:val="16"/>
              <w:spacing w:before="35"/>
              <w:ind w:left="8" w:right="2"/>
              <w:rPr>
                <w:rFonts w:ascii="Times New Roman"/>
                <w:sz w:val="21"/>
              </w:rPr>
            </w:pPr>
            <w:r>
              <w:rPr>
                <w:rFonts w:ascii="Times New Roman"/>
                <w:spacing w:val="-2"/>
                <w:sz w:val="21"/>
              </w:rPr>
              <w:t>11430</w:t>
            </w:r>
          </w:p>
        </w:tc>
        <w:tc>
          <w:tcPr>
            <w:tcW w:w="1185" w:type="dxa"/>
          </w:tcPr>
          <w:p w14:paraId="563C3CB8">
            <w:pPr>
              <w:pStyle w:val="16"/>
              <w:spacing w:before="35"/>
              <w:ind w:left="9"/>
              <w:rPr>
                <w:rFonts w:ascii="Times New Roman"/>
                <w:sz w:val="21"/>
              </w:rPr>
            </w:pPr>
            <w:r>
              <w:rPr>
                <w:rFonts w:ascii="Times New Roman"/>
                <w:spacing w:val="-4"/>
                <w:sz w:val="21"/>
              </w:rPr>
              <w:t>5288</w:t>
            </w:r>
          </w:p>
        </w:tc>
        <w:tc>
          <w:tcPr>
            <w:tcW w:w="1132" w:type="dxa"/>
          </w:tcPr>
          <w:p w14:paraId="1C29ECFA">
            <w:pPr>
              <w:pStyle w:val="16"/>
              <w:spacing w:before="35"/>
              <w:ind w:left="10" w:right="2"/>
              <w:rPr>
                <w:rFonts w:ascii="Times New Roman"/>
                <w:sz w:val="21"/>
              </w:rPr>
            </w:pPr>
            <w:r>
              <w:rPr>
                <w:rFonts w:ascii="Times New Roman"/>
                <w:spacing w:val="-2"/>
                <w:sz w:val="21"/>
              </w:rPr>
              <w:t>17628</w:t>
            </w:r>
          </w:p>
        </w:tc>
      </w:tr>
      <w:tr w14:paraId="6B953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28" w:type="dxa"/>
          </w:tcPr>
          <w:p w14:paraId="10D0438A">
            <w:pPr>
              <w:pStyle w:val="16"/>
              <w:spacing w:before="21"/>
              <w:ind w:left="8" w:right="1"/>
              <w:rPr>
                <w:rFonts w:ascii="Times New Roman" w:eastAsia="Times New Roman"/>
                <w:sz w:val="21"/>
              </w:rPr>
            </w:pPr>
            <w:r>
              <w:rPr>
                <w:spacing w:val="-20"/>
                <w:sz w:val="21"/>
              </w:rPr>
              <w:t xml:space="preserve">渣堆 </w:t>
            </w:r>
            <w:r>
              <w:rPr>
                <w:rFonts w:ascii="Times New Roman" w:eastAsia="Times New Roman"/>
                <w:spacing w:val="-10"/>
                <w:sz w:val="21"/>
              </w:rPr>
              <w:t>1</w:t>
            </w:r>
          </w:p>
        </w:tc>
        <w:tc>
          <w:tcPr>
            <w:tcW w:w="990" w:type="dxa"/>
          </w:tcPr>
          <w:p w14:paraId="04768F15">
            <w:pPr>
              <w:pStyle w:val="16"/>
              <w:spacing w:before="35"/>
              <w:ind w:left="10"/>
              <w:rPr>
                <w:rFonts w:ascii="Times New Roman"/>
                <w:sz w:val="21"/>
              </w:rPr>
            </w:pPr>
            <w:r>
              <w:rPr>
                <w:rFonts w:ascii="Times New Roman"/>
                <w:spacing w:val="-4"/>
                <w:sz w:val="21"/>
              </w:rPr>
              <w:t>2333</w:t>
            </w:r>
          </w:p>
        </w:tc>
        <w:tc>
          <w:tcPr>
            <w:tcW w:w="953" w:type="dxa"/>
          </w:tcPr>
          <w:p w14:paraId="6753FD0D">
            <w:pPr>
              <w:pStyle w:val="16"/>
              <w:jc w:val="left"/>
              <w:rPr>
                <w:rFonts w:ascii="Times New Roman"/>
                <w:sz w:val="22"/>
              </w:rPr>
            </w:pPr>
          </w:p>
        </w:tc>
        <w:tc>
          <w:tcPr>
            <w:tcW w:w="1161" w:type="dxa"/>
          </w:tcPr>
          <w:p w14:paraId="6DF6EB8A">
            <w:pPr>
              <w:pStyle w:val="16"/>
              <w:spacing w:before="35"/>
              <w:ind w:left="9"/>
              <w:rPr>
                <w:rFonts w:ascii="Times New Roman"/>
                <w:sz w:val="21"/>
              </w:rPr>
            </w:pPr>
            <w:r>
              <w:rPr>
                <w:rFonts w:ascii="Times New Roman"/>
                <w:spacing w:val="-5"/>
                <w:sz w:val="21"/>
              </w:rPr>
              <w:t>234</w:t>
            </w:r>
          </w:p>
        </w:tc>
        <w:tc>
          <w:tcPr>
            <w:tcW w:w="1124" w:type="dxa"/>
          </w:tcPr>
          <w:p w14:paraId="64E82F28">
            <w:pPr>
              <w:pStyle w:val="16"/>
              <w:jc w:val="left"/>
              <w:rPr>
                <w:rFonts w:ascii="Times New Roman"/>
                <w:sz w:val="22"/>
              </w:rPr>
            </w:pPr>
          </w:p>
        </w:tc>
        <w:tc>
          <w:tcPr>
            <w:tcW w:w="1185" w:type="dxa"/>
          </w:tcPr>
          <w:p w14:paraId="26914868">
            <w:pPr>
              <w:pStyle w:val="16"/>
              <w:spacing w:before="35"/>
              <w:ind w:left="9"/>
              <w:rPr>
                <w:rFonts w:ascii="Times New Roman"/>
                <w:sz w:val="21"/>
              </w:rPr>
            </w:pPr>
            <w:r>
              <w:rPr>
                <w:rFonts w:ascii="Times New Roman"/>
                <w:spacing w:val="-5"/>
                <w:sz w:val="21"/>
              </w:rPr>
              <w:t>700</w:t>
            </w:r>
          </w:p>
        </w:tc>
        <w:tc>
          <w:tcPr>
            <w:tcW w:w="1132" w:type="dxa"/>
          </w:tcPr>
          <w:p w14:paraId="3ADE9832">
            <w:pPr>
              <w:pStyle w:val="16"/>
              <w:spacing w:before="35"/>
              <w:ind w:left="10"/>
              <w:rPr>
                <w:rFonts w:ascii="Times New Roman"/>
                <w:sz w:val="21"/>
              </w:rPr>
            </w:pPr>
            <w:r>
              <w:rPr>
                <w:rFonts w:ascii="Times New Roman"/>
                <w:spacing w:val="-4"/>
                <w:sz w:val="21"/>
              </w:rPr>
              <w:t>2333</w:t>
            </w:r>
          </w:p>
        </w:tc>
      </w:tr>
      <w:tr w14:paraId="6C051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928" w:type="dxa"/>
          </w:tcPr>
          <w:p w14:paraId="06082C7B">
            <w:pPr>
              <w:pStyle w:val="16"/>
              <w:spacing w:before="21"/>
              <w:ind w:left="8" w:right="1"/>
              <w:rPr>
                <w:rFonts w:ascii="Times New Roman" w:eastAsia="Times New Roman"/>
                <w:sz w:val="21"/>
              </w:rPr>
            </w:pPr>
            <w:r>
              <w:rPr>
                <w:spacing w:val="-20"/>
                <w:sz w:val="21"/>
              </w:rPr>
              <w:t xml:space="preserve">渣堆 </w:t>
            </w:r>
            <w:r>
              <w:rPr>
                <w:rFonts w:ascii="Times New Roman" w:eastAsia="Times New Roman"/>
                <w:spacing w:val="-10"/>
                <w:sz w:val="21"/>
              </w:rPr>
              <w:t>2</w:t>
            </w:r>
          </w:p>
        </w:tc>
        <w:tc>
          <w:tcPr>
            <w:tcW w:w="990" w:type="dxa"/>
          </w:tcPr>
          <w:p w14:paraId="41A6B8E4">
            <w:pPr>
              <w:pStyle w:val="16"/>
              <w:spacing w:before="35"/>
              <w:ind w:left="10"/>
              <w:rPr>
                <w:rFonts w:ascii="Times New Roman"/>
                <w:sz w:val="21"/>
              </w:rPr>
            </w:pPr>
            <w:r>
              <w:rPr>
                <w:rFonts w:ascii="Times New Roman"/>
                <w:spacing w:val="-4"/>
                <w:sz w:val="21"/>
              </w:rPr>
              <w:t>4121</w:t>
            </w:r>
          </w:p>
        </w:tc>
        <w:tc>
          <w:tcPr>
            <w:tcW w:w="953" w:type="dxa"/>
          </w:tcPr>
          <w:p w14:paraId="6ABC5EDA">
            <w:pPr>
              <w:pStyle w:val="16"/>
              <w:jc w:val="left"/>
              <w:rPr>
                <w:rFonts w:ascii="Times New Roman"/>
                <w:sz w:val="22"/>
              </w:rPr>
            </w:pPr>
          </w:p>
        </w:tc>
        <w:tc>
          <w:tcPr>
            <w:tcW w:w="1161" w:type="dxa"/>
          </w:tcPr>
          <w:p w14:paraId="429E1BCC">
            <w:pPr>
              <w:pStyle w:val="16"/>
              <w:spacing w:before="35"/>
              <w:ind w:left="9"/>
              <w:rPr>
                <w:rFonts w:ascii="Times New Roman"/>
                <w:sz w:val="21"/>
              </w:rPr>
            </w:pPr>
            <w:r>
              <w:rPr>
                <w:rFonts w:ascii="Times New Roman"/>
                <w:spacing w:val="-5"/>
                <w:sz w:val="21"/>
              </w:rPr>
              <w:t>303</w:t>
            </w:r>
          </w:p>
        </w:tc>
        <w:tc>
          <w:tcPr>
            <w:tcW w:w="1124" w:type="dxa"/>
          </w:tcPr>
          <w:p w14:paraId="0D57D93A">
            <w:pPr>
              <w:pStyle w:val="16"/>
              <w:jc w:val="left"/>
              <w:rPr>
                <w:rFonts w:ascii="Times New Roman"/>
                <w:sz w:val="22"/>
              </w:rPr>
            </w:pPr>
          </w:p>
        </w:tc>
        <w:tc>
          <w:tcPr>
            <w:tcW w:w="1185" w:type="dxa"/>
          </w:tcPr>
          <w:p w14:paraId="05CA6DB8">
            <w:pPr>
              <w:pStyle w:val="16"/>
              <w:spacing w:before="35"/>
              <w:ind w:left="9"/>
              <w:rPr>
                <w:rFonts w:ascii="Times New Roman"/>
                <w:sz w:val="21"/>
              </w:rPr>
            </w:pPr>
            <w:r>
              <w:rPr>
                <w:rFonts w:ascii="Times New Roman"/>
                <w:spacing w:val="-4"/>
                <w:sz w:val="21"/>
              </w:rPr>
              <w:t>1236</w:t>
            </w:r>
          </w:p>
        </w:tc>
        <w:tc>
          <w:tcPr>
            <w:tcW w:w="1132" w:type="dxa"/>
          </w:tcPr>
          <w:p w14:paraId="5A98395D">
            <w:pPr>
              <w:pStyle w:val="16"/>
              <w:spacing w:before="35"/>
              <w:ind w:left="10"/>
              <w:rPr>
                <w:rFonts w:ascii="Times New Roman"/>
                <w:sz w:val="21"/>
              </w:rPr>
            </w:pPr>
            <w:r>
              <w:rPr>
                <w:rFonts w:ascii="Times New Roman"/>
                <w:spacing w:val="-4"/>
                <w:sz w:val="21"/>
              </w:rPr>
              <w:t>4121</w:t>
            </w:r>
          </w:p>
        </w:tc>
      </w:tr>
      <w:tr w14:paraId="15E48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28" w:type="dxa"/>
          </w:tcPr>
          <w:p w14:paraId="4BE5680A">
            <w:pPr>
              <w:pStyle w:val="16"/>
              <w:spacing w:before="20"/>
              <w:ind w:left="8" w:right="1"/>
              <w:rPr>
                <w:rFonts w:ascii="Times New Roman" w:eastAsia="Times New Roman"/>
                <w:sz w:val="21"/>
              </w:rPr>
            </w:pPr>
            <w:r>
              <w:rPr>
                <w:spacing w:val="-20"/>
                <w:sz w:val="21"/>
              </w:rPr>
              <w:t xml:space="preserve">渣堆 </w:t>
            </w:r>
            <w:r>
              <w:rPr>
                <w:rFonts w:ascii="Times New Roman" w:eastAsia="Times New Roman"/>
                <w:spacing w:val="-10"/>
                <w:sz w:val="21"/>
              </w:rPr>
              <w:t>3</w:t>
            </w:r>
          </w:p>
        </w:tc>
        <w:tc>
          <w:tcPr>
            <w:tcW w:w="990" w:type="dxa"/>
          </w:tcPr>
          <w:p w14:paraId="29D5DC49">
            <w:pPr>
              <w:pStyle w:val="16"/>
              <w:spacing w:before="34"/>
              <w:ind w:left="10"/>
              <w:rPr>
                <w:rFonts w:ascii="Times New Roman"/>
                <w:sz w:val="21"/>
              </w:rPr>
            </w:pPr>
            <w:r>
              <w:rPr>
                <w:rFonts w:ascii="Times New Roman"/>
                <w:spacing w:val="-4"/>
                <w:sz w:val="21"/>
              </w:rPr>
              <w:t>4829</w:t>
            </w:r>
          </w:p>
        </w:tc>
        <w:tc>
          <w:tcPr>
            <w:tcW w:w="953" w:type="dxa"/>
          </w:tcPr>
          <w:p w14:paraId="7D3DA2A4">
            <w:pPr>
              <w:pStyle w:val="16"/>
              <w:spacing w:before="34"/>
              <w:ind w:left="9"/>
              <w:rPr>
                <w:rFonts w:ascii="Times New Roman"/>
                <w:sz w:val="21"/>
              </w:rPr>
            </w:pPr>
            <w:r>
              <w:rPr>
                <w:rFonts w:ascii="Times New Roman"/>
                <w:spacing w:val="-2"/>
                <w:sz w:val="21"/>
              </w:rPr>
              <w:t>18753</w:t>
            </w:r>
          </w:p>
        </w:tc>
        <w:tc>
          <w:tcPr>
            <w:tcW w:w="1161" w:type="dxa"/>
          </w:tcPr>
          <w:p w14:paraId="7BE41E47">
            <w:pPr>
              <w:pStyle w:val="16"/>
              <w:jc w:val="left"/>
              <w:rPr>
                <w:rFonts w:ascii="Times New Roman"/>
                <w:sz w:val="22"/>
              </w:rPr>
            </w:pPr>
          </w:p>
        </w:tc>
        <w:tc>
          <w:tcPr>
            <w:tcW w:w="1124" w:type="dxa"/>
          </w:tcPr>
          <w:p w14:paraId="2BC94226">
            <w:pPr>
              <w:pStyle w:val="16"/>
              <w:jc w:val="left"/>
              <w:rPr>
                <w:rFonts w:ascii="Times New Roman"/>
                <w:sz w:val="22"/>
              </w:rPr>
            </w:pPr>
          </w:p>
        </w:tc>
        <w:tc>
          <w:tcPr>
            <w:tcW w:w="1185" w:type="dxa"/>
          </w:tcPr>
          <w:p w14:paraId="683AF94E">
            <w:pPr>
              <w:pStyle w:val="16"/>
              <w:spacing w:before="34"/>
              <w:ind w:left="9"/>
              <w:rPr>
                <w:rFonts w:ascii="Times New Roman"/>
                <w:sz w:val="21"/>
              </w:rPr>
            </w:pPr>
            <w:r>
              <w:rPr>
                <w:rFonts w:ascii="Times New Roman"/>
                <w:spacing w:val="-4"/>
                <w:sz w:val="21"/>
              </w:rPr>
              <w:t>1449</w:t>
            </w:r>
          </w:p>
        </w:tc>
        <w:tc>
          <w:tcPr>
            <w:tcW w:w="1132" w:type="dxa"/>
          </w:tcPr>
          <w:p w14:paraId="1466CEA2">
            <w:pPr>
              <w:pStyle w:val="16"/>
              <w:spacing w:before="34"/>
              <w:ind w:left="10"/>
              <w:rPr>
                <w:rFonts w:ascii="Times New Roman"/>
                <w:sz w:val="21"/>
              </w:rPr>
            </w:pPr>
            <w:r>
              <w:rPr>
                <w:rFonts w:ascii="Times New Roman"/>
                <w:spacing w:val="-4"/>
                <w:sz w:val="21"/>
              </w:rPr>
              <w:t>4829</w:t>
            </w:r>
          </w:p>
        </w:tc>
      </w:tr>
      <w:tr w14:paraId="773BE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928" w:type="dxa"/>
          </w:tcPr>
          <w:p w14:paraId="365B5791">
            <w:pPr>
              <w:pStyle w:val="16"/>
              <w:spacing w:before="20"/>
              <w:ind w:left="8" w:right="1"/>
              <w:rPr>
                <w:rFonts w:ascii="Times New Roman" w:eastAsia="Times New Roman"/>
                <w:sz w:val="21"/>
              </w:rPr>
            </w:pPr>
            <w:r>
              <w:rPr>
                <w:spacing w:val="-20"/>
                <w:sz w:val="21"/>
              </w:rPr>
              <w:t xml:space="preserve">渣堆 </w:t>
            </w:r>
            <w:r>
              <w:rPr>
                <w:rFonts w:ascii="Times New Roman" w:eastAsia="Times New Roman"/>
                <w:spacing w:val="-10"/>
                <w:sz w:val="21"/>
              </w:rPr>
              <w:t>4</w:t>
            </w:r>
          </w:p>
        </w:tc>
        <w:tc>
          <w:tcPr>
            <w:tcW w:w="990" w:type="dxa"/>
          </w:tcPr>
          <w:p w14:paraId="1EC021CA">
            <w:pPr>
              <w:pStyle w:val="16"/>
              <w:spacing w:before="34"/>
              <w:ind w:left="10"/>
              <w:rPr>
                <w:rFonts w:ascii="Times New Roman"/>
                <w:sz w:val="21"/>
              </w:rPr>
            </w:pPr>
            <w:r>
              <w:rPr>
                <w:rFonts w:ascii="Times New Roman"/>
                <w:spacing w:val="-4"/>
                <w:sz w:val="21"/>
              </w:rPr>
              <w:t>5566</w:t>
            </w:r>
          </w:p>
        </w:tc>
        <w:tc>
          <w:tcPr>
            <w:tcW w:w="953" w:type="dxa"/>
          </w:tcPr>
          <w:p w14:paraId="5498A092">
            <w:pPr>
              <w:pStyle w:val="16"/>
              <w:jc w:val="left"/>
              <w:rPr>
                <w:rFonts w:ascii="Times New Roman"/>
                <w:sz w:val="22"/>
              </w:rPr>
            </w:pPr>
          </w:p>
        </w:tc>
        <w:tc>
          <w:tcPr>
            <w:tcW w:w="1161" w:type="dxa"/>
          </w:tcPr>
          <w:p w14:paraId="4FD16A13">
            <w:pPr>
              <w:pStyle w:val="16"/>
              <w:spacing w:before="34"/>
              <w:ind w:left="9"/>
              <w:rPr>
                <w:rFonts w:ascii="Times New Roman"/>
                <w:sz w:val="21"/>
              </w:rPr>
            </w:pPr>
            <w:r>
              <w:rPr>
                <w:rFonts w:ascii="Times New Roman"/>
                <w:spacing w:val="-5"/>
                <w:sz w:val="21"/>
              </w:rPr>
              <w:t>471</w:t>
            </w:r>
          </w:p>
        </w:tc>
        <w:tc>
          <w:tcPr>
            <w:tcW w:w="1124" w:type="dxa"/>
          </w:tcPr>
          <w:p w14:paraId="460A6EAB">
            <w:pPr>
              <w:pStyle w:val="16"/>
              <w:jc w:val="left"/>
              <w:rPr>
                <w:rFonts w:ascii="Times New Roman"/>
                <w:sz w:val="22"/>
              </w:rPr>
            </w:pPr>
          </w:p>
        </w:tc>
        <w:tc>
          <w:tcPr>
            <w:tcW w:w="1185" w:type="dxa"/>
          </w:tcPr>
          <w:p w14:paraId="141FA22C">
            <w:pPr>
              <w:pStyle w:val="16"/>
              <w:spacing w:before="34"/>
              <w:ind w:left="9"/>
              <w:rPr>
                <w:rFonts w:ascii="Times New Roman"/>
                <w:sz w:val="21"/>
              </w:rPr>
            </w:pPr>
            <w:r>
              <w:rPr>
                <w:rFonts w:ascii="Times New Roman"/>
                <w:spacing w:val="-4"/>
                <w:sz w:val="21"/>
              </w:rPr>
              <w:t>1670</w:t>
            </w:r>
          </w:p>
        </w:tc>
        <w:tc>
          <w:tcPr>
            <w:tcW w:w="1132" w:type="dxa"/>
          </w:tcPr>
          <w:p w14:paraId="4A808514">
            <w:pPr>
              <w:pStyle w:val="16"/>
              <w:spacing w:before="34"/>
              <w:ind w:left="10"/>
              <w:rPr>
                <w:rFonts w:ascii="Times New Roman"/>
                <w:sz w:val="21"/>
              </w:rPr>
            </w:pPr>
            <w:r>
              <w:rPr>
                <w:rFonts w:ascii="Times New Roman"/>
                <w:spacing w:val="-4"/>
                <w:sz w:val="21"/>
              </w:rPr>
              <w:t>5566</w:t>
            </w:r>
          </w:p>
        </w:tc>
      </w:tr>
      <w:tr w14:paraId="46DF8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28" w:type="dxa"/>
          </w:tcPr>
          <w:p w14:paraId="5E7041D3">
            <w:pPr>
              <w:pStyle w:val="16"/>
              <w:spacing w:before="22"/>
              <w:ind w:left="8"/>
              <w:rPr>
                <w:sz w:val="21"/>
              </w:rPr>
            </w:pPr>
            <w:r>
              <w:rPr>
                <w:spacing w:val="-6"/>
                <w:sz w:val="21"/>
              </w:rPr>
              <w:t>合计</w:t>
            </w:r>
          </w:p>
        </w:tc>
        <w:tc>
          <w:tcPr>
            <w:tcW w:w="990" w:type="dxa"/>
          </w:tcPr>
          <w:p w14:paraId="7CF83A65">
            <w:pPr>
              <w:pStyle w:val="16"/>
              <w:spacing w:before="36"/>
              <w:ind w:left="10" w:right="2"/>
              <w:rPr>
                <w:rFonts w:ascii="Times New Roman"/>
                <w:b/>
                <w:sz w:val="21"/>
              </w:rPr>
            </w:pPr>
            <w:r>
              <w:rPr>
                <w:rFonts w:ascii="Times New Roman"/>
                <w:b/>
                <w:spacing w:val="-2"/>
                <w:sz w:val="21"/>
              </w:rPr>
              <w:t>34477</w:t>
            </w:r>
          </w:p>
        </w:tc>
        <w:tc>
          <w:tcPr>
            <w:tcW w:w="953" w:type="dxa"/>
          </w:tcPr>
          <w:p w14:paraId="27D93F11">
            <w:pPr>
              <w:pStyle w:val="16"/>
              <w:spacing w:before="36"/>
              <w:ind w:left="9"/>
              <w:rPr>
                <w:rFonts w:ascii="Times New Roman"/>
                <w:b/>
                <w:sz w:val="21"/>
              </w:rPr>
            </w:pPr>
            <w:r>
              <w:rPr>
                <w:rFonts w:ascii="Times New Roman"/>
                <w:b/>
                <w:spacing w:val="-2"/>
                <w:sz w:val="21"/>
              </w:rPr>
              <w:t>18753</w:t>
            </w:r>
          </w:p>
        </w:tc>
        <w:tc>
          <w:tcPr>
            <w:tcW w:w="1161" w:type="dxa"/>
          </w:tcPr>
          <w:p w14:paraId="346431C6">
            <w:pPr>
              <w:pStyle w:val="16"/>
              <w:spacing w:before="36"/>
              <w:ind w:left="9" w:right="2"/>
              <w:rPr>
                <w:rFonts w:ascii="Times New Roman"/>
                <w:b/>
                <w:sz w:val="21"/>
              </w:rPr>
            </w:pPr>
            <w:r>
              <w:rPr>
                <w:rFonts w:ascii="Times New Roman"/>
                <w:b/>
                <w:spacing w:val="-2"/>
                <w:sz w:val="21"/>
              </w:rPr>
              <w:t>32008</w:t>
            </w:r>
          </w:p>
        </w:tc>
        <w:tc>
          <w:tcPr>
            <w:tcW w:w="1124" w:type="dxa"/>
          </w:tcPr>
          <w:p w14:paraId="5B133C09">
            <w:pPr>
              <w:pStyle w:val="16"/>
              <w:spacing w:before="36"/>
              <w:ind w:left="8" w:right="2"/>
              <w:rPr>
                <w:rFonts w:ascii="Times New Roman"/>
                <w:b/>
                <w:sz w:val="21"/>
              </w:rPr>
            </w:pPr>
            <w:r>
              <w:rPr>
                <w:rFonts w:ascii="Times New Roman"/>
                <w:b/>
                <w:spacing w:val="-2"/>
                <w:sz w:val="21"/>
              </w:rPr>
              <w:t>11430</w:t>
            </w:r>
          </w:p>
        </w:tc>
        <w:tc>
          <w:tcPr>
            <w:tcW w:w="1185" w:type="dxa"/>
          </w:tcPr>
          <w:p w14:paraId="4F977FDD">
            <w:pPr>
              <w:pStyle w:val="16"/>
              <w:spacing w:before="36"/>
              <w:ind w:left="9" w:right="3"/>
              <w:rPr>
                <w:rFonts w:ascii="Times New Roman"/>
                <w:b/>
                <w:sz w:val="21"/>
              </w:rPr>
            </w:pPr>
            <w:r>
              <w:rPr>
                <w:rFonts w:ascii="Times New Roman"/>
                <w:b/>
                <w:spacing w:val="-2"/>
                <w:sz w:val="21"/>
              </w:rPr>
              <w:t>10343</w:t>
            </w:r>
          </w:p>
        </w:tc>
        <w:tc>
          <w:tcPr>
            <w:tcW w:w="1132" w:type="dxa"/>
          </w:tcPr>
          <w:p w14:paraId="10460F4A">
            <w:pPr>
              <w:pStyle w:val="16"/>
              <w:spacing w:before="36"/>
              <w:ind w:left="10" w:right="2"/>
              <w:rPr>
                <w:rFonts w:ascii="Times New Roman"/>
                <w:b/>
                <w:sz w:val="21"/>
              </w:rPr>
            </w:pPr>
            <w:r>
              <w:rPr>
                <w:rFonts w:ascii="Times New Roman"/>
                <w:b/>
                <w:spacing w:val="-2"/>
                <w:sz w:val="21"/>
              </w:rPr>
              <w:t>34477</w:t>
            </w:r>
          </w:p>
        </w:tc>
      </w:tr>
    </w:tbl>
    <w:p w14:paraId="16AE1122">
      <w:pPr>
        <w:pStyle w:val="5"/>
        <w:spacing w:before="84"/>
        <w:ind w:left="800"/>
      </w:pPr>
      <w:r>
        <w:rPr>
          <w:rFonts w:ascii="Times New Roman" w:eastAsia="Times New Roman"/>
        </w:rPr>
        <w:t>6</w:t>
      </w:r>
      <w:r>
        <w:t>、</w:t>
      </w:r>
      <w:r>
        <w:rPr>
          <w:rFonts w:ascii="Times New Roman" w:eastAsia="Times New Roman"/>
        </w:rPr>
        <w:t>2023</w:t>
      </w:r>
      <w:r>
        <w:rPr>
          <w:spacing w:val="-1"/>
        </w:rPr>
        <w:t>年度治理计划治理工程内容</w:t>
      </w:r>
    </w:p>
    <w:p w14:paraId="17614BA1">
      <w:pPr>
        <w:pStyle w:val="5"/>
        <w:spacing w:before="160" w:line="364" w:lineRule="auto"/>
        <w:ind w:left="240" w:right="260" w:firstLine="559"/>
      </w:pPr>
      <w:r>
        <w:rPr>
          <w:spacing w:val="-2"/>
        </w:rPr>
        <w:t>本年度矿山地质环境治理工程对象为：露天采场超采部分、渣堆</w:t>
      </w:r>
      <w:r>
        <w:rPr>
          <w:rFonts w:ascii="Times New Roman" w:eastAsia="Times New Roman"/>
          <w:spacing w:val="-2"/>
        </w:rPr>
        <w:t>1</w:t>
      </w:r>
      <w:r>
        <w:rPr>
          <w:spacing w:val="-2"/>
        </w:rPr>
        <w:t>、渣堆</w:t>
      </w:r>
      <w:r>
        <w:rPr>
          <w:rFonts w:ascii="Times New Roman" w:eastAsia="Times New Roman"/>
          <w:spacing w:val="-2"/>
        </w:rPr>
        <w:t>2</w:t>
      </w:r>
      <w:r>
        <w:rPr>
          <w:spacing w:val="-2"/>
        </w:rPr>
        <w:t>、渣堆</w:t>
      </w:r>
      <w:r>
        <w:rPr>
          <w:rFonts w:ascii="Times New Roman" w:eastAsia="Times New Roman"/>
          <w:spacing w:val="-2"/>
        </w:rPr>
        <w:t>3</w:t>
      </w:r>
      <w:r>
        <w:rPr>
          <w:spacing w:val="-2"/>
        </w:rPr>
        <w:t>、渣堆</w:t>
      </w:r>
      <w:r>
        <w:rPr>
          <w:rFonts w:ascii="Times New Roman" w:eastAsia="Times New Roman"/>
          <w:spacing w:val="-2"/>
        </w:rPr>
        <w:t>4</w:t>
      </w:r>
      <w:r>
        <w:rPr>
          <w:spacing w:val="-2"/>
        </w:rPr>
        <w:t>、完善前期治理区。其主要工作量如下：</w:t>
      </w:r>
    </w:p>
    <w:p w14:paraId="39D514FF">
      <w:pPr>
        <w:pStyle w:val="15"/>
        <w:numPr>
          <w:ilvl w:val="0"/>
          <w:numId w:val="16"/>
        </w:numPr>
        <w:tabs>
          <w:tab w:val="left" w:pos="1400"/>
        </w:tabs>
        <w:spacing w:before="1" w:after="0" w:line="240" w:lineRule="auto"/>
        <w:ind w:left="1400" w:right="0" w:hanging="600"/>
        <w:jc w:val="left"/>
        <w:rPr>
          <w:sz w:val="24"/>
        </w:rPr>
      </w:pPr>
      <w:r>
        <w:rPr>
          <w:sz w:val="24"/>
        </w:rPr>
        <w:t>露天采场</w:t>
      </w:r>
      <w:r>
        <w:rPr>
          <w:rFonts w:ascii="Times New Roman" w:eastAsia="Times New Roman"/>
          <w:sz w:val="24"/>
        </w:rPr>
        <w:t>1</w:t>
      </w:r>
      <w:r>
        <w:rPr>
          <w:spacing w:val="-1"/>
          <w:sz w:val="24"/>
        </w:rPr>
        <w:t>：削坡整形、覆土整平、混播种草。</w:t>
      </w:r>
    </w:p>
    <w:p w14:paraId="2B8B2D11">
      <w:pPr>
        <w:pStyle w:val="15"/>
        <w:numPr>
          <w:ilvl w:val="0"/>
          <w:numId w:val="16"/>
        </w:numPr>
        <w:tabs>
          <w:tab w:val="left" w:pos="1400"/>
        </w:tabs>
        <w:spacing w:before="161" w:after="0" w:line="240" w:lineRule="auto"/>
        <w:ind w:left="1400" w:right="0" w:hanging="600"/>
        <w:jc w:val="left"/>
        <w:rPr>
          <w:sz w:val="24"/>
        </w:rPr>
      </w:pPr>
      <w:r>
        <w:rPr>
          <w:sz w:val="24"/>
        </w:rPr>
        <w:t>废石场</w:t>
      </w:r>
      <w:r>
        <w:rPr>
          <w:rFonts w:ascii="Times New Roman" w:eastAsia="Times New Roman"/>
          <w:sz w:val="24"/>
        </w:rPr>
        <w:t>1</w:t>
      </w:r>
      <w:r>
        <w:rPr>
          <w:spacing w:val="-1"/>
          <w:sz w:val="24"/>
        </w:rPr>
        <w:t>：覆土整平、混播种草。</w:t>
      </w:r>
    </w:p>
    <w:p w14:paraId="73E46F29">
      <w:pPr>
        <w:pStyle w:val="15"/>
        <w:numPr>
          <w:ilvl w:val="0"/>
          <w:numId w:val="16"/>
        </w:numPr>
        <w:tabs>
          <w:tab w:val="left" w:pos="1400"/>
        </w:tabs>
        <w:spacing w:before="160" w:after="0" w:line="240" w:lineRule="auto"/>
        <w:ind w:left="1400" w:right="0" w:hanging="600"/>
        <w:jc w:val="left"/>
        <w:rPr>
          <w:sz w:val="24"/>
        </w:rPr>
      </w:pPr>
      <w:r>
        <w:rPr>
          <w:sz w:val="24"/>
        </w:rPr>
        <w:t>废石场</w:t>
      </w:r>
      <w:r>
        <w:rPr>
          <w:rFonts w:ascii="Times New Roman" w:eastAsia="Times New Roman"/>
          <w:sz w:val="24"/>
        </w:rPr>
        <w:t>3</w:t>
      </w:r>
      <w:r>
        <w:rPr>
          <w:spacing w:val="-1"/>
          <w:sz w:val="24"/>
        </w:rPr>
        <w:t>：整形、设置浆砌块石挡墙。</w:t>
      </w:r>
    </w:p>
    <w:p w14:paraId="272A54F4">
      <w:pPr>
        <w:pStyle w:val="15"/>
        <w:numPr>
          <w:ilvl w:val="0"/>
          <w:numId w:val="16"/>
        </w:numPr>
        <w:tabs>
          <w:tab w:val="left" w:pos="1400"/>
        </w:tabs>
        <w:spacing w:before="161" w:after="0" w:line="240" w:lineRule="auto"/>
        <w:ind w:left="1400" w:right="0" w:hanging="600"/>
        <w:jc w:val="left"/>
        <w:rPr>
          <w:sz w:val="24"/>
        </w:rPr>
      </w:pPr>
      <w:r>
        <w:rPr>
          <w:spacing w:val="-1"/>
          <w:sz w:val="24"/>
        </w:rPr>
        <w:t>矿石堆：整形、设置浆砌块石挡墙、设置警示牌。</w:t>
      </w:r>
    </w:p>
    <w:p w14:paraId="3BEF75DD">
      <w:pPr>
        <w:pStyle w:val="15"/>
        <w:numPr>
          <w:ilvl w:val="0"/>
          <w:numId w:val="16"/>
        </w:numPr>
        <w:tabs>
          <w:tab w:val="left" w:pos="1400"/>
        </w:tabs>
        <w:spacing w:before="160" w:after="0" w:line="240" w:lineRule="auto"/>
        <w:ind w:left="1400" w:right="0" w:hanging="600"/>
        <w:jc w:val="left"/>
        <w:rPr>
          <w:sz w:val="24"/>
        </w:rPr>
      </w:pPr>
      <w:r>
        <w:rPr>
          <w:spacing w:val="-2"/>
          <w:sz w:val="24"/>
        </w:rPr>
        <w:t>完善前期治理区</w:t>
      </w:r>
    </w:p>
    <w:p w14:paraId="2D423993">
      <w:pPr>
        <w:tabs>
          <w:tab w:val="left" w:pos="801"/>
        </w:tabs>
        <w:spacing w:before="161"/>
        <w:ind w:left="-1" w:right="142" w:firstLine="0"/>
        <w:jc w:val="center"/>
        <w:rPr>
          <w:sz w:val="24"/>
        </w:rPr>
      </w:pPr>
      <w:r>
        <w:rPr>
          <w:spacing w:val="-2"/>
          <w:sz w:val="24"/>
        </w:rPr>
        <w:t>表</w:t>
      </w:r>
      <w:r>
        <w:rPr>
          <w:rFonts w:ascii="Times New Roman" w:eastAsia="Times New Roman"/>
          <w:b/>
          <w:spacing w:val="-2"/>
          <w:sz w:val="24"/>
        </w:rPr>
        <w:t>2-</w:t>
      </w:r>
      <w:r>
        <w:rPr>
          <w:rFonts w:ascii="Times New Roman" w:eastAsia="Times New Roman"/>
          <w:b/>
          <w:spacing w:val="-10"/>
          <w:sz w:val="24"/>
        </w:rPr>
        <w:t>7</w:t>
      </w:r>
      <w:r>
        <w:rPr>
          <w:rFonts w:ascii="Times New Roman" w:eastAsia="Times New Roman"/>
          <w:b/>
          <w:sz w:val="24"/>
        </w:rPr>
        <w:tab/>
      </w:r>
      <w:r>
        <w:rPr>
          <w:sz w:val="24"/>
        </w:rPr>
        <w:t>工程量汇总</w:t>
      </w:r>
      <w:r>
        <w:rPr>
          <w:spacing w:val="-10"/>
          <w:sz w:val="24"/>
        </w:rPr>
        <w:t>表</w:t>
      </w:r>
    </w:p>
    <w:p w14:paraId="6446F344">
      <w:pPr>
        <w:pStyle w:val="5"/>
        <w:spacing w:before="3"/>
        <w:rPr>
          <w:sz w:val="6"/>
        </w:rPr>
      </w:pPr>
    </w:p>
    <w:tbl>
      <w:tblPr>
        <w:tblStyle w:val="12"/>
        <w:tblW w:w="0" w:type="auto"/>
        <w:tblInd w:w="1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0"/>
        <w:gridCol w:w="686"/>
        <w:gridCol w:w="1211"/>
        <w:gridCol w:w="1211"/>
        <w:gridCol w:w="1211"/>
        <w:gridCol w:w="1211"/>
        <w:gridCol w:w="1213"/>
      </w:tblGrid>
      <w:tr w14:paraId="38F30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vMerge w:val="restart"/>
          </w:tcPr>
          <w:p w14:paraId="3A08EE90">
            <w:pPr>
              <w:pStyle w:val="16"/>
              <w:spacing w:before="132"/>
              <w:jc w:val="left"/>
              <w:rPr>
                <w:sz w:val="18"/>
              </w:rPr>
            </w:pPr>
          </w:p>
          <w:p w14:paraId="1C9AF6B6">
            <w:pPr>
              <w:pStyle w:val="16"/>
              <w:ind w:left="414"/>
              <w:jc w:val="left"/>
              <w:rPr>
                <w:sz w:val="18"/>
              </w:rPr>
            </w:pPr>
            <w:r>
              <w:rPr>
                <w:spacing w:val="-2"/>
                <w:sz w:val="18"/>
              </w:rPr>
              <w:t>治理区名称</w:t>
            </w:r>
          </w:p>
        </w:tc>
        <w:tc>
          <w:tcPr>
            <w:tcW w:w="686" w:type="dxa"/>
            <w:vMerge w:val="restart"/>
          </w:tcPr>
          <w:p w14:paraId="3F160842">
            <w:pPr>
              <w:pStyle w:val="16"/>
              <w:spacing w:before="207"/>
              <w:ind w:left="163"/>
              <w:jc w:val="left"/>
              <w:rPr>
                <w:sz w:val="18"/>
              </w:rPr>
            </w:pPr>
            <w:r>
              <w:rPr>
                <w:spacing w:val="-5"/>
                <w:sz w:val="18"/>
              </w:rPr>
              <w:t>面积</w:t>
            </w:r>
          </w:p>
          <w:p w14:paraId="71281D3A">
            <w:pPr>
              <w:pStyle w:val="16"/>
              <w:spacing w:before="81"/>
              <w:ind w:left="84"/>
              <w:jc w:val="left"/>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2</w:t>
            </w:r>
            <w:r>
              <w:rPr>
                <w:spacing w:val="-4"/>
                <w:sz w:val="18"/>
                <w:vertAlign w:val="baseline"/>
              </w:rPr>
              <w:t>）</w:t>
            </w:r>
          </w:p>
        </w:tc>
        <w:tc>
          <w:tcPr>
            <w:tcW w:w="6057" w:type="dxa"/>
            <w:gridSpan w:val="5"/>
          </w:tcPr>
          <w:p w14:paraId="64EC5B5D">
            <w:pPr>
              <w:pStyle w:val="16"/>
              <w:spacing w:before="41"/>
              <w:ind w:left="6"/>
              <w:rPr>
                <w:sz w:val="18"/>
              </w:rPr>
            </w:pPr>
            <w:r>
              <w:rPr>
                <w:spacing w:val="-3"/>
                <w:sz w:val="18"/>
              </w:rPr>
              <w:t>治理措施</w:t>
            </w:r>
          </w:p>
        </w:tc>
      </w:tr>
      <w:tr w14:paraId="23207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vMerge w:val="continue"/>
            <w:tcBorders>
              <w:top w:val="nil"/>
            </w:tcBorders>
          </w:tcPr>
          <w:p w14:paraId="6712115F">
            <w:pPr>
              <w:rPr>
                <w:sz w:val="2"/>
                <w:szCs w:val="2"/>
              </w:rPr>
            </w:pPr>
          </w:p>
        </w:tc>
        <w:tc>
          <w:tcPr>
            <w:tcW w:w="686" w:type="dxa"/>
            <w:vMerge w:val="continue"/>
            <w:tcBorders>
              <w:top w:val="nil"/>
            </w:tcBorders>
          </w:tcPr>
          <w:p w14:paraId="6628C712">
            <w:pPr>
              <w:rPr>
                <w:sz w:val="2"/>
                <w:szCs w:val="2"/>
              </w:rPr>
            </w:pPr>
          </w:p>
        </w:tc>
        <w:tc>
          <w:tcPr>
            <w:tcW w:w="1211" w:type="dxa"/>
          </w:tcPr>
          <w:p w14:paraId="5F0B8815">
            <w:pPr>
              <w:pStyle w:val="16"/>
              <w:spacing w:before="41"/>
              <w:ind w:left="10" w:right="3"/>
              <w:rPr>
                <w:sz w:val="18"/>
              </w:rPr>
            </w:pPr>
            <w:r>
              <w:rPr>
                <w:spacing w:val="-2"/>
                <w:sz w:val="18"/>
              </w:rPr>
              <w:t>浆砌石挡墙</w:t>
            </w:r>
          </w:p>
        </w:tc>
        <w:tc>
          <w:tcPr>
            <w:tcW w:w="1211" w:type="dxa"/>
          </w:tcPr>
          <w:p w14:paraId="2BE200A1">
            <w:pPr>
              <w:pStyle w:val="16"/>
              <w:spacing w:before="41"/>
              <w:ind w:left="10" w:right="1"/>
              <w:rPr>
                <w:sz w:val="18"/>
              </w:rPr>
            </w:pPr>
            <w:r>
              <w:rPr>
                <w:spacing w:val="-4"/>
                <w:sz w:val="18"/>
              </w:rPr>
              <w:t>警示牌</w:t>
            </w:r>
          </w:p>
        </w:tc>
        <w:tc>
          <w:tcPr>
            <w:tcW w:w="1211" w:type="dxa"/>
          </w:tcPr>
          <w:p w14:paraId="1711AF91">
            <w:pPr>
              <w:pStyle w:val="16"/>
              <w:spacing w:before="41"/>
              <w:ind w:left="10" w:right="2"/>
              <w:rPr>
                <w:sz w:val="18"/>
              </w:rPr>
            </w:pPr>
            <w:r>
              <w:rPr>
                <w:spacing w:val="-3"/>
                <w:sz w:val="18"/>
              </w:rPr>
              <w:t>修坡整形</w:t>
            </w:r>
          </w:p>
        </w:tc>
        <w:tc>
          <w:tcPr>
            <w:tcW w:w="1211" w:type="dxa"/>
          </w:tcPr>
          <w:p w14:paraId="67C430B8">
            <w:pPr>
              <w:pStyle w:val="16"/>
              <w:spacing w:before="41"/>
              <w:ind w:left="10" w:right="4"/>
              <w:rPr>
                <w:sz w:val="18"/>
              </w:rPr>
            </w:pPr>
            <w:r>
              <w:rPr>
                <w:spacing w:val="-3"/>
                <w:sz w:val="18"/>
              </w:rPr>
              <w:t>覆土整平</w:t>
            </w:r>
          </w:p>
        </w:tc>
        <w:tc>
          <w:tcPr>
            <w:tcW w:w="1213" w:type="dxa"/>
          </w:tcPr>
          <w:p w14:paraId="28AAC79A">
            <w:pPr>
              <w:pStyle w:val="16"/>
              <w:spacing w:before="41"/>
              <w:ind w:left="9" w:right="3"/>
              <w:rPr>
                <w:sz w:val="18"/>
              </w:rPr>
            </w:pPr>
            <w:r>
              <w:rPr>
                <w:spacing w:val="-3"/>
                <w:sz w:val="18"/>
              </w:rPr>
              <w:t>混播种草</w:t>
            </w:r>
          </w:p>
        </w:tc>
      </w:tr>
      <w:tr w14:paraId="5AD0D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vMerge w:val="continue"/>
            <w:tcBorders>
              <w:top w:val="nil"/>
            </w:tcBorders>
          </w:tcPr>
          <w:p w14:paraId="0AF97470">
            <w:pPr>
              <w:rPr>
                <w:sz w:val="2"/>
                <w:szCs w:val="2"/>
              </w:rPr>
            </w:pPr>
          </w:p>
        </w:tc>
        <w:tc>
          <w:tcPr>
            <w:tcW w:w="686" w:type="dxa"/>
            <w:vMerge w:val="continue"/>
            <w:tcBorders>
              <w:top w:val="nil"/>
            </w:tcBorders>
          </w:tcPr>
          <w:p w14:paraId="048C9204">
            <w:pPr>
              <w:rPr>
                <w:sz w:val="2"/>
                <w:szCs w:val="2"/>
              </w:rPr>
            </w:pPr>
          </w:p>
        </w:tc>
        <w:tc>
          <w:tcPr>
            <w:tcW w:w="1211" w:type="dxa"/>
          </w:tcPr>
          <w:p w14:paraId="03C4966A">
            <w:pPr>
              <w:pStyle w:val="16"/>
              <w:spacing w:before="41"/>
              <w:ind w:left="10" w:right="3"/>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3</w:t>
            </w:r>
            <w:r>
              <w:rPr>
                <w:spacing w:val="-4"/>
                <w:sz w:val="18"/>
                <w:vertAlign w:val="baseline"/>
              </w:rPr>
              <w:t>）</w:t>
            </w:r>
          </w:p>
        </w:tc>
        <w:tc>
          <w:tcPr>
            <w:tcW w:w="1211" w:type="dxa"/>
          </w:tcPr>
          <w:p w14:paraId="5D5605A4">
            <w:pPr>
              <w:pStyle w:val="16"/>
              <w:spacing w:before="41"/>
              <w:ind w:left="10" w:right="1"/>
              <w:rPr>
                <w:sz w:val="18"/>
              </w:rPr>
            </w:pPr>
            <w:r>
              <w:rPr>
                <w:spacing w:val="-10"/>
                <w:sz w:val="18"/>
              </w:rPr>
              <w:t>个</w:t>
            </w:r>
          </w:p>
        </w:tc>
        <w:tc>
          <w:tcPr>
            <w:tcW w:w="1211" w:type="dxa"/>
          </w:tcPr>
          <w:p w14:paraId="7AC83B53">
            <w:pPr>
              <w:pStyle w:val="16"/>
              <w:spacing w:before="41"/>
              <w:ind w:left="10" w:right="1"/>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3</w:t>
            </w:r>
            <w:r>
              <w:rPr>
                <w:spacing w:val="-4"/>
                <w:sz w:val="18"/>
                <w:vertAlign w:val="baseline"/>
              </w:rPr>
              <w:t>）</w:t>
            </w:r>
          </w:p>
        </w:tc>
        <w:tc>
          <w:tcPr>
            <w:tcW w:w="1211" w:type="dxa"/>
          </w:tcPr>
          <w:p w14:paraId="000A7186">
            <w:pPr>
              <w:pStyle w:val="16"/>
              <w:spacing w:before="41"/>
              <w:ind w:left="10" w:right="2"/>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3</w:t>
            </w:r>
            <w:r>
              <w:rPr>
                <w:spacing w:val="-4"/>
                <w:sz w:val="18"/>
                <w:vertAlign w:val="baseline"/>
              </w:rPr>
              <w:t>）</w:t>
            </w:r>
          </w:p>
        </w:tc>
        <w:tc>
          <w:tcPr>
            <w:tcW w:w="1213" w:type="dxa"/>
          </w:tcPr>
          <w:p w14:paraId="6CFD6D18">
            <w:pPr>
              <w:pStyle w:val="16"/>
              <w:spacing w:before="41"/>
              <w:ind w:left="9" w:right="1"/>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2</w:t>
            </w:r>
            <w:r>
              <w:rPr>
                <w:spacing w:val="-4"/>
                <w:sz w:val="18"/>
                <w:vertAlign w:val="baseline"/>
              </w:rPr>
              <w:t>）</w:t>
            </w:r>
          </w:p>
        </w:tc>
      </w:tr>
      <w:tr w14:paraId="4F3FD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26474F52">
            <w:pPr>
              <w:pStyle w:val="16"/>
              <w:spacing w:before="40"/>
              <w:ind w:left="9" w:right="1"/>
              <w:rPr>
                <w:rFonts w:ascii="Times New Roman" w:eastAsia="Times New Roman"/>
                <w:sz w:val="18"/>
              </w:rPr>
            </w:pPr>
            <w:r>
              <w:rPr>
                <w:spacing w:val="-9"/>
                <w:sz w:val="18"/>
              </w:rPr>
              <w:t xml:space="preserve">露天采场 </w:t>
            </w:r>
            <w:r>
              <w:rPr>
                <w:rFonts w:ascii="Times New Roman" w:eastAsia="Times New Roman"/>
                <w:spacing w:val="-10"/>
                <w:sz w:val="18"/>
              </w:rPr>
              <w:t>1</w:t>
            </w:r>
          </w:p>
        </w:tc>
        <w:tc>
          <w:tcPr>
            <w:tcW w:w="686" w:type="dxa"/>
          </w:tcPr>
          <w:p w14:paraId="1D606872">
            <w:pPr>
              <w:pStyle w:val="16"/>
              <w:spacing w:before="52"/>
              <w:ind w:left="11"/>
              <w:rPr>
                <w:rFonts w:ascii="Times New Roman"/>
                <w:sz w:val="18"/>
              </w:rPr>
            </w:pPr>
            <w:r>
              <w:rPr>
                <w:rFonts w:ascii="Times New Roman"/>
                <w:spacing w:val="-4"/>
                <w:sz w:val="18"/>
              </w:rPr>
              <w:t>2457</w:t>
            </w:r>
          </w:p>
        </w:tc>
        <w:tc>
          <w:tcPr>
            <w:tcW w:w="1211" w:type="dxa"/>
          </w:tcPr>
          <w:p w14:paraId="0ECDF9CC">
            <w:pPr>
              <w:pStyle w:val="16"/>
              <w:jc w:val="left"/>
              <w:rPr>
                <w:rFonts w:ascii="Times New Roman"/>
                <w:sz w:val="22"/>
              </w:rPr>
            </w:pPr>
          </w:p>
        </w:tc>
        <w:tc>
          <w:tcPr>
            <w:tcW w:w="1211" w:type="dxa"/>
          </w:tcPr>
          <w:p w14:paraId="11151F74">
            <w:pPr>
              <w:pStyle w:val="16"/>
              <w:jc w:val="left"/>
              <w:rPr>
                <w:rFonts w:ascii="Times New Roman"/>
                <w:sz w:val="22"/>
              </w:rPr>
            </w:pPr>
          </w:p>
        </w:tc>
        <w:tc>
          <w:tcPr>
            <w:tcW w:w="1211" w:type="dxa"/>
          </w:tcPr>
          <w:p w14:paraId="054FB402">
            <w:pPr>
              <w:pStyle w:val="16"/>
              <w:spacing w:before="52"/>
              <w:ind w:left="10"/>
              <w:rPr>
                <w:rFonts w:ascii="Times New Roman"/>
                <w:sz w:val="18"/>
              </w:rPr>
            </w:pPr>
            <w:r>
              <w:rPr>
                <w:rFonts w:ascii="Times New Roman"/>
                <w:spacing w:val="-5"/>
                <w:sz w:val="18"/>
              </w:rPr>
              <w:t>486</w:t>
            </w:r>
          </w:p>
        </w:tc>
        <w:tc>
          <w:tcPr>
            <w:tcW w:w="1211" w:type="dxa"/>
          </w:tcPr>
          <w:p w14:paraId="3B728ED6">
            <w:pPr>
              <w:pStyle w:val="16"/>
              <w:spacing w:before="52"/>
              <w:ind w:left="10" w:right="3"/>
              <w:rPr>
                <w:rFonts w:ascii="Times New Roman"/>
                <w:sz w:val="18"/>
              </w:rPr>
            </w:pPr>
            <w:r>
              <w:rPr>
                <w:rFonts w:ascii="Times New Roman"/>
                <w:spacing w:val="-5"/>
                <w:sz w:val="18"/>
              </w:rPr>
              <w:t>737</w:t>
            </w:r>
          </w:p>
        </w:tc>
        <w:tc>
          <w:tcPr>
            <w:tcW w:w="1213" w:type="dxa"/>
          </w:tcPr>
          <w:p w14:paraId="21E27E32">
            <w:pPr>
              <w:pStyle w:val="16"/>
              <w:spacing w:before="52"/>
              <w:ind w:left="9" w:right="2"/>
              <w:rPr>
                <w:rFonts w:ascii="Times New Roman"/>
                <w:sz w:val="18"/>
              </w:rPr>
            </w:pPr>
            <w:r>
              <w:rPr>
                <w:rFonts w:ascii="Times New Roman"/>
                <w:spacing w:val="-4"/>
                <w:sz w:val="18"/>
              </w:rPr>
              <w:t>2457</w:t>
            </w:r>
          </w:p>
        </w:tc>
      </w:tr>
      <w:tr w14:paraId="2B35F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730" w:type="dxa"/>
          </w:tcPr>
          <w:p w14:paraId="2396AEF8">
            <w:pPr>
              <w:pStyle w:val="16"/>
              <w:spacing w:before="40"/>
              <w:ind w:left="9" w:right="1"/>
              <w:rPr>
                <w:rFonts w:ascii="Times New Roman" w:eastAsia="Times New Roman"/>
                <w:sz w:val="18"/>
              </w:rPr>
            </w:pPr>
            <w:r>
              <w:rPr>
                <w:spacing w:val="-12"/>
                <w:sz w:val="18"/>
              </w:rPr>
              <w:t xml:space="preserve">废石场 </w:t>
            </w:r>
            <w:r>
              <w:rPr>
                <w:rFonts w:ascii="Times New Roman" w:eastAsia="Times New Roman"/>
                <w:spacing w:val="-12"/>
                <w:sz w:val="18"/>
              </w:rPr>
              <w:t>1</w:t>
            </w:r>
          </w:p>
        </w:tc>
        <w:tc>
          <w:tcPr>
            <w:tcW w:w="686" w:type="dxa"/>
          </w:tcPr>
          <w:p w14:paraId="7F911B35">
            <w:pPr>
              <w:pStyle w:val="16"/>
              <w:spacing w:before="52"/>
              <w:ind w:left="11"/>
              <w:rPr>
                <w:rFonts w:ascii="Times New Roman"/>
                <w:sz w:val="18"/>
              </w:rPr>
            </w:pPr>
            <w:r>
              <w:rPr>
                <w:rFonts w:ascii="Times New Roman"/>
                <w:spacing w:val="-4"/>
                <w:sz w:val="18"/>
              </w:rPr>
              <w:t>7687</w:t>
            </w:r>
          </w:p>
        </w:tc>
        <w:tc>
          <w:tcPr>
            <w:tcW w:w="1211" w:type="dxa"/>
          </w:tcPr>
          <w:p w14:paraId="0A8AC5C4">
            <w:pPr>
              <w:pStyle w:val="16"/>
              <w:jc w:val="left"/>
              <w:rPr>
                <w:rFonts w:ascii="Times New Roman"/>
                <w:sz w:val="22"/>
              </w:rPr>
            </w:pPr>
          </w:p>
        </w:tc>
        <w:tc>
          <w:tcPr>
            <w:tcW w:w="1211" w:type="dxa"/>
          </w:tcPr>
          <w:p w14:paraId="261B84C1">
            <w:pPr>
              <w:pStyle w:val="16"/>
              <w:jc w:val="left"/>
              <w:rPr>
                <w:rFonts w:ascii="Times New Roman"/>
                <w:sz w:val="22"/>
              </w:rPr>
            </w:pPr>
          </w:p>
        </w:tc>
        <w:tc>
          <w:tcPr>
            <w:tcW w:w="1211" w:type="dxa"/>
          </w:tcPr>
          <w:p w14:paraId="0A6AB320">
            <w:pPr>
              <w:pStyle w:val="16"/>
              <w:jc w:val="left"/>
              <w:rPr>
                <w:rFonts w:ascii="Times New Roman"/>
                <w:sz w:val="22"/>
              </w:rPr>
            </w:pPr>
          </w:p>
        </w:tc>
        <w:tc>
          <w:tcPr>
            <w:tcW w:w="1211" w:type="dxa"/>
          </w:tcPr>
          <w:p w14:paraId="38485BF0">
            <w:pPr>
              <w:pStyle w:val="16"/>
              <w:spacing w:before="52"/>
              <w:ind w:left="10" w:right="3"/>
              <w:rPr>
                <w:rFonts w:ascii="Times New Roman"/>
                <w:sz w:val="18"/>
              </w:rPr>
            </w:pPr>
            <w:r>
              <w:rPr>
                <w:rFonts w:ascii="Times New Roman"/>
                <w:spacing w:val="-4"/>
                <w:sz w:val="18"/>
              </w:rPr>
              <w:t>2306</w:t>
            </w:r>
          </w:p>
        </w:tc>
        <w:tc>
          <w:tcPr>
            <w:tcW w:w="1213" w:type="dxa"/>
          </w:tcPr>
          <w:p w14:paraId="0EDB93B4">
            <w:pPr>
              <w:pStyle w:val="16"/>
              <w:spacing w:before="52"/>
              <w:ind w:left="9" w:right="2"/>
              <w:rPr>
                <w:rFonts w:ascii="Times New Roman"/>
                <w:sz w:val="18"/>
              </w:rPr>
            </w:pPr>
            <w:r>
              <w:rPr>
                <w:rFonts w:ascii="Times New Roman"/>
                <w:spacing w:val="-4"/>
                <w:sz w:val="18"/>
              </w:rPr>
              <w:t>7687</w:t>
            </w:r>
          </w:p>
        </w:tc>
      </w:tr>
      <w:tr w14:paraId="49F61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69AFE0E7">
            <w:pPr>
              <w:pStyle w:val="16"/>
              <w:spacing w:before="41"/>
              <w:ind w:left="9" w:right="1"/>
              <w:rPr>
                <w:rFonts w:ascii="Times New Roman" w:eastAsia="Times New Roman"/>
                <w:sz w:val="18"/>
              </w:rPr>
            </w:pPr>
            <w:r>
              <w:rPr>
                <w:spacing w:val="-12"/>
                <w:sz w:val="18"/>
              </w:rPr>
              <w:t xml:space="preserve">废石场 </w:t>
            </w:r>
            <w:r>
              <w:rPr>
                <w:rFonts w:ascii="Times New Roman" w:eastAsia="Times New Roman"/>
                <w:spacing w:val="-12"/>
                <w:sz w:val="18"/>
              </w:rPr>
              <w:t>3</w:t>
            </w:r>
          </w:p>
        </w:tc>
        <w:tc>
          <w:tcPr>
            <w:tcW w:w="686" w:type="dxa"/>
          </w:tcPr>
          <w:p w14:paraId="60140807">
            <w:pPr>
              <w:pStyle w:val="16"/>
              <w:spacing w:before="51"/>
              <w:ind w:left="11"/>
              <w:rPr>
                <w:rFonts w:ascii="Times New Roman"/>
                <w:sz w:val="18"/>
              </w:rPr>
            </w:pPr>
            <w:r>
              <w:rPr>
                <w:rFonts w:ascii="Times New Roman"/>
                <w:spacing w:val="-4"/>
                <w:sz w:val="18"/>
              </w:rPr>
              <w:t>3545</w:t>
            </w:r>
          </w:p>
        </w:tc>
        <w:tc>
          <w:tcPr>
            <w:tcW w:w="1211" w:type="dxa"/>
          </w:tcPr>
          <w:p w14:paraId="202BE54A">
            <w:pPr>
              <w:pStyle w:val="16"/>
              <w:spacing w:before="51"/>
              <w:ind w:left="10" w:right="4"/>
              <w:rPr>
                <w:rFonts w:ascii="Times New Roman"/>
                <w:sz w:val="18"/>
              </w:rPr>
            </w:pPr>
            <w:r>
              <w:rPr>
                <w:rFonts w:ascii="Times New Roman"/>
                <w:spacing w:val="-5"/>
                <w:sz w:val="18"/>
              </w:rPr>
              <w:t>210</w:t>
            </w:r>
          </w:p>
        </w:tc>
        <w:tc>
          <w:tcPr>
            <w:tcW w:w="1211" w:type="dxa"/>
          </w:tcPr>
          <w:p w14:paraId="18DA8AF4">
            <w:pPr>
              <w:pStyle w:val="16"/>
              <w:jc w:val="left"/>
              <w:rPr>
                <w:rFonts w:ascii="Times New Roman"/>
                <w:sz w:val="20"/>
              </w:rPr>
            </w:pPr>
          </w:p>
        </w:tc>
        <w:tc>
          <w:tcPr>
            <w:tcW w:w="1211" w:type="dxa"/>
          </w:tcPr>
          <w:p w14:paraId="20E7D69D">
            <w:pPr>
              <w:pStyle w:val="16"/>
              <w:spacing w:before="51"/>
              <w:ind w:left="10"/>
              <w:rPr>
                <w:rFonts w:ascii="Times New Roman"/>
                <w:sz w:val="18"/>
              </w:rPr>
            </w:pPr>
            <w:r>
              <w:rPr>
                <w:rFonts w:ascii="Times New Roman"/>
                <w:spacing w:val="-5"/>
                <w:sz w:val="18"/>
              </w:rPr>
              <w:t>258</w:t>
            </w:r>
          </w:p>
        </w:tc>
        <w:tc>
          <w:tcPr>
            <w:tcW w:w="1211" w:type="dxa"/>
          </w:tcPr>
          <w:p w14:paraId="33E7451E">
            <w:pPr>
              <w:pStyle w:val="16"/>
              <w:jc w:val="left"/>
              <w:rPr>
                <w:rFonts w:ascii="Times New Roman"/>
                <w:sz w:val="20"/>
              </w:rPr>
            </w:pPr>
          </w:p>
        </w:tc>
        <w:tc>
          <w:tcPr>
            <w:tcW w:w="1213" w:type="dxa"/>
          </w:tcPr>
          <w:p w14:paraId="32D25212">
            <w:pPr>
              <w:pStyle w:val="16"/>
              <w:jc w:val="left"/>
              <w:rPr>
                <w:rFonts w:ascii="Times New Roman"/>
                <w:sz w:val="20"/>
              </w:rPr>
            </w:pPr>
          </w:p>
        </w:tc>
      </w:tr>
      <w:tr w14:paraId="6EC11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30" w:type="dxa"/>
          </w:tcPr>
          <w:p w14:paraId="1C1758DD">
            <w:pPr>
              <w:pStyle w:val="16"/>
              <w:spacing w:before="41"/>
              <w:ind w:left="9"/>
              <w:rPr>
                <w:sz w:val="18"/>
              </w:rPr>
            </w:pPr>
            <w:r>
              <w:rPr>
                <w:spacing w:val="-4"/>
                <w:sz w:val="18"/>
              </w:rPr>
              <w:t>矿石堆</w:t>
            </w:r>
          </w:p>
        </w:tc>
        <w:tc>
          <w:tcPr>
            <w:tcW w:w="686" w:type="dxa"/>
          </w:tcPr>
          <w:p w14:paraId="393033C6">
            <w:pPr>
              <w:pStyle w:val="16"/>
              <w:spacing w:before="53"/>
              <w:ind w:left="11"/>
              <w:rPr>
                <w:rFonts w:ascii="Times New Roman"/>
                <w:sz w:val="18"/>
              </w:rPr>
            </w:pPr>
            <w:r>
              <w:rPr>
                <w:rFonts w:ascii="Times New Roman"/>
                <w:spacing w:val="-4"/>
                <w:sz w:val="18"/>
              </w:rPr>
              <w:t>7775</w:t>
            </w:r>
          </w:p>
        </w:tc>
        <w:tc>
          <w:tcPr>
            <w:tcW w:w="1211" w:type="dxa"/>
          </w:tcPr>
          <w:p w14:paraId="04A84C41">
            <w:pPr>
              <w:pStyle w:val="16"/>
              <w:spacing w:before="53"/>
              <w:ind w:left="10" w:right="4"/>
              <w:rPr>
                <w:rFonts w:ascii="Times New Roman"/>
                <w:sz w:val="18"/>
              </w:rPr>
            </w:pPr>
            <w:r>
              <w:rPr>
                <w:rFonts w:ascii="Times New Roman"/>
                <w:spacing w:val="-5"/>
                <w:sz w:val="18"/>
              </w:rPr>
              <w:t>414</w:t>
            </w:r>
          </w:p>
        </w:tc>
        <w:tc>
          <w:tcPr>
            <w:tcW w:w="1211" w:type="dxa"/>
          </w:tcPr>
          <w:p w14:paraId="5F6272CF">
            <w:pPr>
              <w:pStyle w:val="16"/>
              <w:spacing w:before="53"/>
              <w:ind w:left="10"/>
              <w:rPr>
                <w:rFonts w:ascii="Times New Roman"/>
                <w:sz w:val="18"/>
              </w:rPr>
            </w:pPr>
            <w:r>
              <w:rPr>
                <w:rFonts w:ascii="Times New Roman"/>
                <w:spacing w:val="-10"/>
                <w:sz w:val="18"/>
              </w:rPr>
              <w:t>2</w:t>
            </w:r>
          </w:p>
        </w:tc>
        <w:tc>
          <w:tcPr>
            <w:tcW w:w="1211" w:type="dxa"/>
          </w:tcPr>
          <w:p w14:paraId="2B20D76E">
            <w:pPr>
              <w:pStyle w:val="16"/>
              <w:spacing w:before="53"/>
              <w:ind w:left="10"/>
              <w:rPr>
                <w:rFonts w:ascii="Times New Roman"/>
                <w:sz w:val="18"/>
              </w:rPr>
            </w:pPr>
            <w:r>
              <w:rPr>
                <w:rFonts w:ascii="Times New Roman"/>
                <w:spacing w:val="-4"/>
                <w:sz w:val="18"/>
              </w:rPr>
              <w:t>1065</w:t>
            </w:r>
          </w:p>
        </w:tc>
        <w:tc>
          <w:tcPr>
            <w:tcW w:w="1211" w:type="dxa"/>
          </w:tcPr>
          <w:p w14:paraId="30190DA8">
            <w:pPr>
              <w:pStyle w:val="16"/>
              <w:jc w:val="left"/>
              <w:rPr>
                <w:rFonts w:ascii="Times New Roman"/>
                <w:sz w:val="20"/>
              </w:rPr>
            </w:pPr>
          </w:p>
        </w:tc>
        <w:tc>
          <w:tcPr>
            <w:tcW w:w="1213" w:type="dxa"/>
          </w:tcPr>
          <w:p w14:paraId="27DC7142">
            <w:pPr>
              <w:pStyle w:val="16"/>
              <w:jc w:val="left"/>
              <w:rPr>
                <w:rFonts w:ascii="Times New Roman"/>
                <w:sz w:val="20"/>
              </w:rPr>
            </w:pPr>
          </w:p>
        </w:tc>
      </w:tr>
      <w:tr w14:paraId="66511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58D0B416">
            <w:pPr>
              <w:pStyle w:val="16"/>
              <w:spacing w:before="41"/>
              <w:ind w:left="9" w:right="2"/>
              <w:rPr>
                <w:sz w:val="18"/>
              </w:rPr>
            </w:pPr>
            <w:r>
              <w:rPr>
                <w:spacing w:val="-2"/>
                <w:sz w:val="18"/>
              </w:rPr>
              <w:t>露天采场超采部分</w:t>
            </w:r>
          </w:p>
        </w:tc>
        <w:tc>
          <w:tcPr>
            <w:tcW w:w="686" w:type="dxa"/>
          </w:tcPr>
          <w:p w14:paraId="6EFAA506">
            <w:pPr>
              <w:pStyle w:val="16"/>
              <w:spacing w:before="52"/>
              <w:ind w:left="11"/>
              <w:rPr>
                <w:rFonts w:ascii="Times New Roman"/>
                <w:sz w:val="18"/>
              </w:rPr>
            </w:pPr>
            <w:r>
              <w:rPr>
                <w:rFonts w:ascii="Times New Roman"/>
                <w:spacing w:val="-4"/>
                <w:sz w:val="18"/>
              </w:rPr>
              <w:t>6604</w:t>
            </w:r>
          </w:p>
        </w:tc>
        <w:tc>
          <w:tcPr>
            <w:tcW w:w="1211" w:type="dxa"/>
          </w:tcPr>
          <w:p w14:paraId="3BC47412">
            <w:pPr>
              <w:pStyle w:val="16"/>
              <w:jc w:val="left"/>
              <w:rPr>
                <w:rFonts w:ascii="Times New Roman"/>
                <w:sz w:val="20"/>
              </w:rPr>
            </w:pPr>
          </w:p>
        </w:tc>
        <w:tc>
          <w:tcPr>
            <w:tcW w:w="1211" w:type="dxa"/>
          </w:tcPr>
          <w:p w14:paraId="6CF746F9">
            <w:pPr>
              <w:pStyle w:val="16"/>
              <w:jc w:val="left"/>
              <w:rPr>
                <w:rFonts w:ascii="Times New Roman"/>
                <w:sz w:val="20"/>
              </w:rPr>
            </w:pPr>
          </w:p>
        </w:tc>
        <w:tc>
          <w:tcPr>
            <w:tcW w:w="1211" w:type="dxa"/>
          </w:tcPr>
          <w:p w14:paraId="61101BD7">
            <w:pPr>
              <w:pStyle w:val="16"/>
              <w:jc w:val="left"/>
              <w:rPr>
                <w:rFonts w:ascii="Times New Roman"/>
                <w:sz w:val="20"/>
              </w:rPr>
            </w:pPr>
          </w:p>
        </w:tc>
        <w:tc>
          <w:tcPr>
            <w:tcW w:w="1211" w:type="dxa"/>
          </w:tcPr>
          <w:p w14:paraId="2CCE7075">
            <w:pPr>
              <w:pStyle w:val="16"/>
              <w:jc w:val="left"/>
              <w:rPr>
                <w:rFonts w:ascii="Times New Roman"/>
                <w:sz w:val="20"/>
              </w:rPr>
            </w:pPr>
          </w:p>
        </w:tc>
        <w:tc>
          <w:tcPr>
            <w:tcW w:w="1213" w:type="dxa"/>
          </w:tcPr>
          <w:p w14:paraId="53906656">
            <w:pPr>
              <w:pStyle w:val="16"/>
              <w:spacing w:before="52"/>
              <w:ind w:left="9" w:right="2"/>
              <w:rPr>
                <w:rFonts w:ascii="Times New Roman"/>
                <w:sz w:val="18"/>
              </w:rPr>
            </w:pPr>
            <w:r>
              <w:rPr>
                <w:rFonts w:ascii="Times New Roman"/>
                <w:spacing w:val="-4"/>
                <w:sz w:val="18"/>
              </w:rPr>
              <w:t>6604</w:t>
            </w:r>
          </w:p>
        </w:tc>
      </w:tr>
      <w:tr w14:paraId="4744A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18FDB7FA">
            <w:pPr>
              <w:pStyle w:val="16"/>
              <w:spacing w:before="40"/>
              <w:ind w:left="9" w:right="1"/>
              <w:rPr>
                <w:rFonts w:ascii="Times New Roman" w:eastAsia="Times New Roman"/>
                <w:sz w:val="18"/>
              </w:rPr>
            </w:pPr>
            <w:r>
              <w:rPr>
                <w:spacing w:val="-15"/>
                <w:sz w:val="18"/>
              </w:rPr>
              <w:t xml:space="preserve">渣堆 </w:t>
            </w:r>
            <w:r>
              <w:rPr>
                <w:rFonts w:ascii="Times New Roman" w:eastAsia="Times New Roman"/>
                <w:spacing w:val="-10"/>
                <w:sz w:val="18"/>
              </w:rPr>
              <w:t>1</w:t>
            </w:r>
          </w:p>
        </w:tc>
        <w:tc>
          <w:tcPr>
            <w:tcW w:w="686" w:type="dxa"/>
          </w:tcPr>
          <w:p w14:paraId="552F74FC">
            <w:pPr>
              <w:pStyle w:val="16"/>
              <w:spacing w:before="52"/>
              <w:ind w:left="11"/>
              <w:rPr>
                <w:rFonts w:ascii="Times New Roman"/>
                <w:sz w:val="18"/>
              </w:rPr>
            </w:pPr>
            <w:r>
              <w:rPr>
                <w:rFonts w:ascii="Times New Roman"/>
                <w:spacing w:val="-4"/>
                <w:sz w:val="18"/>
              </w:rPr>
              <w:t>2333</w:t>
            </w:r>
          </w:p>
        </w:tc>
        <w:tc>
          <w:tcPr>
            <w:tcW w:w="1211" w:type="dxa"/>
          </w:tcPr>
          <w:p w14:paraId="7D08F2CF">
            <w:pPr>
              <w:pStyle w:val="16"/>
              <w:jc w:val="left"/>
              <w:rPr>
                <w:rFonts w:ascii="Times New Roman"/>
                <w:sz w:val="20"/>
              </w:rPr>
            </w:pPr>
          </w:p>
        </w:tc>
        <w:tc>
          <w:tcPr>
            <w:tcW w:w="1211" w:type="dxa"/>
          </w:tcPr>
          <w:p w14:paraId="49E49017">
            <w:pPr>
              <w:pStyle w:val="16"/>
              <w:jc w:val="left"/>
              <w:rPr>
                <w:rFonts w:ascii="Times New Roman"/>
                <w:sz w:val="20"/>
              </w:rPr>
            </w:pPr>
          </w:p>
        </w:tc>
        <w:tc>
          <w:tcPr>
            <w:tcW w:w="1211" w:type="dxa"/>
          </w:tcPr>
          <w:p w14:paraId="36E85644">
            <w:pPr>
              <w:pStyle w:val="16"/>
              <w:jc w:val="left"/>
              <w:rPr>
                <w:rFonts w:ascii="Times New Roman"/>
                <w:sz w:val="20"/>
              </w:rPr>
            </w:pPr>
          </w:p>
        </w:tc>
        <w:tc>
          <w:tcPr>
            <w:tcW w:w="1211" w:type="dxa"/>
          </w:tcPr>
          <w:p w14:paraId="02136733">
            <w:pPr>
              <w:pStyle w:val="16"/>
              <w:jc w:val="left"/>
              <w:rPr>
                <w:rFonts w:ascii="Times New Roman"/>
                <w:sz w:val="20"/>
              </w:rPr>
            </w:pPr>
          </w:p>
        </w:tc>
        <w:tc>
          <w:tcPr>
            <w:tcW w:w="1213" w:type="dxa"/>
          </w:tcPr>
          <w:p w14:paraId="57F8F5FC">
            <w:pPr>
              <w:pStyle w:val="16"/>
              <w:spacing w:before="52"/>
              <w:ind w:left="9" w:right="2"/>
              <w:rPr>
                <w:rFonts w:ascii="Times New Roman"/>
                <w:sz w:val="18"/>
              </w:rPr>
            </w:pPr>
            <w:r>
              <w:rPr>
                <w:rFonts w:ascii="Times New Roman"/>
                <w:spacing w:val="-4"/>
                <w:sz w:val="18"/>
              </w:rPr>
              <w:t>2333</w:t>
            </w:r>
          </w:p>
        </w:tc>
      </w:tr>
      <w:tr w14:paraId="1D882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09E85394">
            <w:pPr>
              <w:pStyle w:val="16"/>
              <w:spacing w:before="40"/>
              <w:ind w:left="9" w:right="1"/>
              <w:rPr>
                <w:rFonts w:ascii="Times New Roman" w:eastAsia="Times New Roman"/>
                <w:sz w:val="18"/>
              </w:rPr>
            </w:pPr>
            <w:r>
              <w:rPr>
                <w:spacing w:val="-15"/>
                <w:sz w:val="18"/>
              </w:rPr>
              <w:t xml:space="preserve">渣堆 </w:t>
            </w:r>
            <w:r>
              <w:rPr>
                <w:rFonts w:ascii="Times New Roman" w:eastAsia="Times New Roman"/>
                <w:spacing w:val="-10"/>
                <w:sz w:val="18"/>
              </w:rPr>
              <w:t>4</w:t>
            </w:r>
          </w:p>
        </w:tc>
        <w:tc>
          <w:tcPr>
            <w:tcW w:w="686" w:type="dxa"/>
          </w:tcPr>
          <w:p w14:paraId="588F0077">
            <w:pPr>
              <w:pStyle w:val="16"/>
              <w:spacing w:before="52"/>
              <w:ind w:left="11"/>
              <w:rPr>
                <w:rFonts w:ascii="Times New Roman"/>
                <w:sz w:val="18"/>
              </w:rPr>
            </w:pPr>
            <w:r>
              <w:rPr>
                <w:rFonts w:ascii="Times New Roman"/>
                <w:spacing w:val="-4"/>
                <w:sz w:val="18"/>
              </w:rPr>
              <w:t>5566</w:t>
            </w:r>
          </w:p>
        </w:tc>
        <w:tc>
          <w:tcPr>
            <w:tcW w:w="1211" w:type="dxa"/>
          </w:tcPr>
          <w:p w14:paraId="11B31EBA">
            <w:pPr>
              <w:pStyle w:val="16"/>
              <w:jc w:val="left"/>
              <w:rPr>
                <w:rFonts w:ascii="Times New Roman"/>
                <w:sz w:val="20"/>
              </w:rPr>
            </w:pPr>
          </w:p>
        </w:tc>
        <w:tc>
          <w:tcPr>
            <w:tcW w:w="1211" w:type="dxa"/>
          </w:tcPr>
          <w:p w14:paraId="5F021090">
            <w:pPr>
              <w:pStyle w:val="16"/>
              <w:jc w:val="left"/>
              <w:rPr>
                <w:rFonts w:ascii="Times New Roman"/>
                <w:sz w:val="20"/>
              </w:rPr>
            </w:pPr>
          </w:p>
        </w:tc>
        <w:tc>
          <w:tcPr>
            <w:tcW w:w="1211" w:type="dxa"/>
          </w:tcPr>
          <w:p w14:paraId="18E55152">
            <w:pPr>
              <w:pStyle w:val="16"/>
              <w:jc w:val="left"/>
              <w:rPr>
                <w:rFonts w:ascii="Times New Roman"/>
                <w:sz w:val="20"/>
              </w:rPr>
            </w:pPr>
          </w:p>
        </w:tc>
        <w:tc>
          <w:tcPr>
            <w:tcW w:w="1211" w:type="dxa"/>
          </w:tcPr>
          <w:p w14:paraId="4C1FE439">
            <w:pPr>
              <w:pStyle w:val="16"/>
              <w:jc w:val="left"/>
              <w:rPr>
                <w:rFonts w:ascii="Times New Roman"/>
                <w:sz w:val="20"/>
              </w:rPr>
            </w:pPr>
          </w:p>
        </w:tc>
        <w:tc>
          <w:tcPr>
            <w:tcW w:w="1213" w:type="dxa"/>
          </w:tcPr>
          <w:p w14:paraId="1C16D719">
            <w:pPr>
              <w:pStyle w:val="16"/>
              <w:spacing w:before="52"/>
              <w:ind w:left="9" w:right="2"/>
              <w:rPr>
                <w:rFonts w:ascii="Times New Roman"/>
                <w:sz w:val="18"/>
              </w:rPr>
            </w:pPr>
            <w:r>
              <w:rPr>
                <w:rFonts w:ascii="Times New Roman"/>
                <w:spacing w:val="-4"/>
                <w:sz w:val="18"/>
              </w:rPr>
              <w:t>5566</w:t>
            </w:r>
          </w:p>
        </w:tc>
      </w:tr>
      <w:tr w14:paraId="1AD85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71461B6F">
            <w:pPr>
              <w:pStyle w:val="16"/>
              <w:spacing w:before="42"/>
              <w:ind w:left="9" w:right="2"/>
              <w:rPr>
                <w:sz w:val="18"/>
              </w:rPr>
            </w:pPr>
            <w:r>
              <w:rPr>
                <w:spacing w:val="-5"/>
                <w:sz w:val="18"/>
              </w:rPr>
              <w:t>合计</w:t>
            </w:r>
          </w:p>
        </w:tc>
        <w:tc>
          <w:tcPr>
            <w:tcW w:w="686" w:type="dxa"/>
          </w:tcPr>
          <w:p w14:paraId="37167810">
            <w:pPr>
              <w:pStyle w:val="16"/>
              <w:spacing w:before="54"/>
              <w:ind w:left="11" w:right="2"/>
              <w:rPr>
                <w:rFonts w:ascii="Times New Roman"/>
                <w:b/>
                <w:sz w:val="18"/>
              </w:rPr>
            </w:pPr>
            <w:r>
              <w:rPr>
                <w:rFonts w:ascii="Times New Roman"/>
                <w:b/>
                <w:spacing w:val="-2"/>
                <w:sz w:val="18"/>
              </w:rPr>
              <w:t>40672</w:t>
            </w:r>
          </w:p>
        </w:tc>
        <w:tc>
          <w:tcPr>
            <w:tcW w:w="1211" w:type="dxa"/>
          </w:tcPr>
          <w:p w14:paraId="7731D125">
            <w:pPr>
              <w:pStyle w:val="16"/>
              <w:spacing w:before="54"/>
              <w:ind w:left="10" w:right="4"/>
              <w:rPr>
                <w:rFonts w:ascii="Times New Roman"/>
                <w:b/>
                <w:sz w:val="18"/>
              </w:rPr>
            </w:pPr>
            <w:r>
              <w:rPr>
                <w:rFonts w:ascii="Times New Roman"/>
                <w:b/>
                <w:spacing w:val="-5"/>
                <w:sz w:val="18"/>
              </w:rPr>
              <w:t>624</w:t>
            </w:r>
          </w:p>
        </w:tc>
        <w:tc>
          <w:tcPr>
            <w:tcW w:w="1211" w:type="dxa"/>
          </w:tcPr>
          <w:p w14:paraId="065621EE">
            <w:pPr>
              <w:pStyle w:val="16"/>
              <w:spacing w:before="54"/>
              <w:ind w:left="10"/>
              <w:rPr>
                <w:rFonts w:ascii="Times New Roman"/>
                <w:b/>
                <w:sz w:val="18"/>
              </w:rPr>
            </w:pPr>
            <w:r>
              <w:rPr>
                <w:rFonts w:ascii="Times New Roman"/>
                <w:b/>
                <w:spacing w:val="-10"/>
                <w:sz w:val="18"/>
              </w:rPr>
              <w:t>2</w:t>
            </w:r>
          </w:p>
        </w:tc>
        <w:tc>
          <w:tcPr>
            <w:tcW w:w="1211" w:type="dxa"/>
          </w:tcPr>
          <w:p w14:paraId="58312F00">
            <w:pPr>
              <w:pStyle w:val="16"/>
              <w:spacing w:before="54"/>
              <w:ind w:left="10"/>
              <w:rPr>
                <w:rFonts w:ascii="Times New Roman"/>
                <w:b/>
                <w:sz w:val="18"/>
              </w:rPr>
            </w:pPr>
            <w:r>
              <w:rPr>
                <w:rFonts w:ascii="Times New Roman"/>
                <w:b/>
                <w:spacing w:val="-4"/>
                <w:sz w:val="18"/>
              </w:rPr>
              <w:t>1809</w:t>
            </w:r>
          </w:p>
        </w:tc>
        <w:tc>
          <w:tcPr>
            <w:tcW w:w="1211" w:type="dxa"/>
          </w:tcPr>
          <w:p w14:paraId="4790C53E">
            <w:pPr>
              <w:pStyle w:val="16"/>
              <w:spacing w:before="54"/>
              <w:ind w:left="10" w:right="3"/>
              <w:rPr>
                <w:rFonts w:ascii="Times New Roman"/>
                <w:b/>
                <w:sz w:val="18"/>
              </w:rPr>
            </w:pPr>
            <w:r>
              <w:rPr>
                <w:rFonts w:ascii="Times New Roman"/>
                <w:b/>
                <w:spacing w:val="-4"/>
                <w:sz w:val="18"/>
              </w:rPr>
              <w:t>3043</w:t>
            </w:r>
          </w:p>
        </w:tc>
        <w:tc>
          <w:tcPr>
            <w:tcW w:w="1213" w:type="dxa"/>
          </w:tcPr>
          <w:p w14:paraId="525A0044">
            <w:pPr>
              <w:pStyle w:val="16"/>
              <w:spacing w:before="54"/>
              <w:ind w:left="9"/>
              <w:rPr>
                <w:rFonts w:ascii="Times New Roman"/>
                <w:b/>
                <w:sz w:val="18"/>
              </w:rPr>
            </w:pPr>
            <w:r>
              <w:rPr>
                <w:rFonts w:ascii="Times New Roman"/>
                <w:b/>
                <w:spacing w:val="-2"/>
                <w:sz w:val="18"/>
              </w:rPr>
              <w:t>24647</w:t>
            </w:r>
          </w:p>
        </w:tc>
      </w:tr>
    </w:tbl>
    <w:p w14:paraId="5DE9BF4F">
      <w:pPr>
        <w:pStyle w:val="5"/>
        <w:spacing w:before="103"/>
        <w:ind w:left="800"/>
      </w:pPr>
      <w:r>
        <w:rPr>
          <w:rFonts w:ascii="Times New Roman" w:eastAsia="Times New Roman"/>
        </w:rPr>
        <w:t>7</w:t>
      </w:r>
      <w:r>
        <w:t>、</w:t>
      </w:r>
      <w:r>
        <w:rPr>
          <w:rFonts w:ascii="Times New Roman" w:eastAsia="Times New Roman"/>
        </w:rPr>
        <w:t>2024</w:t>
      </w:r>
      <w:r>
        <w:rPr>
          <w:spacing w:val="-1"/>
        </w:rPr>
        <w:t>年度治理计划治理工程内容</w:t>
      </w:r>
    </w:p>
    <w:p w14:paraId="5CE46B77">
      <w:pPr>
        <w:pStyle w:val="5"/>
        <w:spacing w:before="160" w:line="364" w:lineRule="auto"/>
        <w:ind w:left="240" w:right="380" w:firstLine="559"/>
        <w:jc w:val="both"/>
      </w:pPr>
      <w:r>
        <w:rPr>
          <w:spacing w:val="-2"/>
        </w:rPr>
        <w:t>本年度矿山地质环境治理工程对象为：露天采场</w:t>
      </w:r>
      <w:r>
        <w:rPr>
          <w:rFonts w:ascii="Times New Roman" w:eastAsia="Times New Roman"/>
          <w:spacing w:val="-2"/>
        </w:rPr>
        <w:t>1</w:t>
      </w:r>
      <w:r>
        <w:rPr>
          <w:spacing w:val="-2"/>
        </w:rPr>
        <w:t>、废石场</w:t>
      </w:r>
      <w:r>
        <w:rPr>
          <w:rFonts w:ascii="Times New Roman" w:eastAsia="Times New Roman"/>
          <w:spacing w:val="-2"/>
        </w:rPr>
        <w:t>1</w:t>
      </w:r>
      <w:r>
        <w:rPr>
          <w:spacing w:val="-2"/>
        </w:rPr>
        <w:t>、废石场</w:t>
      </w:r>
      <w:r>
        <w:rPr>
          <w:rFonts w:ascii="Times New Roman" w:eastAsia="Times New Roman"/>
          <w:spacing w:val="-2"/>
        </w:rPr>
        <w:t>3</w:t>
      </w:r>
      <w:r>
        <w:rPr>
          <w:spacing w:val="-2"/>
        </w:rPr>
        <w:t>、矿</w:t>
      </w:r>
      <w:r>
        <w:rPr>
          <w:spacing w:val="-4"/>
        </w:rPr>
        <w:t>石堆。完善前期治理区：露天采场北超采部分、渣堆</w:t>
      </w:r>
      <w:r>
        <w:rPr>
          <w:rFonts w:ascii="Times New Roman" w:eastAsia="Times New Roman"/>
          <w:spacing w:val="-4"/>
        </w:rPr>
        <w:t>1</w:t>
      </w:r>
      <w:r>
        <w:rPr>
          <w:spacing w:val="-4"/>
        </w:rPr>
        <w:t>、渣堆</w:t>
      </w:r>
      <w:r>
        <w:rPr>
          <w:rFonts w:ascii="Times New Roman" w:eastAsia="Times New Roman"/>
          <w:spacing w:val="-4"/>
        </w:rPr>
        <w:t>4</w:t>
      </w:r>
      <w:r>
        <w:rPr>
          <w:spacing w:val="-4"/>
        </w:rPr>
        <w:t>。其主要工作量如</w:t>
      </w:r>
      <w:r>
        <w:rPr>
          <w:spacing w:val="-6"/>
        </w:rPr>
        <w:t>下：</w:t>
      </w:r>
    </w:p>
    <w:p w14:paraId="23BB6EB8">
      <w:pPr>
        <w:pStyle w:val="15"/>
        <w:numPr>
          <w:ilvl w:val="0"/>
          <w:numId w:val="17"/>
        </w:numPr>
        <w:tabs>
          <w:tab w:val="left" w:pos="1321"/>
        </w:tabs>
        <w:spacing w:before="2" w:after="0" w:line="240" w:lineRule="auto"/>
        <w:ind w:left="1321" w:right="0" w:hanging="600"/>
        <w:jc w:val="left"/>
        <w:rPr>
          <w:sz w:val="24"/>
        </w:rPr>
      </w:pPr>
      <w:r>
        <w:rPr>
          <w:sz w:val="24"/>
        </w:rPr>
        <w:t>露天采场</w:t>
      </w:r>
      <w:r>
        <w:rPr>
          <w:rFonts w:ascii="Times New Roman" w:eastAsia="Times New Roman"/>
          <w:sz w:val="24"/>
        </w:rPr>
        <w:t>1</w:t>
      </w:r>
      <w:r>
        <w:rPr>
          <w:spacing w:val="-1"/>
          <w:sz w:val="24"/>
        </w:rPr>
        <w:t>：削坡整形、覆土整平、混播种草。</w:t>
      </w:r>
    </w:p>
    <w:p w14:paraId="64AFC2AD">
      <w:pPr>
        <w:pStyle w:val="15"/>
        <w:numPr>
          <w:ilvl w:val="0"/>
          <w:numId w:val="17"/>
        </w:numPr>
        <w:tabs>
          <w:tab w:val="left" w:pos="1321"/>
        </w:tabs>
        <w:spacing w:before="160" w:after="0" w:line="240" w:lineRule="auto"/>
        <w:ind w:left="1321" w:right="0" w:hanging="600"/>
        <w:jc w:val="left"/>
        <w:rPr>
          <w:sz w:val="24"/>
        </w:rPr>
      </w:pPr>
      <w:r>
        <w:rPr>
          <w:sz w:val="24"/>
        </w:rPr>
        <w:t>废石场</w:t>
      </w:r>
      <w:r>
        <w:rPr>
          <w:rFonts w:ascii="Times New Roman" w:eastAsia="Times New Roman"/>
          <w:sz w:val="24"/>
        </w:rPr>
        <w:t>1</w:t>
      </w:r>
      <w:r>
        <w:rPr>
          <w:spacing w:val="-1"/>
          <w:sz w:val="24"/>
        </w:rPr>
        <w:t>：覆土整平、混播种草。</w:t>
      </w:r>
    </w:p>
    <w:p w14:paraId="3548EA92">
      <w:pPr>
        <w:pStyle w:val="15"/>
        <w:numPr>
          <w:ilvl w:val="0"/>
          <w:numId w:val="17"/>
        </w:numPr>
        <w:tabs>
          <w:tab w:val="left" w:pos="1321"/>
        </w:tabs>
        <w:spacing w:before="161" w:after="0" w:line="240" w:lineRule="auto"/>
        <w:ind w:left="1321" w:right="0" w:hanging="600"/>
        <w:jc w:val="left"/>
        <w:rPr>
          <w:sz w:val="24"/>
        </w:rPr>
      </w:pPr>
      <w:r>
        <w:rPr>
          <w:sz w:val="24"/>
        </w:rPr>
        <w:t>废石场</w:t>
      </w:r>
      <w:r>
        <w:rPr>
          <w:rFonts w:ascii="Times New Roman" w:eastAsia="Times New Roman"/>
          <w:sz w:val="24"/>
        </w:rPr>
        <w:t>3</w:t>
      </w:r>
      <w:r>
        <w:rPr>
          <w:spacing w:val="-1"/>
          <w:sz w:val="24"/>
        </w:rPr>
        <w:t>：整形、设置浆砌块石挡墙。</w:t>
      </w:r>
    </w:p>
    <w:p w14:paraId="396BB2C9">
      <w:pPr>
        <w:pStyle w:val="15"/>
        <w:numPr>
          <w:ilvl w:val="0"/>
          <w:numId w:val="17"/>
        </w:numPr>
        <w:tabs>
          <w:tab w:val="left" w:pos="1321"/>
        </w:tabs>
        <w:spacing w:before="160" w:after="0" w:line="240" w:lineRule="auto"/>
        <w:ind w:left="1321" w:right="0" w:hanging="600"/>
        <w:jc w:val="left"/>
        <w:rPr>
          <w:sz w:val="24"/>
        </w:rPr>
      </w:pPr>
      <w:r>
        <w:rPr>
          <w:spacing w:val="-1"/>
          <w:sz w:val="24"/>
        </w:rPr>
        <w:t>矿石堆：整形、设置浆砌块石挡墙、设置警示牌。</w:t>
      </w:r>
    </w:p>
    <w:p w14:paraId="2B7A4FDB">
      <w:pPr>
        <w:pStyle w:val="15"/>
        <w:numPr>
          <w:ilvl w:val="0"/>
          <w:numId w:val="17"/>
        </w:numPr>
        <w:tabs>
          <w:tab w:val="left" w:pos="1321"/>
        </w:tabs>
        <w:spacing w:before="161" w:after="0" w:line="240" w:lineRule="auto"/>
        <w:ind w:left="1321" w:right="0" w:hanging="600"/>
        <w:jc w:val="left"/>
        <w:rPr>
          <w:sz w:val="24"/>
        </w:rPr>
      </w:pPr>
      <w:r>
        <w:rPr>
          <w:spacing w:val="-2"/>
          <w:sz w:val="24"/>
        </w:rPr>
        <w:t>完善前期治理区</w:t>
      </w:r>
    </w:p>
    <w:p w14:paraId="04265C62">
      <w:pPr>
        <w:tabs>
          <w:tab w:val="left" w:pos="801"/>
        </w:tabs>
        <w:spacing w:before="160"/>
        <w:ind w:left="-1" w:right="142" w:firstLine="0"/>
        <w:jc w:val="center"/>
        <w:rPr>
          <w:sz w:val="24"/>
        </w:rPr>
      </w:pPr>
      <w:r>
        <w:rPr>
          <w:spacing w:val="-2"/>
          <w:sz w:val="24"/>
        </w:rPr>
        <w:t>表</w:t>
      </w:r>
      <w:r>
        <w:rPr>
          <w:rFonts w:ascii="Times New Roman" w:eastAsia="Times New Roman"/>
          <w:b/>
          <w:spacing w:val="-2"/>
          <w:sz w:val="24"/>
        </w:rPr>
        <w:t>2-</w:t>
      </w:r>
      <w:r>
        <w:rPr>
          <w:rFonts w:ascii="Times New Roman" w:eastAsia="Times New Roman"/>
          <w:b/>
          <w:spacing w:val="-10"/>
          <w:sz w:val="24"/>
        </w:rPr>
        <w:t>8</w:t>
      </w:r>
      <w:r>
        <w:rPr>
          <w:rFonts w:ascii="Times New Roman" w:eastAsia="Times New Roman"/>
          <w:b/>
          <w:sz w:val="24"/>
        </w:rPr>
        <w:tab/>
      </w:r>
      <w:r>
        <w:rPr>
          <w:sz w:val="24"/>
        </w:rPr>
        <w:t>工程量汇总</w:t>
      </w:r>
      <w:r>
        <w:rPr>
          <w:spacing w:val="-10"/>
          <w:sz w:val="24"/>
        </w:rPr>
        <w:t>表</w:t>
      </w:r>
    </w:p>
    <w:p w14:paraId="7D7DFB4A">
      <w:pPr>
        <w:pStyle w:val="5"/>
        <w:spacing w:before="4"/>
        <w:rPr>
          <w:sz w:val="6"/>
        </w:rPr>
      </w:pPr>
    </w:p>
    <w:tbl>
      <w:tblPr>
        <w:tblStyle w:val="12"/>
        <w:tblW w:w="0" w:type="auto"/>
        <w:tblInd w:w="1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0"/>
        <w:gridCol w:w="686"/>
        <w:gridCol w:w="1211"/>
        <w:gridCol w:w="1211"/>
        <w:gridCol w:w="1211"/>
        <w:gridCol w:w="1211"/>
        <w:gridCol w:w="1213"/>
      </w:tblGrid>
      <w:tr w14:paraId="783DC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1730" w:type="dxa"/>
            <w:vMerge w:val="restart"/>
          </w:tcPr>
          <w:p w14:paraId="05DAD22E">
            <w:pPr>
              <w:pStyle w:val="16"/>
              <w:spacing w:before="132"/>
              <w:jc w:val="left"/>
              <w:rPr>
                <w:sz w:val="18"/>
              </w:rPr>
            </w:pPr>
          </w:p>
          <w:p w14:paraId="077E4AB3">
            <w:pPr>
              <w:pStyle w:val="16"/>
              <w:ind w:left="414"/>
              <w:jc w:val="left"/>
              <w:rPr>
                <w:sz w:val="18"/>
              </w:rPr>
            </w:pPr>
            <w:r>
              <w:rPr>
                <w:spacing w:val="-2"/>
                <w:sz w:val="18"/>
              </w:rPr>
              <w:t>治理区名称</w:t>
            </w:r>
          </w:p>
        </w:tc>
        <w:tc>
          <w:tcPr>
            <w:tcW w:w="686" w:type="dxa"/>
            <w:vMerge w:val="restart"/>
          </w:tcPr>
          <w:p w14:paraId="655E49B4">
            <w:pPr>
              <w:pStyle w:val="16"/>
              <w:spacing w:before="206"/>
              <w:ind w:left="163"/>
              <w:jc w:val="left"/>
              <w:rPr>
                <w:sz w:val="18"/>
              </w:rPr>
            </w:pPr>
            <w:r>
              <w:rPr>
                <w:spacing w:val="-5"/>
                <w:sz w:val="18"/>
              </w:rPr>
              <w:t>面积</w:t>
            </w:r>
          </w:p>
          <w:p w14:paraId="197C56EA">
            <w:pPr>
              <w:pStyle w:val="16"/>
              <w:spacing w:before="82"/>
              <w:ind w:left="84"/>
              <w:jc w:val="left"/>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2</w:t>
            </w:r>
            <w:r>
              <w:rPr>
                <w:spacing w:val="-4"/>
                <w:sz w:val="18"/>
                <w:vertAlign w:val="baseline"/>
              </w:rPr>
              <w:t>）</w:t>
            </w:r>
          </w:p>
        </w:tc>
        <w:tc>
          <w:tcPr>
            <w:tcW w:w="6057" w:type="dxa"/>
            <w:gridSpan w:val="5"/>
          </w:tcPr>
          <w:p w14:paraId="220D0867">
            <w:pPr>
              <w:pStyle w:val="16"/>
              <w:spacing w:before="41"/>
              <w:ind w:left="6"/>
              <w:rPr>
                <w:sz w:val="18"/>
              </w:rPr>
            </w:pPr>
            <w:r>
              <w:rPr>
                <w:spacing w:val="-3"/>
                <w:sz w:val="18"/>
              </w:rPr>
              <w:t>治理措施</w:t>
            </w:r>
          </w:p>
        </w:tc>
      </w:tr>
      <w:tr w14:paraId="7B0B4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vMerge w:val="continue"/>
            <w:tcBorders>
              <w:top w:val="nil"/>
            </w:tcBorders>
          </w:tcPr>
          <w:p w14:paraId="22ECEF92">
            <w:pPr>
              <w:rPr>
                <w:sz w:val="2"/>
                <w:szCs w:val="2"/>
              </w:rPr>
            </w:pPr>
          </w:p>
        </w:tc>
        <w:tc>
          <w:tcPr>
            <w:tcW w:w="686" w:type="dxa"/>
            <w:vMerge w:val="continue"/>
            <w:tcBorders>
              <w:top w:val="nil"/>
            </w:tcBorders>
          </w:tcPr>
          <w:p w14:paraId="45900A0B">
            <w:pPr>
              <w:rPr>
                <w:sz w:val="2"/>
                <w:szCs w:val="2"/>
              </w:rPr>
            </w:pPr>
          </w:p>
        </w:tc>
        <w:tc>
          <w:tcPr>
            <w:tcW w:w="1211" w:type="dxa"/>
          </w:tcPr>
          <w:p w14:paraId="42A56D88">
            <w:pPr>
              <w:pStyle w:val="16"/>
              <w:spacing w:before="40"/>
              <w:ind w:left="10" w:right="3"/>
              <w:rPr>
                <w:sz w:val="18"/>
              </w:rPr>
            </w:pPr>
            <w:r>
              <w:rPr>
                <w:spacing w:val="-2"/>
                <w:sz w:val="18"/>
              </w:rPr>
              <w:t>浆砌石挡墙</w:t>
            </w:r>
          </w:p>
        </w:tc>
        <w:tc>
          <w:tcPr>
            <w:tcW w:w="1211" w:type="dxa"/>
          </w:tcPr>
          <w:p w14:paraId="2C5ECAAD">
            <w:pPr>
              <w:pStyle w:val="16"/>
              <w:spacing w:before="40"/>
              <w:ind w:left="10" w:right="1"/>
              <w:rPr>
                <w:sz w:val="18"/>
              </w:rPr>
            </w:pPr>
            <w:r>
              <w:rPr>
                <w:spacing w:val="-4"/>
                <w:sz w:val="18"/>
              </w:rPr>
              <w:t>警示牌</w:t>
            </w:r>
          </w:p>
        </w:tc>
        <w:tc>
          <w:tcPr>
            <w:tcW w:w="1211" w:type="dxa"/>
          </w:tcPr>
          <w:p w14:paraId="756A01E3">
            <w:pPr>
              <w:pStyle w:val="16"/>
              <w:spacing w:before="40"/>
              <w:ind w:left="10" w:right="2"/>
              <w:rPr>
                <w:sz w:val="18"/>
              </w:rPr>
            </w:pPr>
            <w:r>
              <w:rPr>
                <w:spacing w:val="-3"/>
                <w:sz w:val="18"/>
              </w:rPr>
              <w:t>修坡整形</w:t>
            </w:r>
          </w:p>
        </w:tc>
        <w:tc>
          <w:tcPr>
            <w:tcW w:w="1211" w:type="dxa"/>
          </w:tcPr>
          <w:p w14:paraId="30483381">
            <w:pPr>
              <w:pStyle w:val="16"/>
              <w:spacing w:before="40"/>
              <w:ind w:left="10" w:right="4"/>
              <w:rPr>
                <w:sz w:val="18"/>
              </w:rPr>
            </w:pPr>
            <w:r>
              <w:rPr>
                <w:spacing w:val="-3"/>
                <w:sz w:val="18"/>
              </w:rPr>
              <w:t>覆土整平</w:t>
            </w:r>
          </w:p>
        </w:tc>
        <w:tc>
          <w:tcPr>
            <w:tcW w:w="1213" w:type="dxa"/>
          </w:tcPr>
          <w:p w14:paraId="21FE9502">
            <w:pPr>
              <w:pStyle w:val="16"/>
              <w:spacing w:before="40"/>
              <w:ind w:left="9" w:right="3"/>
              <w:rPr>
                <w:sz w:val="18"/>
              </w:rPr>
            </w:pPr>
            <w:r>
              <w:rPr>
                <w:spacing w:val="-3"/>
                <w:sz w:val="18"/>
              </w:rPr>
              <w:t>混播种草</w:t>
            </w:r>
          </w:p>
        </w:tc>
      </w:tr>
      <w:tr w14:paraId="2B01C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30" w:type="dxa"/>
            <w:vMerge w:val="continue"/>
            <w:tcBorders>
              <w:top w:val="nil"/>
            </w:tcBorders>
          </w:tcPr>
          <w:p w14:paraId="5E25ABB8">
            <w:pPr>
              <w:rPr>
                <w:sz w:val="2"/>
                <w:szCs w:val="2"/>
              </w:rPr>
            </w:pPr>
          </w:p>
        </w:tc>
        <w:tc>
          <w:tcPr>
            <w:tcW w:w="686" w:type="dxa"/>
            <w:vMerge w:val="continue"/>
            <w:tcBorders>
              <w:top w:val="nil"/>
            </w:tcBorders>
          </w:tcPr>
          <w:p w14:paraId="359D6110">
            <w:pPr>
              <w:rPr>
                <w:sz w:val="2"/>
                <w:szCs w:val="2"/>
              </w:rPr>
            </w:pPr>
          </w:p>
        </w:tc>
        <w:tc>
          <w:tcPr>
            <w:tcW w:w="1211" w:type="dxa"/>
          </w:tcPr>
          <w:p w14:paraId="259B3A65">
            <w:pPr>
              <w:pStyle w:val="16"/>
              <w:spacing w:before="40"/>
              <w:ind w:left="10" w:right="3"/>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3</w:t>
            </w:r>
            <w:r>
              <w:rPr>
                <w:spacing w:val="-4"/>
                <w:sz w:val="18"/>
                <w:vertAlign w:val="baseline"/>
              </w:rPr>
              <w:t>）</w:t>
            </w:r>
          </w:p>
        </w:tc>
        <w:tc>
          <w:tcPr>
            <w:tcW w:w="1211" w:type="dxa"/>
          </w:tcPr>
          <w:p w14:paraId="66656F2B">
            <w:pPr>
              <w:pStyle w:val="16"/>
              <w:spacing w:before="40"/>
              <w:ind w:left="10" w:right="1"/>
              <w:rPr>
                <w:sz w:val="18"/>
              </w:rPr>
            </w:pPr>
            <w:r>
              <w:rPr>
                <w:spacing w:val="-10"/>
                <w:sz w:val="18"/>
              </w:rPr>
              <w:t>个</w:t>
            </w:r>
          </w:p>
        </w:tc>
        <w:tc>
          <w:tcPr>
            <w:tcW w:w="1211" w:type="dxa"/>
          </w:tcPr>
          <w:p w14:paraId="454FEBCF">
            <w:pPr>
              <w:pStyle w:val="16"/>
              <w:spacing w:before="40"/>
              <w:ind w:left="10" w:right="1"/>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3</w:t>
            </w:r>
            <w:r>
              <w:rPr>
                <w:spacing w:val="-4"/>
                <w:sz w:val="18"/>
                <w:vertAlign w:val="baseline"/>
              </w:rPr>
              <w:t>）</w:t>
            </w:r>
          </w:p>
        </w:tc>
        <w:tc>
          <w:tcPr>
            <w:tcW w:w="1211" w:type="dxa"/>
          </w:tcPr>
          <w:p w14:paraId="5CE328ED">
            <w:pPr>
              <w:pStyle w:val="16"/>
              <w:spacing w:before="40"/>
              <w:ind w:left="10" w:right="2"/>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3</w:t>
            </w:r>
            <w:r>
              <w:rPr>
                <w:spacing w:val="-4"/>
                <w:sz w:val="18"/>
                <w:vertAlign w:val="baseline"/>
              </w:rPr>
              <w:t>）</w:t>
            </w:r>
          </w:p>
        </w:tc>
        <w:tc>
          <w:tcPr>
            <w:tcW w:w="1213" w:type="dxa"/>
          </w:tcPr>
          <w:p w14:paraId="73D74D88">
            <w:pPr>
              <w:pStyle w:val="16"/>
              <w:spacing w:before="40"/>
              <w:ind w:left="9" w:right="1"/>
              <w:rPr>
                <w:sz w:val="18"/>
              </w:rPr>
            </w:pPr>
            <w:r>
              <w:rPr>
                <w:spacing w:val="-4"/>
                <w:sz w:val="18"/>
              </w:rPr>
              <w:t>（</w:t>
            </w:r>
            <w:r>
              <w:rPr>
                <w:rFonts w:ascii="Times New Roman" w:eastAsia="Times New Roman"/>
                <w:spacing w:val="-4"/>
                <w:sz w:val="18"/>
              </w:rPr>
              <w:t>m</w:t>
            </w:r>
            <w:r>
              <w:rPr>
                <w:rFonts w:ascii="Times New Roman" w:eastAsia="Times New Roman"/>
                <w:spacing w:val="-4"/>
                <w:sz w:val="18"/>
                <w:vertAlign w:val="superscript"/>
              </w:rPr>
              <w:t>2</w:t>
            </w:r>
            <w:r>
              <w:rPr>
                <w:spacing w:val="-4"/>
                <w:sz w:val="18"/>
                <w:vertAlign w:val="baseline"/>
              </w:rPr>
              <w:t>）</w:t>
            </w:r>
          </w:p>
        </w:tc>
      </w:tr>
      <w:tr w14:paraId="31FEC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548C0426">
            <w:pPr>
              <w:pStyle w:val="16"/>
              <w:spacing w:before="40"/>
              <w:ind w:left="9" w:right="1"/>
              <w:rPr>
                <w:rFonts w:ascii="Times New Roman" w:eastAsia="Times New Roman"/>
                <w:sz w:val="18"/>
              </w:rPr>
            </w:pPr>
            <w:r>
              <w:rPr>
                <w:spacing w:val="-9"/>
                <w:sz w:val="18"/>
              </w:rPr>
              <w:t xml:space="preserve">露天采场 </w:t>
            </w:r>
            <w:r>
              <w:rPr>
                <w:rFonts w:ascii="Times New Roman" w:eastAsia="Times New Roman"/>
                <w:spacing w:val="-10"/>
                <w:sz w:val="18"/>
              </w:rPr>
              <w:t>1</w:t>
            </w:r>
          </w:p>
        </w:tc>
        <w:tc>
          <w:tcPr>
            <w:tcW w:w="686" w:type="dxa"/>
          </w:tcPr>
          <w:p w14:paraId="0BD03546">
            <w:pPr>
              <w:pStyle w:val="16"/>
              <w:spacing w:before="52"/>
              <w:ind w:left="11"/>
              <w:rPr>
                <w:rFonts w:ascii="Times New Roman"/>
                <w:sz w:val="18"/>
              </w:rPr>
            </w:pPr>
            <w:r>
              <w:rPr>
                <w:rFonts w:ascii="Times New Roman"/>
                <w:spacing w:val="-4"/>
                <w:sz w:val="18"/>
              </w:rPr>
              <w:t>2457</w:t>
            </w:r>
          </w:p>
        </w:tc>
        <w:tc>
          <w:tcPr>
            <w:tcW w:w="1211" w:type="dxa"/>
          </w:tcPr>
          <w:p w14:paraId="1192A8B0">
            <w:pPr>
              <w:pStyle w:val="16"/>
              <w:jc w:val="left"/>
              <w:rPr>
                <w:rFonts w:ascii="Times New Roman"/>
                <w:sz w:val="20"/>
              </w:rPr>
            </w:pPr>
          </w:p>
        </w:tc>
        <w:tc>
          <w:tcPr>
            <w:tcW w:w="1211" w:type="dxa"/>
          </w:tcPr>
          <w:p w14:paraId="27AB4391">
            <w:pPr>
              <w:pStyle w:val="16"/>
              <w:jc w:val="left"/>
              <w:rPr>
                <w:rFonts w:ascii="Times New Roman"/>
                <w:sz w:val="20"/>
              </w:rPr>
            </w:pPr>
          </w:p>
        </w:tc>
        <w:tc>
          <w:tcPr>
            <w:tcW w:w="1211" w:type="dxa"/>
          </w:tcPr>
          <w:p w14:paraId="24EDCE59">
            <w:pPr>
              <w:pStyle w:val="16"/>
              <w:spacing w:before="52"/>
              <w:ind w:left="10"/>
              <w:rPr>
                <w:rFonts w:ascii="Times New Roman"/>
                <w:sz w:val="18"/>
              </w:rPr>
            </w:pPr>
            <w:r>
              <w:rPr>
                <w:rFonts w:ascii="Times New Roman"/>
                <w:spacing w:val="-5"/>
                <w:sz w:val="18"/>
              </w:rPr>
              <w:t>486</w:t>
            </w:r>
          </w:p>
        </w:tc>
        <w:tc>
          <w:tcPr>
            <w:tcW w:w="1211" w:type="dxa"/>
          </w:tcPr>
          <w:p w14:paraId="643B5E66">
            <w:pPr>
              <w:pStyle w:val="16"/>
              <w:spacing w:before="52"/>
              <w:ind w:left="10" w:right="3"/>
              <w:rPr>
                <w:rFonts w:ascii="Times New Roman"/>
                <w:sz w:val="18"/>
              </w:rPr>
            </w:pPr>
            <w:r>
              <w:rPr>
                <w:rFonts w:ascii="Times New Roman"/>
                <w:spacing w:val="-5"/>
                <w:sz w:val="18"/>
              </w:rPr>
              <w:t>737</w:t>
            </w:r>
          </w:p>
        </w:tc>
        <w:tc>
          <w:tcPr>
            <w:tcW w:w="1213" w:type="dxa"/>
          </w:tcPr>
          <w:p w14:paraId="59951E26">
            <w:pPr>
              <w:pStyle w:val="16"/>
              <w:spacing w:before="52"/>
              <w:ind w:left="9" w:right="2"/>
              <w:rPr>
                <w:rFonts w:ascii="Times New Roman"/>
                <w:sz w:val="18"/>
              </w:rPr>
            </w:pPr>
            <w:r>
              <w:rPr>
                <w:rFonts w:ascii="Times New Roman"/>
                <w:spacing w:val="-4"/>
                <w:sz w:val="18"/>
              </w:rPr>
              <w:t>2457</w:t>
            </w:r>
          </w:p>
        </w:tc>
      </w:tr>
      <w:tr w14:paraId="2535B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30" w:type="dxa"/>
          </w:tcPr>
          <w:p w14:paraId="194634A0">
            <w:pPr>
              <w:pStyle w:val="16"/>
              <w:spacing w:before="42"/>
              <w:ind w:left="9" w:right="1"/>
              <w:rPr>
                <w:rFonts w:ascii="Times New Roman" w:eastAsia="Times New Roman"/>
                <w:sz w:val="18"/>
              </w:rPr>
            </w:pPr>
            <w:r>
              <w:rPr>
                <w:spacing w:val="-12"/>
                <w:sz w:val="18"/>
              </w:rPr>
              <w:t xml:space="preserve">废石场 </w:t>
            </w:r>
            <w:r>
              <w:rPr>
                <w:rFonts w:ascii="Times New Roman" w:eastAsia="Times New Roman"/>
                <w:spacing w:val="-12"/>
                <w:sz w:val="18"/>
              </w:rPr>
              <w:t>1</w:t>
            </w:r>
          </w:p>
        </w:tc>
        <w:tc>
          <w:tcPr>
            <w:tcW w:w="686" w:type="dxa"/>
          </w:tcPr>
          <w:p w14:paraId="2864A3BF">
            <w:pPr>
              <w:pStyle w:val="16"/>
              <w:spacing w:before="51"/>
              <w:ind w:left="11"/>
              <w:rPr>
                <w:rFonts w:ascii="Times New Roman"/>
                <w:sz w:val="18"/>
              </w:rPr>
            </w:pPr>
            <w:r>
              <w:rPr>
                <w:rFonts w:ascii="Times New Roman"/>
                <w:spacing w:val="-4"/>
                <w:sz w:val="18"/>
              </w:rPr>
              <w:t>7687</w:t>
            </w:r>
          </w:p>
        </w:tc>
        <w:tc>
          <w:tcPr>
            <w:tcW w:w="1211" w:type="dxa"/>
          </w:tcPr>
          <w:p w14:paraId="3670B65A">
            <w:pPr>
              <w:pStyle w:val="16"/>
              <w:jc w:val="left"/>
              <w:rPr>
                <w:rFonts w:ascii="Times New Roman"/>
                <w:sz w:val="20"/>
              </w:rPr>
            </w:pPr>
          </w:p>
        </w:tc>
        <w:tc>
          <w:tcPr>
            <w:tcW w:w="1211" w:type="dxa"/>
          </w:tcPr>
          <w:p w14:paraId="0611008A">
            <w:pPr>
              <w:pStyle w:val="16"/>
              <w:jc w:val="left"/>
              <w:rPr>
                <w:rFonts w:ascii="Times New Roman"/>
                <w:sz w:val="20"/>
              </w:rPr>
            </w:pPr>
          </w:p>
        </w:tc>
        <w:tc>
          <w:tcPr>
            <w:tcW w:w="1211" w:type="dxa"/>
          </w:tcPr>
          <w:p w14:paraId="7996C29C">
            <w:pPr>
              <w:pStyle w:val="16"/>
              <w:jc w:val="left"/>
              <w:rPr>
                <w:rFonts w:ascii="Times New Roman"/>
                <w:sz w:val="20"/>
              </w:rPr>
            </w:pPr>
          </w:p>
        </w:tc>
        <w:tc>
          <w:tcPr>
            <w:tcW w:w="1211" w:type="dxa"/>
          </w:tcPr>
          <w:p w14:paraId="04BEAB97">
            <w:pPr>
              <w:pStyle w:val="16"/>
              <w:spacing w:before="51"/>
              <w:ind w:left="10" w:right="3"/>
              <w:rPr>
                <w:rFonts w:ascii="Times New Roman"/>
                <w:sz w:val="18"/>
              </w:rPr>
            </w:pPr>
            <w:r>
              <w:rPr>
                <w:rFonts w:ascii="Times New Roman"/>
                <w:spacing w:val="-4"/>
                <w:sz w:val="18"/>
              </w:rPr>
              <w:t>2306</w:t>
            </w:r>
          </w:p>
        </w:tc>
        <w:tc>
          <w:tcPr>
            <w:tcW w:w="1213" w:type="dxa"/>
          </w:tcPr>
          <w:p w14:paraId="5FA3A63E">
            <w:pPr>
              <w:pStyle w:val="16"/>
              <w:spacing w:before="51"/>
              <w:ind w:left="9" w:right="2"/>
              <w:rPr>
                <w:rFonts w:ascii="Times New Roman"/>
                <w:sz w:val="18"/>
              </w:rPr>
            </w:pPr>
            <w:r>
              <w:rPr>
                <w:rFonts w:ascii="Times New Roman"/>
                <w:spacing w:val="-4"/>
                <w:sz w:val="18"/>
              </w:rPr>
              <w:t>7687</w:t>
            </w:r>
          </w:p>
        </w:tc>
      </w:tr>
      <w:tr w14:paraId="26983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24E6E42A">
            <w:pPr>
              <w:pStyle w:val="16"/>
              <w:spacing w:before="41"/>
              <w:ind w:left="9" w:right="1"/>
              <w:rPr>
                <w:rFonts w:ascii="Times New Roman" w:eastAsia="Times New Roman"/>
                <w:sz w:val="18"/>
              </w:rPr>
            </w:pPr>
            <w:r>
              <w:rPr>
                <w:spacing w:val="-12"/>
                <w:sz w:val="18"/>
              </w:rPr>
              <w:t xml:space="preserve">废石场 </w:t>
            </w:r>
            <w:r>
              <w:rPr>
                <w:rFonts w:ascii="Times New Roman" w:eastAsia="Times New Roman"/>
                <w:spacing w:val="-12"/>
                <w:sz w:val="18"/>
              </w:rPr>
              <w:t>3</w:t>
            </w:r>
          </w:p>
        </w:tc>
        <w:tc>
          <w:tcPr>
            <w:tcW w:w="686" w:type="dxa"/>
          </w:tcPr>
          <w:p w14:paraId="14B4A607">
            <w:pPr>
              <w:pStyle w:val="16"/>
              <w:spacing w:before="51"/>
              <w:ind w:left="11"/>
              <w:rPr>
                <w:rFonts w:ascii="Times New Roman"/>
                <w:sz w:val="18"/>
              </w:rPr>
            </w:pPr>
            <w:r>
              <w:rPr>
                <w:rFonts w:ascii="Times New Roman"/>
                <w:spacing w:val="-4"/>
                <w:sz w:val="18"/>
              </w:rPr>
              <w:t>3545</w:t>
            </w:r>
          </w:p>
        </w:tc>
        <w:tc>
          <w:tcPr>
            <w:tcW w:w="1211" w:type="dxa"/>
          </w:tcPr>
          <w:p w14:paraId="6574B365">
            <w:pPr>
              <w:pStyle w:val="16"/>
              <w:spacing w:before="51"/>
              <w:ind w:left="10" w:right="4"/>
              <w:rPr>
                <w:rFonts w:ascii="Times New Roman"/>
                <w:sz w:val="18"/>
              </w:rPr>
            </w:pPr>
            <w:r>
              <w:rPr>
                <w:rFonts w:ascii="Times New Roman"/>
                <w:spacing w:val="-5"/>
                <w:sz w:val="18"/>
              </w:rPr>
              <w:t>210</w:t>
            </w:r>
          </w:p>
        </w:tc>
        <w:tc>
          <w:tcPr>
            <w:tcW w:w="1211" w:type="dxa"/>
          </w:tcPr>
          <w:p w14:paraId="4E570BF3">
            <w:pPr>
              <w:pStyle w:val="16"/>
              <w:jc w:val="left"/>
              <w:rPr>
                <w:rFonts w:ascii="Times New Roman"/>
                <w:sz w:val="20"/>
              </w:rPr>
            </w:pPr>
          </w:p>
        </w:tc>
        <w:tc>
          <w:tcPr>
            <w:tcW w:w="1211" w:type="dxa"/>
          </w:tcPr>
          <w:p w14:paraId="58BE7040">
            <w:pPr>
              <w:pStyle w:val="16"/>
              <w:spacing w:before="51"/>
              <w:ind w:left="10"/>
              <w:rPr>
                <w:rFonts w:ascii="Times New Roman"/>
                <w:sz w:val="18"/>
              </w:rPr>
            </w:pPr>
            <w:r>
              <w:rPr>
                <w:rFonts w:ascii="Times New Roman"/>
                <w:spacing w:val="-5"/>
                <w:sz w:val="18"/>
              </w:rPr>
              <w:t>258</w:t>
            </w:r>
          </w:p>
        </w:tc>
        <w:tc>
          <w:tcPr>
            <w:tcW w:w="1211" w:type="dxa"/>
          </w:tcPr>
          <w:p w14:paraId="5FFD229F">
            <w:pPr>
              <w:pStyle w:val="16"/>
              <w:jc w:val="left"/>
              <w:rPr>
                <w:rFonts w:ascii="Times New Roman"/>
                <w:sz w:val="20"/>
              </w:rPr>
            </w:pPr>
          </w:p>
        </w:tc>
        <w:tc>
          <w:tcPr>
            <w:tcW w:w="1213" w:type="dxa"/>
          </w:tcPr>
          <w:p w14:paraId="4D532801">
            <w:pPr>
              <w:pStyle w:val="16"/>
              <w:jc w:val="left"/>
              <w:rPr>
                <w:rFonts w:ascii="Times New Roman"/>
                <w:sz w:val="20"/>
              </w:rPr>
            </w:pPr>
          </w:p>
        </w:tc>
      </w:tr>
      <w:tr w14:paraId="6D16A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30" w:type="dxa"/>
          </w:tcPr>
          <w:p w14:paraId="393C51BB">
            <w:pPr>
              <w:pStyle w:val="16"/>
              <w:spacing w:before="41"/>
              <w:ind w:left="9"/>
              <w:rPr>
                <w:sz w:val="18"/>
              </w:rPr>
            </w:pPr>
            <w:r>
              <w:rPr>
                <w:spacing w:val="-4"/>
                <w:sz w:val="18"/>
              </w:rPr>
              <w:t>矿石堆</w:t>
            </w:r>
          </w:p>
        </w:tc>
        <w:tc>
          <w:tcPr>
            <w:tcW w:w="686" w:type="dxa"/>
          </w:tcPr>
          <w:p w14:paraId="66B0338D">
            <w:pPr>
              <w:pStyle w:val="16"/>
              <w:spacing w:before="53"/>
              <w:ind w:left="11"/>
              <w:rPr>
                <w:rFonts w:ascii="Times New Roman"/>
                <w:sz w:val="18"/>
              </w:rPr>
            </w:pPr>
            <w:r>
              <w:rPr>
                <w:rFonts w:ascii="Times New Roman"/>
                <w:spacing w:val="-4"/>
                <w:sz w:val="18"/>
              </w:rPr>
              <w:t>7775</w:t>
            </w:r>
          </w:p>
        </w:tc>
        <w:tc>
          <w:tcPr>
            <w:tcW w:w="1211" w:type="dxa"/>
          </w:tcPr>
          <w:p w14:paraId="10D69B2C">
            <w:pPr>
              <w:pStyle w:val="16"/>
              <w:spacing w:before="53"/>
              <w:ind w:left="10" w:right="4"/>
              <w:rPr>
                <w:rFonts w:ascii="Times New Roman"/>
                <w:sz w:val="18"/>
              </w:rPr>
            </w:pPr>
            <w:r>
              <w:rPr>
                <w:rFonts w:ascii="Times New Roman"/>
                <w:spacing w:val="-5"/>
                <w:sz w:val="18"/>
              </w:rPr>
              <w:t>414</w:t>
            </w:r>
          </w:p>
        </w:tc>
        <w:tc>
          <w:tcPr>
            <w:tcW w:w="1211" w:type="dxa"/>
          </w:tcPr>
          <w:p w14:paraId="42777B71">
            <w:pPr>
              <w:pStyle w:val="16"/>
              <w:spacing w:before="53"/>
              <w:ind w:left="10"/>
              <w:rPr>
                <w:rFonts w:ascii="Times New Roman"/>
                <w:sz w:val="18"/>
              </w:rPr>
            </w:pPr>
            <w:r>
              <w:rPr>
                <w:rFonts w:ascii="Times New Roman"/>
                <w:spacing w:val="-10"/>
                <w:sz w:val="18"/>
              </w:rPr>
              <w:t>2</w:t>
            </w:r>
          </w:p>
        </w:tc>
        <w:tc>
          <w:tcPr>
            <w:tcW w:w="1211" w:type="dxa"/>
          </w:tcPr>
          <w:p w14:paraId="2C66130E">
            <w:pPr>
              <w:pStyle w:val="16"/>
              <w:spacing w:before="53"/>
              <w:ind w:left="10"/>
              <w:rPr>
                <w:rFonts w:ascii="Times New Roman"/>
                <w:sz w:val="18"/>
              </w:rPr>
            </w:pPr>
            <w:r>
              <w:rPr>
                <w:rFonts w:ascii="Times New Roman"/>
                <w:spacing w:val="-4"/>
                <w:sz w:val="18"/>
              </w:rPr>
              <w:t>1065</w:t>
            </w:r>
          </w:p>
        </w:tc>
        <w:tc>
          <w:tcPr>
            <w:tcW w:w="1211" w:type="dxa"/>
          </w:tcPr>
          <w:p w14:paraId="1F0D5B76">
            <w:pPr>
              <w:pStyle w:val="16"/>
              <w:jc w:val="left"/>
              <w:rPr>
                <w:rFonts w:ascii="Times New Roman"/>
                <w:sz w:val="20"/>
              </w:rPr>
            </w:pPr>
          </w:p>
        </w:tc>
        <w:tc>
          <w:tcPr>
            <w:tcW w:w="1213" w:type="dxa"/>
          </w:tcPr>
          <w:p w14:paraId="07C569B1">
            <w:pPr>
              <w:pStyle w:val="16"/>
              <w:jc w:val="left"/>
              <w:rPr>
                <w:rFonts w:ascii="Times New Roman"/>
                <w:sz w:val="20"/>
              </w:rPr>
            </w:pPr>
          </w:p>
        </w:tc>
      </w:tr>
      <w:tr w14:paraId="4CC02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0E34E009">
            <w:pPr>
              <w:pStyle w:val="16"/>
              <w:spacing w:before="40"/>
              <w:ind w:left="9"/>
              <w:rPr>
                <w:sz w:val="18"/>
              </w:rPr>
            </w:pPr>
            <w:r>
              <w:rPr>
                <w:spacing w:val="-2"/>
                <w:sz w:val="18"/>
              </w:rPr>
              <w:t>完善前期治理区</w:t>
            </w:r>
          </w:p>
        </w:tc>
        <w:tc>
          <w:tcPr>
            <w:tcW w:w="686" w:type="dxa"/>
          </w:tcPr>
          <w:p w14:paraId="3A7EEB31">
            <w:pPr>
              <w:pStyle w:val="16"/>
              <w:spacing w:before="52"/>
              <w:ind w:left="11" w:right="2"/>
              <w:rPr>
                <w:rFonts w:ascii="Times New Roman"/>
                <w:sz w:val="18"/>
              </w:rPr>
            </w:pPr>
            <w:r>
              <w:rPr>
                <w:rFonts w:ascii="Times New Roman"/>
                <w:spacing w:val="-2"/>
                <w:sz w:val="18"/>
              </w:rPr>
              <w:t>14503</w:t>
            </w:r>
          </w:p>
        </w:tc>
        <w:tc>
          <w:tcPr>
            <w:tcW w:w="1211" w:type="dxa"/>
          </w:tcPr>
          <w:p w14:paraId="328AD4DF">
            <w:pPr>
              <w:pStyle w:val="16"/>
              <w:jc w:val="left"/>
              <w:rPr>
                <w:rFonts w:ascii="Times New Roman"/>
                <w:sz w:val="20"/>
              </w:rPr>
            </w:pPr>
          </w:p>
        </w:tc>
        <w:tc>
          <w:tcPr>
            <w:tcW w:w="1211" w:type="dxa"/>
          </w:tcPr>
          <w:p w14:paraId="010902CA">
            <w:pPr>
              <w:pStyle w:val="16"/>
              <w:jc w:val="left"/>
              <w:rPr>
                <w:rFonts w:ascii="Times New Roman"/>
                <w:sz w:val="20"/>
              </w:rPr>
            </w:pPr>
          </w:p>
        </w:tc>
        <w:tc>
          <w:tcPr>
            <w:tcW w:w="1211" w:type="dxa"/>
          </w:tcPr>
          <w:p w14:paraId="4EE696AD">
            <w:pPr>
              <w:pStyle w:val="16"/>
              <w:spacing w:before="52"/>
              <w:ind w:left="10"/>
              <w:rPr>
                <w:rFonts w:ascii="Times New Roman"/>
                <w:sz w:val="18"/>
              </w:rPr>
            </w:pPr>
            <w:r>
              <w:rPr>
                <w:rFonts w:ascii="Times New Roman"/>
                <w:spacing w:val="-5"/>
                <w:sz w:val="18"/>
              </w:rPr>
              <w:t>471</w:t>
            </w:r>
          </w:p>
        </w:tc>
        <w:tc>
          <w:tcPr>
            <w:tcW w:w="1211" w:type="dxa"/>
          </w:tcPr>
          <w:p w14:paraId="258DF0B4">
            <w:pPr>
              <w:pStyle w:val="16"/>
              <w:spacing w:before="52"/>
              <w:ind w:left="10" w:right="3"/>
              <w:rPr>
                <w:rFonts w:ascii="Times New Roman"/>
                <w:sz w:val="18"/>
              </w:rPr>
            </w:pPr>
            <w:r>
              <w:rPr>
                <w:rFonts w:ascii="Times New Roman"/>
                <w:spacing w:val="-4"/>
                <w:sz w:val="18"/>
              </w:rPr>
              <w:t>1670</w:t>
            </w:r>
          </w:p>
        </w:tc>
        <w:tc>
          <w:tcPr>
            <w:tcW w:w="1213" w:type="dxa"/>
          </w:tcPr>
          <w:p w14:paraId="2D53102C">
            <w:pPr>
              <w:pStyle w:val="16"/>
              <w:spacing w:before="52"/>
              <w:ind w:left="9"/>
              <w:rPr>
                <w:rFonts w:ascii="Times New Roman"/>
                <w:sz w:val="18"/>
              </w:rPr>
            </w:pPr>
            <w:r>
              <w:rPr>
                <w:rFonts w:ascii="Times New Roman"/>
                <w:spacing w:val="-2"/>
                <w:sz w:val="18"/>
              </w:rPr>
              <w:t>14503</w:t>
            </w:r>
          </w:p>
        </w:tc>
      </w:tr>
      <w:tr w14:paraId="2D212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730" w:type="dxa"/>
          </w:tcPr>
          <w:p w14:paraId="6ED2D8F3">
            <w:pPr>
              <w:pStyle w:val="16"/>
              <w:spacing w:before="40"/>
              <w:ind w:left="9" w:right="2"/>
              <w:rPr>
                <w:sz w:val="18"/>
              </w:rPr>
            </w:pPr>
            <w:r>
              <w:rPr>
                <w:spacing w:val="-5"/>
                <w:sz w:val="18"/>
              </w:rPr>
              <w:t>合计</w:t>
            </w:r>
          </w:p>
        </w:tc>
        <w:tc>
          <w:tcPr>
            <w:tcW w:w="686" w:type="dxa"/>
          </w:tcPr>
          <w:p w14:paraId="052529CA">
            <w:pPr>
              <w:pStyle w:val="16"/>
              <w:spacing w:before="52"/>
              <w:ind w:left="11" w:right="2"/>
              <w:rPr>
                <w:rFonts w:ascii="Times New Roman"/>
                <w:b/>
                <w:sz w:val="18"/>
              </w:rPr>
            </w:pPr>
            <w:r>
              <w:rPr>
                <w:rFonts w:ascii="Times New Roman"/>
                <w:b/>
                <w:spacing w:val="-2"/>
                <w:sz w:val="18"/>
              </w:rPr>
              <w:t>21464</w:t>
            </w:r>
          </w:p>
        </w:tc>
        <w:tc>
          <w:tcPr>
            <w:tcW w:w="1211" w:type="dxa"/>
          </w:tcPr>
          <w:p w14:paraId="3BD1D853">
            <w:pPr>
              <w:pStyle w:val="16"/>
              <w:spacing w:before="52"/>
              <w:ind w:left="10" w:right="4"/>
              <w:rPr>
                <w:rFonts w:ascii="Times New Roman"/>
                <w:b/>
                <w:sz w:val="18"/>
              </w:rPr>
            </w:pPr>
            <w:r>
              <w:rPr>
                <w:rFonts w:ascii="Times New Roman"/>
                <w:b/>
                <w:spacing w:val="-5"/>
                <w:sz w:val="18"/>
              </w:rPr>
              <w:t>624</w:t>
            </w:r>
          </w:p>
        </w:tc>
        <w:tc>
          <w:tcPr>
            <w:tcW w:w="1211" w:type="dxa"/>
          </w:tcPr>
          <w:p w14:paraId="284E19B1">
            <w:pPr>
              <w:pStyle w:val="16"/>
              <w:spacing w:before="52"/>
              <w:ind w:left="10"/>
              <w:rPr>
                <w:rFonts w:ascii="Times New Roman"/>
                <w:b/>
                <w:sz w:val="18"/>
              </w:rPr>
            </w:pPr>
            <w:r>
              <w:rPr>
                <w:rFonts w:ascii="Times New Roman"/>
                <w:b/>
                <w:spacing w:val="-10"/>
                <w:sz w:val="18"/>
              </w:rPr>
              <w:t>2</w:t>
            </w:r>
          </w:p>
        </w:tc>
        <w:tc>
          <w:tcPr>
            <w:tcW w:w="1211" w:type="dxa"/>
          </w:tcPr>
          <w:p w14:paraId="1BDD466E">
            <w:pPr>
              <w:pStyle w:val="16"/>
              <w:spacing w:before="52"/>
              <w:ind w:left="10"/>
              <w:rPr>
                <w:rFonts w:ascii="Times New Roman"/>
                <w:b/>
                <w:sz w:val="18"/>
              </w:rPr>
            </w:pPr>
            <w:r>
              <w:rPr>
                <w:rFonts w:ascii="Times New Roman"/>
                <w:b/>
                <w:spacing w:val="-4"/>
                <w:sz w:val="18"/>
              </w:rPr>
              <w:t>1809</w:t>
            </w:r>
          </w:p>
        </w:tc>
        <w:tc>
          <w:tcPr>
            <w:tcW w:w="1211" w:type="dxa"/>
          </w:tcPr>
          <w:p w14:paraId="63C83127">
            <w:pPr>
              <w:pStyle w:val="16"/>
              <w:spacing w:before="52"/>
              <w:ind w:left="10" w:right="3"/>
              <w:rPr>
                <w:rFonts w:ascii="Times New Roman"/>
                <w:b/>
                <w:sz w:val="18"/>
              </w:rPr>
            </w:pPr>
            <w:r>
              <w:rPr>
                <w:rFonts w:ascii="Times New Roman"/>
                <w:b/>
                <w:spacing w:val="-4"/>
                <w:sz w:val="18"/>
              </w:rPr>
              <w:t>3043</w:t>
            </w:r>
          </w:p>
        </w:tc>
        <w:tc>
          <w:tcPr>
            <w:tcW w:w="1213" w:type="dxa"/>
          </w:tcPr>
          <w:p w14:paraId="0CE88F4E">
            <w:pPr>
              <w:pStyle w:val="16"/>
              <w:spacing w:before="52"/>
              <w:ind w:left="9"/>
              <w:rPr>
                <w:rFonts w:ascii="Times New Roman"/>
                <w:b/>
                <w:sz w:val="18"/>
              </w:rPr>
            </w:pPr>
            <w:r>
              <w:rPr>
                <w:rFonts w:ascii="Times New Roman"/>
                <w:b/>
                <w:spacing w:val="-2"/>
                <w:sz w:val="18"/>
              </w:rPr>
              <w:t>10144</w:t>
            </w:r>
          </w:p>
        </w:tc>
      </w:tr>
    </w:tbl>
    <w:p w14:paraId="1DBB0E13">
      <w:pPr>
        <w:pStyle w:val="5"/>
        <w:spacing w:before="84"/>
        <w:ind w:left="800"/>
      </w:pPr>
      <w:r>
        <w:t>（二）</w:t>
      </w:r>
      <w:r>
        <w:rPr>
          <w:spacing w:val="-1"/>
        </w:rPr>
        <w:t>矿山地质环境治理方案执行情况</w:t>
      </w:r>
    </w:p>
    <w:p w14:paraId="0B9AD8F2">
      <w:pPr>
        <w:pStyle w:val="5"/>
        <w:spacing w:before="160"/>
        <w:ind w:left="800"/>
      </w:pPr>
      <w:r>
        <w:rPr>
          <w:rFonts w:ascii="Times New Roman" w:eastAsia="Times New Roman"/>
        </w:rPr>
        <w:t>1</w:t>
      </w:r>
      <w:r>
        <w:rPr>
          <w:spacing w:val="-1"/>
        </w:rPr>
        <w:t>、《一分期治理方案》执行情况</w:t>
      </w:r>
    </w:p>
    <w:p w14:paraId="020007C6">
      <w:pPr>
        <w:pStyle w:val="5"/>
        <w:spacing w:before="161" w:line="364" w:lineRule="auto"/>
        <w:ind w:left="240" w:right="380" w:firstLine="559"/>
        <w:jc w:val="both"/>
      </w:pPr>
      <w:r>
        <w:rPr>
          <w:spacing w:val="-2"/>
        </w:rPr>
        <w:t>应采矿权人申请，</w:t>
      </w:r>
      <w:r>
        <w:rPr>
          <w:rFonts w:ascii="Times New Roman" w:eastAsia="Times New Roman"/>
          <w:spacing w:val="-2"/>
        </w:rPr>
        <w:t>2016</w:t>
      </w:r>
      <w:r>
        <w:rPr>
          <w:spacing w:val="-2"/>
        </w:rPr>
        <w:t>年</w:t>
      </w:r>
      <w:r>
        <w:rPr>
          <w:rFonts w:ascii="Times New Roman" w:eastAsia="Times New Roman"/>
          <w:spacing w:val="-2"/>
        </w:rPr>
        <w:t>11</w:t>
      </w:r>
      <w:r>
        <w:rPr>
          <w:spacing w:val="-2"/>
        </w:rPr>
        <w:t>月</w:t>
      </w:r>
      <w:r>
        <w:rPr>
          <w:rFonts w:ascii="Times New Roman" w:eastAsia="Times New Roman"/>
          <w:spacing w:val="-2"/>
        </w:rPr>
        <w:t>4</w:t>
      </w:r>
      <w:r>
        <w:rPr>
          <w:spacing w:val="-2"/>
        </w:rPr>
        <w:t>日，赤峰市国土资源局聘请有关专家组成验收组对赤峰市松山区柴胡栏子顺泰硅石矿矿山地质环境分期治理工程进行现场验收，</w:t>
      </w:r>
      <w:r>
        <w:rPr>
          <w:rFonts w:ascii="Times New Roman" w:eastAsia="Times New Roman"/>
          <w:spacing w:val="-2"/>
        </w:rPr>
        <w:t>(</w:t>
      </w:r>
      <w:r>
        <w:rPr>
          <w:spacing w:val="-2"/>
        </w:rPr>
        <w:t>编号</w:t>
      </w:r>
      <w:r>
        <w:rPr>
          <w:rFonts w:ascii="Times New Roman" w:eastAsia="Times New Roman"/>
          <w:spacing w:val="-2"/>
        </w:rPr>
        <w:t>16158)</w:t>
      </w:r>
      <w:r>
        <w:rPr>
          <w:spacing w:val="-2"/>
        </w:rPr>
        <w:t>。经实地查看，专家组认为赤峰市松山区柴胡栏子顺泰硅石</w:t>
      </w:r>
      <w:r>
        <w:rPr>
          <w:spacing w:val="-5"/>
        </w:rPr>
        <w:t>矿矿山地质环境分期治理工程基本完成了分期治理方案设计的工程内容。治理工</w:t>
      </w:r>
      <w:r>
        <w:rPr>
          <w:spacing w:val="-4"/>
        </w:rPr>
        <w:t>程效果基本符合设计要求，经专家组讨论，一致同意该工程通过验收。治理工程</w:t>
      </w:r>
      <w:r>
        <w:rPr>
          <w:spacing w:val="-2"/>
        </w:rPr>
        <w:t>完成情况详见表</w:t>
      </w:r>
      <w:r>
        <w:rPr>
          <w:rFonts w:ascii="Times New Roman" w:eastAsia="Times New Roman"/>
          <w:spacing w:val="-2"/>
        </w:rPr>
        <w:t>2-9</w:t>
      </w:r>
      <w:r>
        <w:rPr>
          <w:spacing w:val="-2"/>
        </w:rPr>
        <w:t>，治理效果见照片</w:t>
      </w:r>
      <w:r>
        <w:rPr>
          <w:rFonts w:ascii="Times New Roman" w:eastAsia="Times New Roman"/>
          <w:spacing w:val="-2"/>
        </w:rPr>
        <w:t>2-1</w:t>
      </w:r>
      <w:r>
        <w:rPr>
          <w:spacing w:val="-2"/>
        </w:rPr>
        <w:t>、</w:t>
      </w:r>
      <w:r>
        <w:rPr>
          <w:rFonts w:ascii="Times New Roman" w:eastAsia="Times New Roman"/>
          <w:spacing w:val="-2"/>
        </w:rPr>
        <w:t>2-2</w:t>
      </w:r>
      <w:r>
        <w:rPr>
          <w:spacing w:val="-2"/>
        </w:rPr>
        <w:t>。</w:t>
      </w:r>
    </w:p>
    <w:p w14:paraId="45B6C7DF">
      <w:pPr>
        <w:tabs>
          <w:tab w:val="left" w:pos="801"/>
        </w:tabs>
        <w:spacing w:before="62"/>
        <w:ind w:left="0" w:right="143" w:firstLine="0"/>
        <w:jc w:val="center"/>
        <w:rPr>
          <w:sz w:val="24"/>
        </w:rPr>
      </w:pPr>
      <w:r>
        <w:rPr>
          <w:spacing w:val="-2"/>
          <w:sz w:val="24"/>
        </w:rPr>
        <w:t>表</w:t>
      </w:r>
      <w:r>
        <w:rPr>
          <w:rFonts w:ascii="Times New Roman" w:eastAsia="Times New Roman"/>
          <w:b/>
          <w:spacing w:val="-2"/>
          <w:sz w:val="24"/>
        </w:rPr>
        <w:t>2-</w:t>
      </w:r>
      <w:r>
        <w:rPr>
          <w:rFonts w:ascii="Times New Roman" w:eastAsia="Times New Roman"/>
          <w:b/>
          <w:spacing w:val="-10"/>
          <w:sz w:val="24"/>
        </w:rPr>
        <w:t>9</w:t>
      </w:r>
      <w:r>
        <w:rPr>
          <w:rFonts w:ascii="Times New Roman" w:eastAsia="Times New Roman"/>
          <w:b/>
          <w:sz w:val="24"/>
        </w:rPr>
        <w:tab/>
      </w:r>
      <w:r>
        <w:rPr>
          <w:sz w:val="24"/>
        </w:rPr>
        <w:t>一分期治理工程完成情况</w:t>
      </w:r>
      <w:r>
        <w:rPr>
          <w:spacing w:val="-10"/>
          <w:sz w:val="24"/>
        </w:rPr>
        <w:t>表</w:t>
      </w:r>
    </w:p>
    <w:p w14:paraId="6DE9D533">
      <w:pPr>
        <w:pStyle w:val="5"/>
        <w:spacing w:before="1"/>
        <w:rPr>
          <w:sz w:val="6"/>
        </w:rPr>
      </w:pPr>
    </w:p>
    <w:tbl>
      <w:tblPr>
        <w:tblStyle w:val="12"/>
        <w:tblW w:w="0" w:type="auto"/>
        <w:tblInd w:w="1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2"/>
        <w:gridCol w:w="1375"/>
        <w:gridCol w:w="1985"/>
        <w:gridCol w:w="1276"/>
        <w:gridCol w:w="1335"/>
        <w:gridCol w:w="926"/>
      </w:tblGrid>
      <w:tr w14:paraId="20673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tcPr>
          <w:p w14:paraId="63BB4D86">
            <w:pPr>
              <w:pStyle w:val="16"/>
              <w:spacing w:before="16" w:line="276" w:lineRule="exact"/>
              <w:ind w:left="12" w:right="2"/>
              <w:rPr>
                <w:sz w:val="22"/>
              </w:rPr>
            </w:pPr>
            <w:r>
              <w:rPr>
                <w:spacing w:val="-4"/>
                <w:sz w:val="22"/>
              </w:rPr>
              <w:t>治理单元</w:t>
            </w:r>
          </w:p>
        </w:tc>
        <w:tc>
          <w:tcPr>
            <w:tcW w:w="1375" w:type="dxa"/>
          </w:tcPr>
          <w:p w14:paraId="56B70487">
            <w:pPr>
              <w:pStyle w:val="16"/>
              <w:spacing w:before="16" w:line="276" w:lineRule="exact"/>
              <w:ind w:left="10" w:right="3"/>
              <w:rPr>
                <w:rFonts w:ascii="Times New Roman" w:eastAsia="Times New Roman"/>
                <w:sz w:val="22"/>
              </w:rPr>
            </w:pPr>
            <w:r>
              <w:rPr>
                <w:spacing w:val="-2"/>
                <w:sz w:val="22"/>
              </w:rPr>
              <w:t>面积</w:t>
            </w:r>
            <w:r>
              <w:rPr>
                <w:rFonts w:ascii="Times New Roman" w:eastAsia="Times New Roman"/>
                <w:spacing w:val="-4"/>
                <w:sz w:val="22"/>
              </w:rPr>
              <w:t>(</w:t>
            </w:r>
            <w:r>
              <w:rPr>
                <w:rFonts w:ascii="Times New Roman" w:eastAsia="Times New Roman"/>
                <w:spacing w:val="-4"/>
                <w:sz w:val="21"/>
              </w:rPr>
              <w:t>m</w:t>
            </w:r>
            <w:r>
              <w:rPr>
                <w:rFonts w:ascii="Times New Roman" w:eastAsia="Times New Roman"/>
                <w:spacing w:val="-4"/>
                <w:sz w:val="21"/>
                <w:vertAlign w:val="superscript"/>
              </w:rPr>
              <w:t>2</w:t>
            </w:r>
            <w:r>
              <w:rPr>
                <w:rFonts w:ascii="Times New Roman" w:eastAsia="Times New Roman"/>
                <w:spacing w:val="-4"/>
                <w:sz w:val="22"/>
                <w:vertAlign w:val="baseline"/>
              </w:rPr>
              <w:t>)</w:t>
            </w:r>
          </w:p>
        </w:tc>
        <w:tc>
          <w:tcPr>
            <w:tcW w:w="1985" w:type="dxa"/>
          </w:tcPr>
          <w:p w14:paraId="07385746">
            <w:pPr>
              <w:pStyle w:val="16"/>
              <w:spacing w:before="16" w:line="276" w:lineRule="exact"/>
              <w:ind w:left="10"/>
              <w:rPr>
                <w:sz w:val="22"/>
              </w:rPr>
            </w:pPr>
            <w:r>
              <w:rPr>
                <w:spacing w:val="-4"/>
                <w:sz w:val="22"/>
              </w:rPr>
              <w:t>防治工程具体措施</w:t>
            </w:r>
          </w:p>
        </w:tc>
        <w:tc>
          <w:tcPr>
            <w:tcW w:w="1276" w:type="dxa"/>
          </w:tcPr>
          <w:p w14:paraId="432F721A">
            <w:pPr>
              <w:pStyle w:val="16"/>
              <w:spacing w:before="16" w:line="276" w:lineRule="exact"/>
              <w:ind w:left="11"/>
              <w:rPr>
                <w:sz w:val="22"/>
              </w:rPr>
            </w:pPr>
            <w:r>
              <w:rPr>
                <w:spacing w:val="-5"/>
                <w:sz w:val="22"/>
              </w:rPr>
              <w:t>工程量</w:t>
            </w:r>
          </w:p>
        </w:tc>
        <w:tc>
          <w:tcPr>
            <w:tcW w:w="1335" w:type="dxa"/>
          </w:tcPr>
          <w:p w14:paraId="64008FF2">
            <w:pPr>
              <w:pStyle w:val="16"/>
              <w:spacing w:before="16" w:line="276" w:lineRule="exact"/>
              <w:ind w:left="227"/>
              <w:jc w:val="left"/>
              <w:rPr>
                <w:sz w:val="22"/>
              </w:rPr>
            </w:pPr>
            <w:r>
              <w:rPr>
                <w:spacing w:val="-4"/>
                <w:sz w:val="22"/>
              </w:rPr>
              <w:t>完成情况</w:t>
            </w:r>
          </w:p>
        </w:tc>
        <w:tc>
          <w:tcPr>
            <w:tcW w:w="926" w:type="dxa"/>
          </w:tcPr>
          <w:p w14:paraId="4CA4F242">
            <w:pPr>
              <w:pStyle w:val="16"/>
              <w:spacing w:before="16" w:line="276" w:lineRule="exact"/>
              <w:ind w:left="241"/>
              <w:jc w:val="left"/>
              <w:rPr>
                <w:sz w:val="22"/>
              </w:rPr>
            </w:pPr>
            <w:r>
              <w:rPr>
                <w:spacing w:val="-6"/>
                <w:sz w:val="22"/>
              </w:rPr>
              <w:t>经费</w:t>
            </w:r>
          </w:p>
        </w:tc>
      </w:tr>
      <w:tr w14:paraId="430C7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512" w:type="dxa"/>
          </w:tcPr>
          <w:p w14:paraId="6D593FAD">
            <w:pPr>
              <w:pStyle w:val="16"/>
              <w:spacing w:before="15" w:line="274" w:lineRule="exact"/>
              <w:ind w:left="12" w:right="2"/>
              <w:rPr>
                <w:sz w:val="22"/>
              </w:rPr>
            </w:pPr>
            <w:r>
              <w:rPr>
                <w:spacing w:val="-4"/>
                <w:sz w:val="22"/>
              </w:rPr>
              <w:t>露天采场</w:t>
            </w:r>
          </w:p>
        </w:tc>
        <w:tc>
          <w:tcPr>
            <w:tcW w:w="1375" w:type="dxa"/>
          </w:tcPr>
          <w:p w14:paraId="681298ED">
            <w:pPr>
              <w:pStyle w:val="16"/>
              <w:spacing w:before="28"/>
              <w:ind w:left="10"/>
              <w:rPr>
                <w:rFonts w:ascii="Times New Roman"/>
                <w:sz w:val="22"/>
              </w:rPr>
            </w:pPr>
            <w:r>
              <w:rPr>
                <w:rFonts w:ascii="Times New Roman"/>
                <w:spacing w:val="-4"/>
                <w:sz w:val="22"/>
              </w:rPr>
              <w:t>2650</w:t>
            </w:r>
          </w:p>
        </w:tc>
        <w:tc>
          <w:tcPr>
            <w:tcW w:w="1985" w:type="dxa"/>
          </w:tcPr>
          <w:p w14:paraId="5B3F6D4D">
            <w:pPr>
              <w:pStyle w:val="16"/>
              <w:spacing w:before="15" w:line="274" w:lineRule="exact"/>
              <w:ind w:left="10" w:right="2"/>
              <w:rPr>
                <w:sz w:val="22"/>
              </w:rPr>
            </w:pPr>
            <w:r>
              <w:rPr>
                <w:spacing w:val="-4"/>
                <w:sz w:val="22"/>
              </w:rPr>
              <w:t>设置警示牌</w:t>
            </w:r>
          </w:p>
        </w:tc>
        <w:tc>
          <w:tcPr>
            <w:tcW w:w="1276" w:type="dxa"/>
          </w:tcPr>
          <w:p w14:paraId="50E2C7B9">
            <w:pPr>
              <w:pStyle w:val="16"/>
              <w:spacing w:before="15" w:line="274" w:lineRule="exact"/>
              <w:ind w:left="11" w:right="2"/>
              <w:rPr>
                <w:sz w:val="22"/>
              </w:rPr>
            </w:pPr>
            <w:r>
              <w:rPr>
                <w:rFonts w:ascii="Times New Roman" w:eastAsia="Times New Roman"/>
                <w:sz w:val="22"/>
              </w:rPr>
              <w:t>2</w:t>
            </w:r>
            <w:r>
              <w:rPr>
                <w:rFonts w:ascii="Times New Roman" w:eastAsia="Times New Roman"/>
                <w:spacing w:val="-3"/>
                <w:sz w:val="22"/>
              </w:rPr>
              <w:t xml:space="preserve"> </w:t>
            </w:r>
            <w:r>
              <w:rPr>
                <w:spacing w:val="-10"/>
                <w:sz w:val="22"/>
              </w:rPr>
              <w:t>块</w:t>
            </w:r>
          </w:p>
        </w:tc>
        <w:tc>
          <w:tcPr>
            <w:tcW w:w="1335" w:type="dxa"/>
            <w:vMerge w:val="restart"/>
            <w:tcBorders>
              <w:bottom w:val="single" w:color="000000" w:sz="6" w:space="0"/>
            </w:tcBorders>
          </w:tcPr>
          <w:p w14:paraId="76E886B3">
            <w:pPr>
              <w:pStyle w:val="16"/>
              <w:jc w:val="left"/>
              <w:rPr>
                <w:sz w:val="22"/>
              </w:rPr>
            </w:pPr>
          </w:p>
          <w:p w14:paraId="27A94EBE">
            <w:pPr>
              <w:pStyle w:val="16"/>
              <w:jc w:val="left"/>
              <w:rPr>
                <w:sz w:val="22"/>
              </w:rPr>
            </w:pPr>
          </w:p>
          <w:p w14:paraId="06B25E7B">
            <w:pPr>
              <w:pStyle w:val="16"/>
              <w:jc w:val="left"/>
              <w:rPr>
                <w:sz w:val="22"/>
              </w:rPr>
            </w:pPr>
          </w:p>
          <w:p w14:paraId="7EBAFC7F">
            <w:pPr>
              <w:pStyle w:val="16"/>
              <w:spacing w:before="203"/>
              <w:jc w:val="left"/>
              <w:rPr>
                <w:sz w:val="22"/>
              </w:rPr>
            </w:pPr>
          </w:p>
          <w:p w14:paraId="60FFD894">
            <w:pPr>
              <w:pStyle w:val="16"/>
              <w:spacing w:line="266" w:lineRule="auto"/>
              <w:ind w:left="446" w:right="103" w:hanging="329"/>
              <w:jc w:val="left"/>
              <w:rPr>
                <w:sz w:val="22"/>
              </w:rPr>
            </w:pPr>
            <w:r>
              <w:rPr>
                <w:spacing w:val="-2"/>
                <w:sz w:val="22"/>
              </w:rPr>
              <w:t>完成（已验</w:t>
            </w:r>
            <w:r>
              <w:rPr>
                <w:spacing w:val="-6"/>
                <w:sz w:val="22"/>
              </w:rPr>
              <w:t>收）</w:t>
            </w:r>
          </w:p>
        </w:tc>
        <w:tc>
          <w:tcPr>
            <w:tcW w:w="926" w:type="dxa"/>
            <w:vMerge w:val="restart"/>
            <w:tcBorders>
              <w:bottom w:val="single" w:color="000000" w:sz="6" w:space="0"/>
            </w:tcBorders>
          </w:tcPr>
          <w:p w14:paraId="763F74A3">
            <w:pPr>
              <w:pStyle w:val="16"/>
              <w:jc w:val="left"/>
              <w:rPr>
                <w:sz w:val="22"/>
              </w:rPr>
            </w:pPr>
          </w:p>
          <w:p w14:paraId="5ED54F74">
            <w:pPr>
              <w:pStyle w:val="16"/>
              <w:jc w:val="left"/>
              <w:rPr>
                <w:sz w:val="22"/>
              </w:rPr>
            </w:pPr>
          </w:p>
          <w:p w14:paraId="7E49435C">
            <w:pPr>
              <w:pStyle w:val="16"/>
              <w:jc w:val="left"/>
              <w:rPr>
                <w:sz w:val="22"/>
              </w:rPr>
            </w:pPr>
          </w:p>
          <w:p w14:paraId="331EF9E2">
            <w:pPr>
              <w:pStyle w:val="16"/>
              <w:spacing w:before="215"/>
              <w:jc w:val="left"/>
              <w:rPr>
                <w:sz w:val="22"/>
              </w:rPr>
            </w:pPr>
          </w:p>
          <w:p w14:paraId="5342BE72">
            <w:pPr>
              <w:pStyle w:val="16"/>
              <w:ind w:left="215"/>
              <w:jc w:val="left"/>
              <w:rPr>
                <w:rFonts w:ascii="Times New Roman"/>
                <w:sz w:val="22"/>
              </w:rPr>
            </w:pPr>
            <w:r>
              <w:rPr>
                <w:rFonts w:ascii="Times New Roman"/>
                <w:spacing w:val="-2"/>
                <w:sz w:val="22"/>
              </w:rPr>
              <w:t>18.68</w:t>
            </w:r>
          </w:p>
          <w:p w14:paraId="6CCDDF85">
            <w:pPr>
              <w:pStyle w:val="16"/>
              <w:spacing w:before="47"/>
              <w:ind w:left="241"/>
              <w:jc w:val="left"/>
              <w:rPr>
                <w:sz w:val="22"/>
              </w:rPr>
            </w:pPr>
            <w:r>
              <w:rPr>
                <w:spacing w:val="-6"/>
                <w:sz w:val="22"/>
              </w:rPr>
              <w:t>万元</w:t>
            </w:r>
          </w:p>
        </w:tc>
      </w:tr>
      <w:tr w14:paraId="473CA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512" w:type="dxa"/>
            <w:vMerge w:val="restart"/>
          </w:tcPr>
          <w:p w14:paraId="7BC3CAC1">
            <w:pPr>
              <w:pStyle w:val="16"/>
              <w:spacing w:before="64"/>
              <w:jc w:val="left"/>
              <w:rPr>
                <w:sz w:val="22"/>
              </w:rPr>
            </w:pPr>
          </w:p>
          <w:p w14:paraId="32C061A3">
            <w:pPr>
              <w:pStyle w:val="16"/>
              <w:ind w:left="315"/>
              <w:jc w:val="left"/>
              <w:rPr>
                <w:sz w:val="22"/>
              </w:rPr>
            </w:pPr>
            <w:r>
              <w:rPr>
                <w:rFonts w:ascii="Times New Roman" w:eastAsia="Times New Roman"/>
                <w:spacing w:val="-2"/>
                <w:sz w:val="22"/>
              </w:rPr>
              <w:t>1#</w:t>
            </w:r>
            <w:r>
              <w:rPr>
                <w:spacing w:val="-5"/>
                <w:sz w:val="22"/>
              </w:rPr>
              <w:t>废石场</w:t>
            </w:r>
          </w:p>
        </w:tc>
        <w:tc>
          <w:tcPr>
            <w:tcW w:w="1375" w:type="dxa"/>
            <w:vMerge w:val="restart"/>
            <w:tcBorders>
              <w:right w:val="single" w:color="000000" w:sz="6" w:space="0"/>
            </w:tcBorders>
          </w:tcPr>
          <w:p w14:paraId="667D7030">
            <w:pPr>
              <w:pStyle w:val="16"/>
              <w:spacing w:before="76"/>
              <w:jc w:val="left"/>
              <w:rPr>
                <w:sz w:val="22"/>
              </w:rPr>
            </w:pPr>
          </w:p>
          <w:p w14:paraId="51F015BB">
            <w:pPr>
              <w:pStyle w:val="16"/>
              <w:ind w:left="13"/>
              <w:rPr>
                <w:rFonts w:ascii="Times New Roman"/>
                <w:sz w:val="22"/>
              </w:rPr>
            </w:pPr>
            <w:r>
              <w:rPr>
                <w:rFonts w:ascii="Times New Roman"/>
                <w:spacing w:val="-5"/>
                <w:sz w:val="22"/>
              </w:rPr>
              <w:t>265</w:t>
            </w:r>
          </w:p>
        </w:tc>
        <w:tc>
          <w:tcPr>
            <w:tcW w:w="1985" w:type="dxa"/>
            <w:tcBorders>
              <w:bottom w:val="single" w:color="000000" w:sz="6" w:space="0"/>
            </w:tcBorders>
          </w:tcPr>
          <w:p w14:paraId="60139DDE">
            <w:pPr>
              <w:pStyle w:val="16"/>
              <w:spacing w:before="17" w:line="277" w:lineRule="exact"/>
              <w:ind w:left="10" w:right="2"/>
              <w:rPr>
                <w:sz w:val="22"/>
              </w:rPr>
            </w:pPr>
            <w:r>
              <w:rPr>
                <w:spacing w:val="-4"/>
                <w:sz w:val="22"/>
              </w:rPr>
              <w:t>废石清运</w:t>
            </w:r>
          </w:p>
        </w:tc>
        <w:tc>
          <w:tcPr>
            <w:tcW w:w="1276" w:type="dxa"/>
            <w:tcBorders>
              <w:bottom w:val="single" w:color="000000" w:sz="6" w:space="0"/>
            </w:tcBorders>
          </w:tcPr>
          <w:p w14:paraId="6DB3206F">
            <w:pPr>
              <w:pStyle w:val="16"/>
              <w:spacing w:before="32"/>
              <w:ind w:left="11" w:right="2"/>
              <w:rPr>
                <w:rFonts w:ascii="Times New Roman" w:hAnsi="Times New Roman"/>
                <w:sz w:val="21"/>
              </w:rPr>
            </w:pPr>
            <w:r>
              <w:rPr>
                <w:rFonts w:ascii="Times New Roman" w:hAnsi="Times New Roman"/>
                <w:spacing w:val="-4"/>
                <w:sz w:val="22"/>
              </w:rPr>
              <w:t>380</w:t>
            </w:r>
            <w:r>
              <w:rPr>
                <w:rFonts w:ascii="Times New Roman" w:hAnsi="Times New Roman"/>
                <w:spacing w:val="-4"/>
                <w:sz w:val="21"/>
              </w:rPr>
              <w:t>m³</w:t>
            </w:r>
          </w:p>
        </w:tc>
        <w:tc>
          <w:tcPr>
            <w:tcW w:w="1335" w:type="dxa"/>
            <w:vMerge w:val="continue"/>
            <w:tcBorders>
              <w:top w:val="nil"/>
              <w:bottom w:val="single" w:color="000000" w:sz="6" w:space="0"/>
            </w:tcBorders>
          </w:tcPr>
          <w:p w14:paraId="3409292D">
            <w:pPr>
              <w:rPr>
                <w:sz w:val="2"/>
                <w:szCs w:val="2"/>
              </w:rPr>
            </w:pPr>
          </w:p>
        </w:tc>
        <w:tc>
          <w:tcPr>
            <w:tcW w:w="926" w:type="dxa"/>
            <w:vMerge w:val="continue"/>
            <w:tcBorders>
              <w:top w:val="nil"/>
              <w:bottom w:val="single" w:color="000000" w:sz="6" w:space="0"/>
            </w:tcBorders>
          </w:tcPr>
          <w:p w14:paraId="51944D03">
            <w:pPr>
              <w:rPr>
                <w:sz w:val="2"/>
                <w:szCs w:val="2"/>
              </w:rPr>
            </w:pPr>
          </w:p>
        </w:tc>
      </w:tr>
      <w:tr w14:paraId="605A0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512" w:type="dxa"/>
            <w:vMerge w:val="continue"/>
            <w:tcBorders>
              <w:top w:val="nil"/>
            </w:tcBorders>
          </w:tcPr>
          <w:p w14:paraId="07D41252">
            <w:pPr>
              <w:rPr>
                <w:sz w:val="2"/>
                <w:szCs w:val="2"/>
              </w:rPr>
            </w:pPr>
          </w:p>
        </w:tc>
        <w:tc>
          <w:tcPr>
            <w:tcW w:w="1375" w:type="dxa"/>
            <w:vMerge w:val="continue"/>
            <w:tcBorders>
              <w:top w:val="nil"/>
              <w:right w:val="single" w:color="000000" w:sz="6" w:space="0"/>
            </w:tcBorders>
          </w:tcPr>
          <w:p w14:paraId="40AC17C2">
            <w:pPr>
              <w:rPr>
                <w:sz w:val="2"/>
                <w:szCs w:val="2"/>
              </w:rPr>
            </w:pPr>
          </w:p>
        </w:tc>
        <w:tc>
          <w:tcPr>
            <w:tcW w:w="1985" w:type="dxa"/>
            <w:tcBorders>
              <w:top w:val="single" w:color="000000" w:sz="6" w:space="0"/>
              <w:left w:val="single" w:color="000000" w:sz="6" w:space="0"/>
              <w:bottom w:val="single" w:color="000000" w:sz="6" w:space="0"/>
              <w:right w:val="single" w:color="000000" w:sz="6" w:space="0"/>
            </w:tcBorders>
          </w:tcPr>
          <w:p w14:paraId="3A087A18">
            <w:pPr>
              <w:pStyle w:val="16"/>
              <w:spacing w:before="17" w:line="275" w:lineRule="exact"/>
              <w:ind w:left="10" w:right="2"/>
              <w:rPr>
                <w:sz w:val="22"/>
              </w:rPr>
            </w:pPr>
            <w:r>
              <w:rPr>
                <w:spacing w:val="-4"/>
                <w:sz w:val="22"/>
              </w:rPr>
              <w:t>土方整平</w:t>
            </w:r>
          </w:p>
        </w:tc>
        <w:tc>
          <w:tcPr>
            <w:tcW w:w="1276" w:type="dxa"/>
            <w:tcBorders>
              <w:top w:val="single" w:color="000000" w:sz="6" w:space="0"/>
              <w:left w:val="single" w:color="000000" w:sz="6" w:space="0"/>
              <w:bottom w:val="single" w:color="000000" w:sz="6" w:space="0"/>
            </w:tcBorders>
          </w:tcPr>
          <w:p w14:paraId="5C5F2673">
            <w:pPr>
              <w:pStyle w:val="16"/>
              <w:spacing w:before="29"/>
              <w:ind w:left="6"/>
              <w:rPr>
                <w:rFonts w:ascii="Times New Roman" w:hAnsi="Times New Roman"/>
                <w:sz w:val="21"/>
              </w:rPr>
            </w:pPr>
            <w:r>
              <w:rPr>
                <w:rFonts w:ascii="Times New Roman" w:hAnsi="Times New Roman"/>
                <w:spacing w:val="-4"/>
                <w:sz w:val="22"/>
              </w:rPr>
              <w:t>80</w:t>
            </w:r>
            <w:r>
              <w:rPr>
                <w:rFonts w:ascii="Times New Roman" w:hAnsi="Times New Roman"/>
                <w:spacing w:val="-4"/>
                <w:sz w:val="21"/>
              </w:rPr>
              <w:t>m³</w:t>
            </w:r>
          </w:p>
        </w:tc>
        <w:tc>
          <w:tcPr>
            <w:tcW w:w="1335" w:type="dxa"/>
            <w:vMerge w:val="continue"/>
            <w:tcBorders>
              <w:top w:val="nil"/>
              <w:bottom w:val="single" w:color="000000" w:sz="6" w:space="0"/>
            </w:tcBorders>
          </w:tcPr>
          <w:p w14:paraId="534C1140">
            <w:pPr>
              <w:rPr>
                <w:sz w:val="2"/>
                <w:szCs w:val="2"/>
              </w:rPr>
            </w:pPr>
          </w:p>
        </w:tc>
        <w:tc>
          <w:tcPr>
            <w:tcW w:w="926" w:type="dxa"/>
            <w:vMerge w:val="continue"/>
            <w:tcBorders>
              <w:top w:val="nil"/>
              <w:bottom w:val="single" w:color="000000" w:sz="6" w:space="0"/>
            </w:tcBorders>
          </w:tcPr>
          <w:p w14:paraId="5445B385">
            <w:pPr>
              <w:rPr>
                <w:sz w:val="2"/>
                <w:szCs w:val="2"/>
              </w:rPr>
            </w:pPr>
          </w:p>
        </w:tc>
      </w:tr>
      <w:tr w14:paraId="06240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vMerge w:val="continue"/>
            <w:tcBorders>
              <w:top w:val="nil"/>
            </w:tcBorders>
          </w:tcPr>
          <w:p w14:paraId="6C1F3ED8">
            <w:pPr>
              <w:rPr>
                <w:sz w:val="2"/>
                <w:szCs w:val="2"/>
              </w:rPr>
            </w:pPr>
          </w:p>
        </w:tc>
        <w:tc>
          <w:tcPr>
            <w:tcW w:w="1375" w:type="dxa"/>
            <w:vMerge w:val="continue"/>
            <w:tcBorders>
              <w:top w:val="nil"/>
              <w:right w:val="single" w:color="000000" w:sz="6" w:space="0"/>
            </w:tcBorders>
          </w:tcPr>
          <w:p w14:paraId="6E5AADDA">
            <w:pPr>
              <w:rPr>
                <w:sz w:val="2"/>
                <w:szCs w:val="2"/>
              </w:rPr>
            </w:pPr>
          </w:p>
        </w:tc>
        <w:tc>
          <w:tcPr>
            <w:tcW w:w="1985" w:type="dxa"/>
            <w:tcBorders>
              <w:top w:val="single" w:color="000000" w:sz="6" w:space="0"/>
              <w:left w:val="single" w:color="000000" w:sz="6" w:space="0"/>
              <w:bottom w:val="single" w:color="000000" w:sz="6" w:space="0"/>
              <w:right w:val="single" w:color="000000" w:sz="6" w:space="0"/>
            </w:tcBorders>
          </w:tcPr>
          <w:p w14:paraId="2639B930">
            <w:pPr>
              <w:pStyle w:val="16"/>
              <w:spacing w:before="16" w:line="276" w:lineRule="exact"/>
              <w:ind w:left="10" w:right="2"/>
              <w:rPr>
                <w:sz w:val="22"/>
              </w:rPr>
            </w:pPr>
            <w:r>
              <w:rPr>
                <w:spacing w:val="-4"/>
                <w:sz w:val="22"/>
              </w:rPr>
              <w:t>种植羊草</w:t>
            </w:r>
          </w:p>
        </w:tc>
        <w:tc>
          <w:tcPr>
            <w:tcW w:w="1276" w:type="dxa"/>
            <w:tcBorders>
              <w:top w:val="single" w:color="000000" w:sz="6" w:space="0"/>
              <w:left w:val="single" w:color="000000" w:sz="6" w:space="0"/>
              <w:bottom w:val="single" w:color="000000" w:sz="6" w:space="0"/>
            </w:tcBorders>
          </w:tcPr>
          <w:p w14:paraId="3C84E702">
            <w:pPr>
              <w:pStyle w:val="16"/>
              <w:spacing w:before="28"/>
              <w:ind w:left="6" w:right="1"/>
              <w:rPr>
                <w:rFonts w:ascii="Times New Roman"/>
                <w:sz w:val="21"/>
              </w:rPr>
            </w:pPr>
            <w:r>
              <w:rPr>
                <w:rFonts w:ascii="Times New Roman"/>
                <w:spacing w:val="-2"/>
                <w:sz w:val="22"/>
              </w:rPr>
              <w:t>265</w:t>
            </w:r>
            <w:r>
              <w:rPr>
                <w:rFonts w:ascii="Times New Roman"/>
                <w:spacing w:val="-2"/>
                <w:sz w:val="21"/>
              </w:rPr>
              <w:t>m</w:t>
            </w:r>
            <w:r>
              <w:rPr>
                <w:rFonts w:ascii="Times New Roman"/>
                <w:spacing w:val="-2"/>
                <w:sz w:val="21"/>
                <w:vertAlign w:val="superscript"/>
              </w:rPr>
              <w:t>2</w:t>
            </w:r>
          </w:p>
        </w:tc>
        <w:tc>
          <w:tcPr>
            <w:tcW w:w="1335" w:type="dxa"/>
            <w:vMerge w:val="continue"/>
            <w:tcBorders>
              <w:top w:val="nil"/>
              <w:bottom w:val="single" w:color="000000" w:sz="6" w:space="0"/>
            </w:tcBorders>
          </w:tcPr>
          <w:p w14:paraId="2211C1FC">
            <w:pPr>
              <w:rPr>
                <w:sz w:val="2"/>
                <w:szCs w:val="2"/>
              </w:rPr>
            </w:pPr>
          </w:p>
        </w:tc>
        <w:tc>
          <w:tcPr>
            <w:tcW w:w="926" w:type="dxa"/>
            <w:vMerge w:val="continue"/>
            <w:tcBorders>
              <w:top w:val="nil"/>
              <w:bottom w:val="single" w:color="000000" w:sz="6" w:space="0"/>
            </w:tcBorders>
          </w:tcPr>
          <w:p w14:paraId="2D152E7C">
            <w:pPr>
              <w:rPr>
                <w:sz w:val="2"/>
                <w:szCs w:val="2"/>
              </w:rPr>
            </w:pPr>
          </w:p>
        </w:tc>
      </w:tr>
      <w:tr w14:paraId="27123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vMerge w:val="restart"/>
          </w:tcPr>
          <w:p w14:paraId="38093B2F">
            <w:pPr>
              <w:pStyle w:val="16"/>
              <w:spacing w:before="60"/>
              <w:jc w:val="left"/>
              <w:rPr>
                <w:sz w:val="22"/>
              </w:rPr>
            </w:pPr>
          </w:p>
          <w:p w14:paraId="358507E3">
            <w:pPr>
              <w:pStyle w:val="16"/>
              <w:ind w:left="315"/>
              <w:jc w:val="left"/>
              <w:rPr>
                <w:sz w:val="22"/>
              </w:rPr>
            </w:pPr>
            <w:r>
              <w:rPr>
                <w:rFonts w:ascii="Times New Roman" w:eastAsia="Times New Roman"/>
                <w:spacing w:val="-2"/>
                <w:sz w:val="22"/>
              </w:rPr>
              <w:t>2#</w:t>
            </w:r>
            <w:r>
              <w:rPr>
                <w:spacing w:val="-5"/>
                <w:sz w:val="22"/>
              </w:rPr>
              <w:t>废石场</w:t>
            </w:r>
          </w:p>
        </w:tc>
        <w:tc>
          <w:tcPr>
            <w:tcW w:w="1375" w:type="dxa"/>
            <w:vMerge w:val="restart"/>
            <w:tcBorders>
              <w:right w:val="single" w:color="000000" w:sz="6" w:space="0"/>
            </w:tcBorders>
          </w:tcPr>
          <w:p w14:paraId="54BD525F">
            <w:pPr>
              <w:pStyle w:val="16"/>
              <w:spacing w:before="74"/>
              <w:jc w:val="left"/>
              <w:rPr>
                <w:sz w:val="22"/>
              </w:rPr>
            </w:pPr>
          </w:p>
          <w:p w14:paraId="0AE01FEF">
            <w:pPr>
              <w:pStyle w:val="16"/>
              <w:spacing w:before="1"/>
              <w:ind w:left="13"/>
              <w:rPr>
                <w:rFonts w:ascii="Times New Roman"/>
                <w:sz w:val="22"/>
              </w:rPr>
            </w:pPr>
            <w:r>
              <w:rPr>
                <w:rFonts w:ascii="Times New Roman"/>
                <w:spacing w:val="-5"/>
                <w:sz w:val="22"/>
              </w:rPr>
              <w:t>600</w:t>
            </w:r>
          </w:p>
        </w:tc>
        <w:tc>
          <w:tcPr>
            <w:tcW w:w="1985" w:type="dxa"/>
            <w:tcBorders>
              <w:top w:val="single" w:color="000000" w:sz="6" w:space="0"/>
              <w:bottom w:val="single" w:color="000000" w:sz="6" w:space="0"/>
            </w:tcBorders>
          </w:tcPr>
          <w:p w14:paraId="3CFC409B">
            <w:pPr>
              <w:pStyle w:val="16"/>
              <w:spacing w:before="15" w:line="276" w:lineRule="exact"/>
              <w:ind w:left="10" w:right="2"/>
              <w:rPr>
                <w:sz w:val="22"/>
              </w:rPr>
            </w:pPr>
            <w:r>
              <w:rPr>
                <w:spacing w:val="-4"/>
                <w:sz w:val="22"/>
              </w:rPr>
              <w:t>废石清运</w:t>
            </w:r>
          </w:p>
        </w:tc>
        <w:tc>
          <w:tcPr>
            <w:tcW w:w="1276" w:type="dxa"/>
            <w:tcBorders>
              <w:top w:val="single" w:color="000000" w:sz="6" w:space="0"/>
              <w:bottom w:val="single" w:color="000000" w:sz="6" w:space="0"/>
            </w:tcBorders>
          </w:tcPr>
          <w:p w14:paraId="2D82A43B">
            <w:pPr>
              <w:pStyle w:val="16"/>
              <w:spacing w:before="28"/>
              <w:ind w:left="11" w:right="2"/>
              <w:rPr>
                <w:rFonts w:ascii="Times New Roman" w:hAnsi="Times New Roman"/>
                <w:sz w:val="21"/>
              </w:rPr>
            </w:pPr>
            <w:r>
              <w:rPr>
                <w:rFonts w:ascii="Times New Roman" w:hAnsi="Times New Roman"/>
                <w:spacing w:val="-4"/>
                <w:sz w:val="22"/>
              </w:rPr>
              <w:t>856</w:t>
            </w:r>
            <w:r>
              <w:rPr>
                <w:rFonts w:ascii="Times New Roman" w:hAnsi="Times New Roman"/>
                <w:spacing w:val="-4"/>
                <w:sz w:val="21"/>
              </w:rPr>
              <w:t>m³</w:t>
            </w:r>
          </w:p>
        </w:tc>
        <w:tc>
          <w:tcPr>
            <w:tcW w:w="1335" w:type="dxa"/>
            <w:vMerge w:val="continue"/>
            <w:tcBorders>
              <w:top w:val="nil"/>
              <w:bottom w:val="single" w:color="000000" w:sz="6" w:space="0"/>
            </w:tcBorders>
          </w:tcPr>
          <w:p w14:paraId="04B4B3B7">
            <w:pPr>
              <w:rPr>
                <w:sz w:val="2"/>
                <w:szCs w:val="2"/>
              </w:rPr>
            </w:pPr>
          </w:p>
        </w:tc>
        <w:tc>
          <w:tcPr>
            <w:tcW w:w="926" w:type="dxa"/>
            <w:vMerge w:val="continue"/>
            <w:tcBorders>
              <w:top w:val="nil"/>
              <w:bottom w:val="single" w:color="000000" w:sz="6" w:space="0"/>
            </w:tcBorders>
          </w:tcPr>
          <w:p w14:paraId="400A7619">
            <w:pPr>
              <w:rPr>
                <w:sz w:val="2"/>
                <w:szCs w:val="2"/>
              </w:rPr>
            </w:pPr>
          </w:p>
        </w:tc>
      </w:tr>
      <w:tr w14:paraId="20BD2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vMerge w:val="continue"/>
            <w:tcBorders>
              <w:top w:val="nil"/>
            </w:tcBorders>
          </w:tcPr>
          <w:p w14:paraId="2E90745F">
            <w:pPr>
              <w:rPr>
                <w:sz w:val="2"/>
                <w:szCs w:val="2"/>
              </w:rPr>
            </w:pPr>
          </w:p>
        </w:tc>
        <w:tc>
          <w:tcPr>
            <w:tcW w:w="1375" w:type="dxa"/>
            <w:vMerge w:val="continue"/>
            <w:tcBorders>
              <w:top w:val="nil"/>
              <w:right w:val="single" w:color="000000" w:sz="6" w:space="0"/>
            </w:tcBorders>
          </w:tcPr>
          <w:p w14:paraId="5E044D19">
            <w:pPr>
              <w:rPr>
                <w:sz w:val="2"/>
                <w:szCs w:val="2"/>
              </w:rPr>
            </w:pPr>
          </w:p>
        </w:tc>
        <w:tc>
          <w:tcPr>
            <w:tcW w:w="1985" w:type="dxa"/>
            <w:tcBorders>
              <w:top w:val="single" w:color="000000" w:sz="6" w:space="0"/>
              <w:left w:val="single" w:color="000000" w:sz="6" w:space="0"/>
              <w:bottom w:val="single" w:color="000000" w:sz="6" w:space="0"/>
              <w:right w:val="single" w:color="000000" w:sz="6" w:space="0"/>
            </w:tcBorders>
          </w:tcPr>
          <w:p w14:paraId="75E11551">
            <w:pPr>
              <w:pStyle w:val="16"/>
              <w:spacing w:before="15" w:line="277" w:lineRule="exact"/>
              <w:ind w:left="10" w:right="2"/>
              <w:rPr>
                <w:sz w:val="22"/>
              </w:rPr>
            </w:pPr>
            <w:r>
              <w:rPr>
                <w:spacing w:val="-4"/>
                <w:sz w:val="22"/>
              </w:rPr>
              <w:t>土方整平</w:t>
            </w:r>
          </w:p>
        </w:tc>
        <w:tc>
          <w:tcPr>
            <w:tcW w:w="1276" w:type="dxa"/>
            <w:tcBorders>
              <w:top w:val="single" w:color="000000" w:sz="6" w:space="0"/>
              <w:left w:val="single" w:color="000000" w:sz="6" w:space="0"/>
              <w:bottom w:val="single" w:color="000000" w:sz="6" w:space="0"/>
            </w:tcBorders>
          </w:tcPr>
          <w:p w14:paraId="5857058D">
            <w:pPr>
              <w:pStyle w:val="16"/>
              <w:spacing w:before="29"/>
              <w:ind w:left="6"/>
              <w:rPr>
                <w:rFonts w:ascii="Times New Roman" w:hAnsi="Times New Roman"/>
                <w:sz w:val="21"/>
              </w:rPr>
            </w:pPr>
            <w:r>
              <w:rPr>
                <w:rFonts w:ascii="Times New Roman" w:hAnsi="Times New Roman"/>
                <w:spacing w:val="-4"/>
                <w:sz w:val="22"/>
              </w:rPr>
              <w:t>180</w:t>
            </w:r>
            <w:r>
              <w:rPr>
                <w:rFonts w:ascii="Times New Roman" w:hAnsi="Times New Roman"/>
                <w:spacing w:val="-4"/>
                <w:sz w:val="21"/>
              </w:rPr>
              <w:t>m³</w:t>
            </w:r>
          </w:p>
        </w:tc>
        <w:tc>
          <w:tcPr>
            <w:tcW w:w="1335" w:type="dxa"/>
            <w:vMerge w:val="continue"/>
            <w:tcBorders>
              <w:top w:val="nil"/>
              <w:bottom w:val="single" w:color="000000" w:sz="6" w:space="0"/>
            </w:tcBorders>
          </w:tcPr>
          <w:p w14:paraId="423FA215">
            <w:pPr>
              <w:rPr>
                <w:sz w:val="2"/>
                <w:szCs w:val="2"/>
              </w:rPr>
            </w:pPr>
          </w:p>
        </w:tc>
        <w:tc>
          <w:tcPr>
            <w:tcW w:w="926" w:type="dxa"/>
            <w:vMerge w:val="continue"/>
            <w:tcBorders>
              <w:top w:val="nil"/>
              <w:bottom w:val="single" w:color="000000" w:sz="6" w:space="0"/>
            </w:tcBorders>
          </w:tcPr>
          <w:p w14:paraId="35CE0550">
            <w:pPr>
              <w:rPr>
                <w:sz w:val="2"/>
                <w:szCs w:val="2"/>
              </w:rPr>
            </w:pPr>
          </w:p>
        </w:tc>
      </w:tr>
      <w:tr w14:paraId="37956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vMerge w:val="continue"/>
            <w:tcBorders>
              <w:top w:val="nil"/>
            </w:tcBorders>
          </w:tcPr>
          <w:p w14:paraId="0F5505D1">
            <w:pPr>
              <w:rPr>
                <w:sz w:val="2"/>
                <w:szCs w:val="2"/>
              </w:rPr>
            </w:pPr>
          </w:p>
        </w:tc>
        <w:tc>
          <w:tcPr>
            <w:tcW w:w="1375" w:type="dxa"/>
            <w:vMerge w:val="continue"/>
            <w:tcBorders>
              <w:top w:val="nil"/>
              <w:right w:val="single" w:color="000000" w:sz="6" w:space="0"/>
            </w:tcBorders>
          </w:tcPr>
          <w:p w14:paraId="3BD8EA9B">
            <w:pPr>
              <w:rPr>
                <w:sz w:val="2"/>
                <w:szCs w:val="2"/>
              </w:rPr>
            </w:pPr>
          </w:p>
        </w:tc>
        <w:tc>
          <w:tcPr>
            <w:tcW w:w="1985" w:type="dxa"/>
            <w:tcBorders>
              <w:top w:val="single" w:color="000000" w:sz="6" w:space="0"/>
              <w:left w:val="single" w:color="000000" w:sz="6" w:space="0"/>
              <w:bottom w:val="single" w:color="000000" w:sz="6" w:space="0"/>
              <w:right w:val="single" w:color="000000" w:sz="6" w:space="0"/>
            </w:tcBorders>
          </w:tcPr>
          <w:p w14:paraId="7D26903F">
            <w:pPr>
              <w:pStyle w:val="16"/>
              <w:spacing w:before="17" w:line="275" w:lineRule="exact"/>
              <w:ind w:left="10" w:right="2"/>
              <w:rPr>
                <w:sz w:val="22"/>
              </w:rPr>
            </w:pPr>
            <w:r>
              <w:rPr>
                <w:spacing w:val="-4"/>
                <w:sz w:val="22"/>
              </w:rPr>
              <w:t>种植羊草</w:t>
            </w:r>
          </w:p>
        </w:tc>
        <w:tc>
          <w:tcPr>
            <w:tcW w:w="1276" w:type="dxa"/>
            <w:tcBorders>
              <w:top w:val="single" w:color="000000" w:sz="6" w:space="0"/>
              <w:left w:val="single" w:color="000000" w:sz="6" w:space="0"/>
              <w:bottom w:val="single" w:color="000000" w:sz="6" w:space="0"/>
            </w:tcBorders>
          </w:tcPr>
          <w:p w14:paraId="1B48DBAE">
            <w:pPr>
              <w:pStyle w:val="16"/>
              <w:spacing w:before="29"/>
              <w:ind w:left="6" w:right="1"/>
              <w:rPr>
                <w:rFonts w:ascii="Times New Roman"/>
                <w:sz w:val="21"/>
              </w:rPr>
            </w:pPr>
            <w:r>
              <w:rPr>
                <w:rFonts w:ascii="Times New Roman"/>
                <w:spacing w:val="-2"/>
                <w:sz w:val="22"/>
              </w:rPr>
              <w:t>600</w:t>
            </w:r>
            <w:r>
              <w:rPr>
                <w:rFonts w:ascii="Times New Roman"/>
                <w:spacing w:val="-2"/>
                <w:sz w:val="21"/>
              </w:rPr>
              <w:t>m</w:t>
            </w:r>
            <w:r>
              <w:rPr>
                <w:rFonts w:ascii="Times New Roman"/>
                <w:spacing w:val="-2"/>
                <w:sz w:val="21"/>
                <w:vertAlign w:val="superscript"/>
              </w:rPr>
              <w:t>2</w:t>
            </w:r>
          </w:p>
        </w:tc>
        <w:tc>
          <w:tcPr>
            <w:tcW w:w="1335" w:type="dxa"/>
            <w:vMerge w:val="continue"/>
            <w:tcBorders>
              <w:top w:val="nil"/>
              <w:bottom w:val="single" w:color="000000" w:sz="6" w:space="0"/>
            </w:tcBorders>
          </w:tcPr>
          <w:p w14:paraId="16E80226">
            <w:pPr>
              <w:rPr>
                <w:sz w:val="2"/>
                <w:szCs w:val="2"/>
              </w:rPr>
            </w:pPr>
          </w:p>
        </w:tc>
        <w:tc>
          <w:tcPr>
            <w:tcW w:w="926" w:type="dxa"/>
            <w:vMerge w:val="continue"/>
            <w:tcBorders>
              <w:top w:val="nil"/>
              <w:bottom w:val="single" w:color="000000" w:sz="6" w:space="0"/>
            </w:tcBorders>
          </w:tcPr>
          <w:p w14:paraId="1AC2F685">
            <w:pPr>
              <w:rPr>
                <w:sz w:val="2"/>
                <w:szCs w:val="2"/>
              </w:rPr>
            </w:pPr>
          </w:p>
        </w:tc>
      </w:tr>
      <w:tr w14:paraId="1D9CB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512" w:type="dxa"/>
            <w:vMerge w:val="restart"/>
          </w:tcPr>
          <w:p w14:paraId="407887EE">
            <w:pPr>
              <w:pStyle w:val="16"/>
              <w:spacing w:before="60"/>
              <w:jc w:val="left"/>
              <w:rPr>
                <w:sz w:val="22"/>
              </w:rPr>
            </w:pPr>
          </w:p>
          <w:p w14:paraId="1831785F">
            <w:pPr>
              <w:pStyle w:val="16"/>
              <w:spacing w:before="1"/>
              <w:ind w:left="12"/>
              <w:rPr>
                <w:sz w:val="22"/>
              </w:rPr>
            </w:pPr>
            <w:r>
              <w:rPr>
                <w:spacing w:val="-6"/>
                <w:sz w:val="22"/>
              </w:rPr>
              <w:t>探坑</w:t>
            </w:r>
          </w:p>
        </w:tc>
        <w:tc>
          <w:tcPr>
            <w:tcW w:w="1375" w:type="dxa"/>
            <w:vMerge w:val="restart"/>
            <w:tcBorders>
              <w:right w:val="single" w:color="000000" w:sz="6" w:space="0"/>
            </w:tcBorders>
          </w:tcPr>
          <w:p w14:paraId="5C945AA9">
            <w:pPr>
              <w:pStyle w:val="16"/>
              <w:spacing w:before="73"/>
              <w:jc w:val="left"/>
              <w:rPr>
                <w:sz w:val="22"/>
              </w:rPr>
            </w:pPr>
          </w:p>
          <w:p w14:paraId="55BB158C">
            <w:pPr>
              <w:pStyle w:val="16"/>
              <w:ind w:left="13"/>
              <w:rPr>
                <w:rFonts w:ascii="Times New Roman"/>
                <w:sz w:val="22"/>
              </w:rPr>
            </w:pPr>
            <w:r>
              <w:rPr>
                <w:rFonts w:ascii="Times New Roman"/>
                <w:spacing w:val="-5"/>
                <w:sz w:val="22"/>
              </w:rPr>
              <w:t>280</w:t>
            </w:r>
          </w:p>
        </w:tc>
        <w:tc>
          <w:tcPr>
            <w:tcW w:w="1985" w:type="dxa"/>
            <w:tcBorders>
              <w:top w:val="single" w:color="000000" w:sz="6" w:space="0"/>
              <w:bottom w:val="single" w:color="000000" w:sz="6" w:space="0"/>
            </w:tcBorders>
          </w:tcPr>
          <w:p w14:paraId="2B013853">
            <w:pPr>
              <w:pStyle w:val="16"/>
              <w:spacing w:before="16" w:line="276" w:lineRule="exact"/>
              <w:ind w:left="10"/>
              <w:rPr>
                <w:sz w:val="22"/>
              </w:rPr>
            </w:pPr>
            <w:r>
              <w:rPr>
                <w:spacing w:val="-6"/>
                <w:sz w:val="22"/>
              </w:rPr>
              <w:t>回填</w:t>
            </w:r>
          </w:p>
        </w:tc>
        <w:tc>
          <w:tcPr>
            <w:tcW w:w="1276" w:type="dxa"/>
            <w:tcBorders>
              <w:top w:val="single" w:color="000000" w:sz="6" w:space="0"/>
              <w:bottom w:val="single" w:color="000000" w:sz="6" w:space="0"/>
            </w:tcBorders>
          </w:tcPr>
          <w:p w14:paraId="570263E2">
            <w:pPr>
              <w:pStyle w:val="16"/>
              <w:spacing w:before="28"/>
              <w:ind w:left="11" w:right="2"/>
              <w:rPr>
                <w:rFonts w:ascii="Times New Roman" w:hAnsi="Times New Roman"/>
                <w:sz w:val="21"/>
              </w:rPr>
            </w:pPr>
            <w:r>
              <w:rPr>
                <w:rFonts w:ascii="Times New Roman" w:hAnsi="Times New Roman"/>
                <w:spacing w:val="-4"/>
                <w:sz w:val="22"/>
              </w:rPr>
              <w:t>560</w:t>
            </w:r>
            <w:r>
              <w:rPr>
                <w:rFonts w:ascii="Times New Roman" w:hAnsi="Times New Roman"/>
                <w:spacing w:val="-4"/>
                <w:sz w:val="21"/>
              </w:rPr>
              <w:t>m³</w:t>
            </w:r>
          </w:p>
        </w:tc>
        <w:tc>
          <w:tcPr>
            <w:tcW w:w="1335" w:type="dxa"/>
            <w:vMerge w:val="continue"/>
            <w:tcBorders>
              <w:top w:val="nil"/>
              <w:bottom w:val="single" w:color="000000" w:sz="6" w:space="0"/>
            </w:tcBorders>
          </w:tcPr>
          <w:p w14:paraId="2386DB57">
            <w:pPr>
              <w:rPr>
                <w:sz w:val="2"/>
                <w:szCs w:val="2"/>
              </w:rPr>
            </w:pPr>
          </w:p>
        </w:tc>
        <w:tc>
          <w:tcPr>
            <w:tcW w:w="926" w:type="dxa"/>
            <w:vMerge w:val="continue"/>
            <w:tcBorders>
              <w:top w:val="nil"/>
              <w:bottom w:val="single" w:color="000000" w:sz="6" w:space="0"/>
            </w:tcBorders>
          </w:tcPr>
          <w:p w14:paraId="7EC13717">
            <w:pPr>
              <w:rPr>
                <w:sz w:val="2"/>
                <w:szCs w:val="2"/>
              </w:rPr>
            </w:pPr>
          </w:p>
        </w:tc>
      </w:tr>
      <w:tr w14:paraId="1A085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vMerge w:val="continue"/>
            <w:tcBorders>
              <w:top w:val="nil"/>
            </w:tcBorders>
          </w:tcPr>
          <w:p w14:paraId="3A3B4756">
            <w:pPr>
              <w:rPr>
                <w:sz w:val="2"/>
                <w:szCs w:val="2"/>
              </w:rPr>
            </w:pPr>
          </w:p>
        </w:tc>
        <w:tc>
          <w:tcPr>
            <w:tcW w:w="1375" w:type="dxa"/>
            <w:vMerge w:val="continue"/>
            <w:tcBorders>
              <w:top w:val="nil"/>
              <w:right w:val="single" w:color="000000" w:sz="6" w:space="0"/>
            </w:tcBorders>
          </w:tcPr>
          <w:p w14:paraId="6783736A">
            <w:pPr>
              <w:rPr>
                <w:sz w:val="2"/>
                <w:szCs w:val="2"/>
              </w:rPr>
            </w:pPr>
          </w:p>
        </w:tc>
        <w:tc>
          <w:tcPr>
            <w:tcW w:w="1985" w:type="dxa"/>
            <w:tcBorders>
              <w:top w:val="single" w:color="000000" w:sz="6" w:space="0"/>
              <w:left w:val="single" w:color="000000" w:sz="6" w:space="0"/>
              <w:bottom w:val="single" w:color="000000" w:sz="6" w:space="0"/>
              <w:right w:val="single" w:color="000000" w:sz="6" w:space="0"/>
            </w:tcBorders>
          </w:tcPr>
          <w:p w14:paraId="19350DD2">
            <w:pPr>
              <w:pStyle w:val="16"/>
              <w:spacing w:before="15" w:line="276" w:lineRule="exact"/>
              <w:ind w:left="10"/>
              <w:rPr>
                <w:sz w:val="22"/>
              </w:rPr>
            </w:pPr>
            <w:r>
              <w:rPr>
                <w:spacing w:val="-6"/>
                <w:sz w:val="22"/>
              </w:rPr>
              <w:t>整平</w:t>
            </w:r>
          </w:p>
        </w:tc>
        <w:tc>
          <w:tcPr>
            <w:tcW w:w="1276" w:type="dxa"/>
            <w:tcBorders>
              <w:top w:val="single" w:color="000000" w:sz="6" w:space="0"/>
              <w:left w:val="single" w:color="000000" w:sz="6" w:space="0"/>
              <w:bottom w:val="single" w:color="000000" w:sz="6" w:space="0"/>
            </w:tcBorders>
          </w:tcPr>
          <w:p w14:paraId="272EF191">
            <w:pPr>
              <w:pStyle w:val="16"/>
              <w:spacing w:before="28"/>
              <w:ind w:left="6"/>
              <w:rPr>
                <w:rFonts w:ascii="Times New Roman" w:hAnsi="Times New Roman"/>
                <w:sz w:val="21"/>
              </w:rPr>
            </w:pPr>
            <w:r>
              <w:rPr>
                <w:rFonts w:ascii="Times New Roman" w:hAnsi="Times New Roman"/>
                <w:spacing w:val="-4"/>
                <w:sz w:val="22"/>
              </w:rPr>
              <w:t>56</w:t>
            </w:r>
            <w:r>
              <w:rPr>
                <w:rFonts w:ascii="Times New Roman" w:hAnsi="Times New Roman"/>
                <w:spacing w:val="-4"/>
                <w:sz w:val="21"/>
              </w:rPr>
              <w:t>m³</w:t>
            </w:r>
          </w:p>
        </w:tc>
        <w:tc>
          <w:tcPr>
            <w:tcW w:w="1335" w:type="dxa"/>
            <w:vMerge w:val="continue"/>
            <w:tcBorders>
              <w:top w:val="nil"/>
              <w:bottom w:val="single" w:color="000000" w:sz="6" w:space="0"/>
            </w:tcBorders>
          </w:tcPr>
          <w:p w14:paraId="116BE37A">
            <w:pPr>
              <w:rPr>
                <w:sz w:val="2"/>
                <w:szCs w:val="2"/>
              </w:rPr>
            </w:pPr>
          </w:p>
        </w:tc>
        <w:tc>
          <w:tcPr>
            <w:tcW w:w="926" w:type="dxa"/>
            <w:vMerge w:val="continue"/>
            <w:tcBorders>
              <w:top w:val="nil"/>
              <w:bottom w:val="single" w:color="000000" w:sz="6" w:space="0"/>
            </w:tcBorders>
          </w:tcPr>
          <w:p w14:paraId="0B36D149">
            <w:pPr>
              <w:rPr>
                <w:sz w:val="2"/>
                <w:szCs w:val="2"/>
              </w:rPr>
            </w:pPr>
          </w:p>
        </w:tc>
      </w:tr>
      <w:tr w14:paraId="191AB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512" w:type="dxa"/>
            <w:vMerge w:val="continue"/>
            <w:tcBorders>
              <w:top w:val="nil"/>
            </w:tcBorders>
          </w:tcPr>
          <w:p w14:paraId="14FB9F65">
            <w:pPr>
              <w:rPr>
                <w:sz w:val="2"/>
                <w:szCs w:val="2"/>
              </w:rPr>
            </w:pPr>
          </w:p>
        </w:tc>
        <w:tc>
          <w:tcPr>
            <w:tcW w:w="1375" w:type="dxa"/>
            <w:vMerge w:val="continue"/>
            <w:tcBorders>
              <w:top w:val="nil"/>
              <w:right w:val="single" w:color="000000" w:sz="6" w:space="0"/>
            </w:tcBorders>
          </w:tcPr>
          <w:p w14:paraId="295E7569">
            <w:pPr>
              <w:rPr>
                <w:sz w:val="2"/>
                <w:szCs w:val="2"/>
              </w:rPr>
            </w:pPr>
          </w:p>
        </w:tc>
        <w:tc>
          <w:tcPr>
            <w:tcW w:w="1985" w:type="dxa"/>
            <w:tcBorders>
              <w:top w:val="single" w:color="000000" w:sz="6" w:space="0"/>
              <w:left w:val="single" w:color="000000" w:sz="6" w:space="0"/>
              <w:bottom w:val="single" w:color="000000" w:sz="6" w:space="0"/>
              <w:right w:val="single" w:color="000000" w:sz="6" w:space="0"/>
            </w:tcBorders>
          </w:tcPr>
          <w:p w14:paraId="6A481FCB">
            <w:pPr>
              <w:pStyle w:val="16"/>
              <w:spacing w:before="15" w:line="277" w:lineRule="exact"/>
              <w:ind w:left="10" w:right="2"/>
              <w:rPr>
                <w:sz w:val="22"/>
              </w:rPr>
            </w:pPr>
            <w:r>
              <w:rPr>
                <w:spacing w:val="-4"/>
                <w:sz w:val="22"/>
              </w:rPr>
              <w:t>种植羊草</w:t>
            </w:r>
          </w:p>
        </w:tc>
        <w:tc>
          <w:tcPr>
            <w:tcW w:w="1276" w:type="dxa"/>
            <w:tcBorders>
              <w:top w:val="single" w:color="000000" w:sz="6" w:space="0"/>
              <w:left w:val="single" w:color="000000" w:sz="6" w:space="0"/>
              <w:bottom w:val="single" w:color="000000" w:sz="6" w:space="0"/>
            </w:tcBorders>
          </w:tcPr>
          <w:p w14:paraId="0A3958E6">
            <w:pPr>
              <w:pStyle w:val="16"/>
              <w:spacing w:before="29"/>
              <w:ind w:left="6" w:right="1"/>
              <w:rPr>
                <w:rFonts w:ascii="Times New Roman"/>
                <w:sz w:val="21"/>
              </w:rPr>
            </w:pPr>
            <w:r>
              <w:rPr>
                <w:rFonts w:ascii="Times New Roman"/>
                <w:spacing w:val="-2"/>
                <w:sz w:val="22"/>
              </w:rPr>
              <w:t>280</w:t>
            </w:r>
            <w:r>
              <w:rPr>
                <w:rFonts w:ascii="Times New Roman"/>
                <w:spacing w:val="-2"/>
                <w:sz w:val="21"/>
              </w:rPr>
              <w:t>m</w:t>
            </w:r>
            <w:r>
              <w:rPr>
                <w:rFonts w:ascii="Times New Roman"/>
                <w:spacing w:val="-2"/>
                <w:sz w:val="21"/>
                <w:vertAlign w:val="superscript"/>
              </w:rPr>
              <w:t>2</w:t>
            </w:r>
          </w:p>
        </w:tc>
        <w:tc>
          <w:tcPr>
            <w:tcW w:w="1335" w:type="dxa"/>
            <w:vMerge w:val="continue"/>
            <w:tcBorders>
              <w:top w:val="nil"/>
              <w:bottom w:val="single" w:color="000000" w:sz="6" w:space="0"/>
            </w:tcBorders>
          </w:tcPr>
          <w:p w14:paraId="7EED5183">
            <w:pPr>
              <w:rPr>
                <w:sz w:val="2"/>
                <w:szCs w:val="2"/>
              </w:rPr>
            </w:pPr>
          </w:p>
        </w:tc>
        <w:tc>
          <w:tcPr>
            <w:tcW w:w="926" w:type="dxa"/>
            <w:vMerge w:val="continue"/>
            <w:tcBorders>
              <w:top w:val="nil"/>
              <w:bottom w:val="single" w:color="000000" w:sz="6" w:space="0"/>
            </w:tcBorders>
          </w:tcPr>
          <w:p w14:paraId="5558DB05">
            <w:pPr>
              <w:rPr>
                <w:sz w:val="2"/>
                <w:szCs w:val="2"/>
              </w:rPr>
            </w:pPr>
          </w:p>
        </w:tc>
      </w:tr>
    </w:tbl>
    <w:p w14:paraId="77580D4F">
      <w:pPr>
        <w:pStyle w:val="5"/>
        <w:spacing w:before="12"/>
        <w:rPr>
          <w:sz w:val="4"/>
        </w:rPr>
      </w:pPr>
    </w:p>
    <w:p w14:paraId="62B45740">
      <w:pPr>
        <w:pStyle w:val="5"/>
        <w:ind w:left="807"/>
        <w:rPr>
          <w:rFonts w:hint="eastAsia" w:eastAsia="宋体"/>
          <w:sz w:val="20"/>
          <w:lang w:eastAsia="zh-CN"/>
        </w:rPr>
      </w:pPr>
      <w:r>
        <w:rPr>
          <w:rFonts w:hint="eastAsia"/>
          <w:sz w:val="20"/>
          <w:lang w:eastAsia="zh-CN"/>
        </w:rPr>
        <w:t xml:space="preserve">   </w:t>
      </w:r>
    </w:p>
    <w:p w14:paraId="209C6FB2">
      <w:pPr>
        <w:tabs>
          <w:tab w:val="left" w:pos="907"/>
          <w:tab w:val="left" w:pos="3323"/>
          <w:tab w:val="left" w:pos="4233"/>
        </w:tabs>
        <w:spacing w:before="186"/>
        <w:ind w:left="0" w:right="141" w:firstLine="0"/>
        <w:jc w:val="center"/>
        <w:rPr>
          <w:sz w:val="21"/>
        </w:rPr>
      </w:pPr>
      <w:r>
        <w:rPr>
          <w:spacing w:val="-2"/>
          <w:sz w:val="21"/>
        </w:rPr>
        <w:t>照片</w:t>
      </w:r>
      <w:r>
        <w:rPr>
          <w:rFonts w:ascii="Times New Roman" w:eastAsia="Times New Roman"/>
          <w:spacing w:val="-2"/>
          <w:sz w:val="21"/>
        </w:rPr>
        <w:t>2-</w:t>
      </w:r>
      <w:r>
        <w:rPr>
          <w:rFonts w:ascii="Times New Roman" w:eastAsia="Times New Roman"/>
          <w:spacing w:val="-10"/>
          <w:sz w:val="21"/>
        </w:rPr>
        <w:t>1</w:t>
      </w:r>
      <w:r>
        <w:rPr>
          <w:rFonts w:ascii="Times New Roman" w:eastAsia="Times New Roman"/>
          <w:sz w:val="21"/>
        </w:rPr>
        <w:tab/>
      </w:r>
      <w:r>
        <w:rPr>
          <w:spacing w:val="-2"/>
          <w:sz w:val="21"/>
        </w:rPr>
        <w:t>废石</w:t>
      </w:r>
      <w:r>
        <w:rPr>
          <w:spacing w:val="-10"/>
          <w:sz w:val="21"/>
        </w:rPr>
        <w:t>场</w:t>
      </w:r>
      <w:r>
        <w:rPr>
          <w:sz w:val="21"/>
        </w:rPr>
        <w:tab/>
      </w:r>
      <w:r>
        <w:rPr>
          <w:spacing w:val="-2"/>
          <w:sz w:val="21"/>
        </w:rPr>
        <w:t>照片</w:t>
      </w:r>
      <w:r>
        <w:rPr>
          <w:rFonts w:ascii="Times New Roman" w:eastAsia="Times New Roman"/>
          <w:spacing w:val="-2"/>
          <w:sz w:val="21"/>
        </w:rPr>
        <w:t>2-</w:t>
      </w:r>
      <w:r>
        <w:rPr>
          <w:rFonts w:ascii="Times New Roman" w:eastAsia="Times New Roman"/>
          <w:spacing w:val="-10"/>
          <w:sz w:val="21"/>
        </w:rPr>
        <w:t>2</w:t>
      </w:r>
      <w:r>
        <w:rPr>
          <w:rFonts w:ascii="Times New Roman" w:eastAsia="Times New Roman"/>
          <w:sz w:val="21"/>
        </w:rPr>
        <w:tab/>
      </w:r>
      <w:r>
        <w:rPr>
          <w:spacing w:val="-2"/>
          <w:sz w:val="21"/>
        </w:rPr>
        <w:t>警示</w:t>
      </w:r>
      <w:r>
        <w:rPr>
          <w:spacing w:val="-10"/>
          <w:sz w:val="21"/>
        </w:rPr>
        <w:t>牌</w:t>
      </w:r>
    </w:p>
    <w:p w14:paraId="45F9FC78">
      <w:pPr>
        <w:pStyle w:val="5"/>
        <w:spacing w:before="181"/>
        <w:ind w:left="800"/>
      </w:pPr>
      <w:r>
        <w:rPr>
          <w:rFonts w:ascii="Times New Roman" w:eastAsia="Times New Roman"/>
        </w:rPr>
        <w:t>2</w:t>
      </w:r>
      <w:r>
        <w:rPr>
          <w:spacing w:val="-1"/>
        </w:rPr>
        <w:t>、二分期方案治理方案执行情况</w:t>
      </w:r>
    </w:p>
    <w:p w14:paraId="44613F90">
      <w:pPr>
        <w:pStyle w:val="5"/>
        <w:spacing w:before="160"/>
        <w:ind w:left="800"/>
      </w:pPr>
      <w:r>
        <w:rPr>
          <w:spacing w:val="-1"/>
        </w:rPr>
        <w:t>依据二期方案及现场调查，矿山未完成治理工程，也未申请验收。</w:t>
      </w:r>
    </w:p>
    <w:p w14:paraId="0EFC155D">
      <w:pPr>
        <w:pStyle w:val="5"/>
        <w:spacing w:before="161"/>
        <w:ind w:left="800"/>
      </w:pPr>
      <w:r>
        <w:rPr>
          <w:rFonts w:ascii="Times New Roman" w:eastAsia="Times New Roman"/>
        </w:rPr>
        <w:t>3</w:t>
      </w:r>
      <w:r>
        <w:rPr>
          <w:spacing w:val="-2"/>
        </w:rPr>
        <w:t>、治理方案二</w:t>
      </w:r>
    </w:p>
    <w:p w14:paraId="76D52700">
      <w:pPr>
        <w:pStyle w:val="5"/>
        <w:spacing w:before="160"/>
        <w:ind w:left="800"/>
      </w:pPr>
      <w:r>
        <w:rPr>
          <w:spacing w:val="-1"/>
        </w:rPr>
        <w:t>依据治理方案二及现场调查，矿山未完成治理工程，也未申请验收。</w:t>
      </w:r>
    </w:p>
    <w:p w14:paraId="1101D1EE">
      <w:pPr>
        <w:pStyle w:val="5"/>
        <w:spacing w:before="161"/>
        <w:ind w:left="721"/>
      </w:pPr>
      <w:r>
        <w:rPr>
          <w:rFonts w:ascii="Times New Roman" w:eastAsia="Times New Roman"/>
        </w:rPr>
        <w:t>4</w:t>
      </w:r>
      <w:r>
        <w:t>、</w:t>
      </w:r>
      <w:r>
        <w:rPr>
          <w:rFonts w:ascii="Times New Roman" w:eastAsia="Times New Roman"/>
        </w:rPr>
        <w:t>2020</w:t>
      </w:r>
      <w:r>
        <w:rPr>
          <w:spacing w:val="-1"/>
        </w:rPr>
        <w:t>年度治理计划书执行情况</w:t>
      </w:r>
    </w:p>
    <w:p w14:paraId="781967F9">
      <w:pPr>
        <w:pStyle w:val="5"/>
        <w:spacing w:before="160"/>
        <w:ind w:left="721"/>
      </w:pPr>
      <w:r>
        <w:rPr>
          <w:spacing w:val="-1"/>
        </w:rPr>
        <w:t>依据治理方案二及现场调查，矿山未完成治理工程，也未申请验收。</w:t>
      </w:r>
    </w:p>
    <w:p w14:paraId="0F5206C3">
      <w:pPr>
        <w:pStyle w:val="5"/>
        <w:spacing w:before="161"/>
        <w:ind w:left="721"/>
      </w:pPr>
      <w:r>
        <w:rPr>
          <w:rFonts w:ascii="Times New Roman" w:eastAsia="Times New Roman"/>
        </w:rPr>
        <w:t>5</w:t>
      </w:r>
      <w:r>
        <w:t>、</w:t>
      </w:r>
      <w:r>
        <w:rPr>
          <w:rFonts w:ascii="Times New Roman" w:eastAsia="Times New Roman"/>
        </w:rPr>
        <w:t>2022</w:t>
      </w:r>
      <w:r>
        <w:rPr>
          <w:spacing w:val="-1"/>
        </w:rPr>
        <w:t>年度治理计划书执行情况</w:t>
      </w:r>
    </w:p>
    <w:p w14:paraId="3322A5AC">
      <w:pPr>
        <w:pStyle w:val="5"/>
        <w:spacing w:before="160"/>
        <w:ind w:left="721"/>
      </w:pPr>
      <w:r>
        <w:rPr>
          <w:spacing w:val="-1"/>
        </w:rPr>
        <w:t>根据现场调查及查验现场核查意见书，矿山完成治理工程，并通过验收。</w:t>
      </w:r>
    </w:p>
    <w:p w14:paraId="4095394C">
      <w:pPr>
        <w:pStyle w:val="5"/>
        <w:spacing w:before="161"/>
        <w:ind w:left="721"/>
      </w:pPr>
      <w:r>
        <w:rPr>
          <w:rFonts w:ascii="Times New Roman" w:eastAsia="Times New Roman"/>
        </w:rPr>
        <w:t>6</w:t>
      </w:r>
      <w:r>
        <w:t>、</w:t>
      </w:r>
      <w:r>
        <w:rPr>
          <w:rFonts w:ascii="Times New Roman" w:eastAsia="Times New Roman"/>
        </w:rPr>
        <w:t>2023</w:t>
      </w:r>
      <w:r>
        <w:rPr>
          <w:spacing w:val="-1"/>
        </w:rPr>
        <w:t>年度治理计划书执行情况</w:t>
      </w:r>
    </w:p>
    <w:p w14:paraId="390A7BF5">
      <w:pPr>
        <w:pStyle w:val="5"/>
        <w:spacing w:before="160"/>
        <w:ind w:left="721"/>
      </w:pPr>
      <w:r>
        <w:rPr>
          <w:spacing w:val="-1"/>
        </w:rPr>
        <w:t>根据现场调查，矿山未完成治理工程，未申请现场核查。</w:t>
      </w:r>
    </w:p>
    <w:p w14:paraId="0081AEA7">
      <w:pPr>
        <w:pStyle w:val="5"/>
        <w:spacing w:before="161"/>
        <w:ind w:left="721"/>
      </w:pPr>
      <w:r>
        <w:rPr>
          <w:rFonts w:ascii="Times New Roman" w:eastAsia="Times New Roman"/>
        </w:rPr>
        <w:t>7</w:t>
      </w:r>
      <w:r>
        <w:t>、</w:t>
      </w:r>
      <w:r>
        <w:rPr>
          <w:rFonts w:ascii="Times New Roman" w:eastAsia="Times New Roman"/>
        </w:rPr>
        <w:t>2024</w:t>
      </w:r>
      <w:r>
        <w:rPr>
          <w:spacing w:val="-1"/>
        </w:rPr>
        <w:t>年度治理计划书执行情况</w:t>
      </w:r>
    </w:p>
    <w:p w14:paraId="2F6D9F82">
      <w:pPr>
        <w:pStyle w:val="5"/>
        <w:spacing w:before="160"/>
        <w:ind w:left="800"/>
      </w:pPr>
      <w:r>
        <w:rPr>
          <w:spacing w:val="-1"/>
        </w:rPr>
        <w:t>根据现场调查，矿山未完成治理工程，未申请现场核查。</w:t>
      </w:r>
    </w:p>
    <w:p w14:paraId="5841C119">
      <w:pPr>
        <w:pStyle w:val="5"/>
        <w:spacing w:before="161"/>
        <w:ind w:left="800"/>
      </w:pPr>
      <w:r>
        <w:t>（三）</w:t>
      </w:r>
      <w:r>
        <w:rPr>
          <w:spacing w:val="-3"/>
        </w:rPr>
        <w:t>存在问题</w:t>
      </w:r>
    </w:p>
    <w:p w14:paraId="574AF50D">
      <w:pPr>
        <w:pStyle w:val="5"/>
        <w:spacing w:before="160"/>
        <w:ind w:left="800"/>
      </w:pPr>
      <w:r>
        <w:rPr>
          <w:spacing w:val="-1"/>
        </w:rPr>
        <w:t>矿山前期治理的场地因气候及管护不到位，造成植被成活率偏低。</w:t>
      </w:r>
    </w:p>
    <w:p w14:paraId="35D26B90">
      <w:pPr>
        <w:pStyle w:val="5"/>
        <w:spacing w:after="0"/>
        <w:sectPr>
          <w:pgSz w:w="11910" w:h="16840"/>
          <w:pgMar w:top="1440" w:right="1417" w:bottom="1180" w:left="1559" w:header="0" w:footer="993" w:gutter="0"/>
          <w:cols w:space="720" w:num="1"/>
        </w:sectPr>
      </w:pPr>
    </w:p>
    <w:p w14:paraId="4B3A8B63">
      <w:pPr>
        <w:numPr>
          <w:ilvl w:val="0"/>
          <w:numId w:val="0"/>
        </w:numPr>
        <w:spacing w:line="360" w:lineRule="auto"/>
        <w:ind w:leftChars="0"/>
        <w:jc w:val="center"/>
        <w:outlineLvl w:val="0"/>
        <w:rPr>
          <w:rFonts w:hint="default" w:ascii="Times New Roman" w:hAnsi="Times New Roman" w:eastAsia="宋体" w:cs="Times New Roman"/>
          <w:b/>
          <w:bCs/>
          <w:color w:val="auto"/>
          <w:sz w:val="36"/>
          <w:szCs w:val="36"/>
          <w:highlight w:val="none"/>
          <w:lang w:val="en-US" w:eastAsia="zh-CN"/>
        </w:rPr>
      </w:pPr>
      <w:r>
        <w:rPr>
          <w:b/>
          <w:bCs/>
          <w:sz w:val="36"/>
          <w:szCs w:val="36"/>
        </w:rPr>
        <w:t>第五</w:t>
      </w:r>
      <w:r>
        <w:rPr>
          <w:b/>
          <w:bCs/>
          <w:spacing w:val="-10"/>
          <w:sz w:val="36"/>
          <w:szCs w:val="36"/>
        </w:rPr>
        <w:t>章</w:t>
      </w:r>
      <w:r>
        <w:rPr>
          <w:sz w:val="36"/>
          <w:szCs w:val="36"/>
        </w:rPr>
        <w:tab/>
      </w:r>
      <w:r>
        <w:rPr>
          <w:rFonts w:hint="eastAsia" w:eastAsia="宋体" w:cs="Times New Roman"/>
          <w:b/>
          <w:bCs/>
          <w:color w:val="auto"/>
          <w:sz w:val="36"/>
          <w:szCs w:val="36"/>
          <w:highlight w:val="none"/>
          <w:lang w:val="en-US" w:eastAsia="zh-CN"/>
        </w:rPr>
        <w:t>《方案》治理工作部署</w:t>
      </w:r>
    </w:p>
    <w:p w14:paraId="25BA57B9">
      <w:pPr>
        <w:spacing w:before="218" w:line="220" w:lineRule="auto"/>
        <w:ind w:firstLine="874" w:firstLineChars="300"/>
        <w:jc w:val="left"/>
        <w:rPr>
          <w:rFonts w:ascii="宋体" w:hAnsi="宋体" w:eastAsia="宋体" w:cs="宋体"/>
          <w:sz w:val="30"/>
          <w:szCs w:val="30"/>
        </w:rPr>
      </w:pPr>
      <w:bookmarkStart w:id="23" w:name="_bookmark9"/>
      <w:bookmarkEnd w:id="23"/>
      <w:bookmarkStart w:id="24" w:name="一、矿山地质环境治理区的确定"/>
      <w:bookmarkEnd w:id="24"/>
      <w:r>
        <w:rPr>
          <w:rFonts w:hint="eastAsia" w:eastAsia="宋体" w:cs="Times New Roman"/>
          <w:b/>
          <w:bCs/>
          <w:spacing w:val="-5"/>
          <w:sz w:val="30"/>
          <w:szCs w:val="30"/>
          <w:lang w:val="en-US" w:eastAsia="zh-CN"/>
        </w:rPr>
        <w:t>一</w:t>
      </w:r>
      <w:r>
        <w:rPr>
          <w:rFonts w:ascii="宋体" w:hAnsi="宋体" w:eastAsia="宋体" w:cs="宋体"/>
          <w:b/>
          <w:bCs/>
          <w:spacing w:val="-5"/>
          <w:sz w:val="30"/>
          <w:szCs w:val="30"/>
        </w:rPr>
        <w:t>、总方案概述</w:t>
      </w:r>
    </w:p>
    <w:p w14:paraId="4969A636">
      <w:pPr>
        <w:spacing w:before="181" w:line="220" w:lineRule="auto"/>
        <w:ind w:left="488"/>
        <w:jc w:val="left"/>
      </w:pP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）方案适用年限</w:t>
      </w:r>
    </w:p>
    <w:p w14:paraId="65A1F9F4">
      <w:pPr>
        <w:spacing w:before="78" w:line="359" w:lineRule="auto"/>
        <w:ind w:left="124" w:right="107" w:firstLine="473"/>
        <w:jc w:val="left"/>
        <w:rPr>
          <w:rFonts w:ascii="宋体" w:hAnsi="宋体" w:eastAsia="宋体" w:cs="宋体"/>
          <w:spacing w:val="-5"/>
          <w:sz w:val="24"/>
          <w:szCs w:val="24"/>
        </w:rPr>
      </w:pPr>
      <w:r>
        <w:rPr>
          <w:rFonts w:ascii="Times New Roman" w:eastAsia="Times New Roman"/>
          <w:spacing w:val="-2"/>
          <w:sz w:val="24"/>
          <w:szCs w:val="24"/>
        </w:rPr>
        <w:t>2017</w:t>
      </w:r>
      <w:r>
        <w:rPr>
          <w:spacing w:val="-2"/>
          <w:sz w:val="24"/>
          <w:szCs w:val="24"/>
        </w:rPr>
        <w:t>年</w:t>
      </w:r>
      <w:r>
        <w:rPr>
          <w:rFonts w:ascii="Times New Roman" w:eastAsia="Times New Roman"/>
          <w:spacing w:val="-2"/>
          <w:sz w:val="24"/>
          <w:szCs w:val="24"/>
        </w:rPr>
        <w:t>4</w:t>
      </w:r>
      <w:r>
        <w:rPr>
          <w:spacing w:val="-2"/>
          <w:sz w:val="24"/>
          <w:szCs w:val="24"/>
        </w:rPr>
        <w:t>月，由赤峰中核矿业投资有限公司、赤峰国源地产评估有限公</w:t>
      </w:r>
      <w:r>
        <w:rPr>
          <w:spacing w:val="-4"/>
          <w:sz w:val="24"/>
          <w:szCs w:val="24"/>
        </w:rPr>
        <w:t>司联合编制了《内蒙古自治区赤峰市松山区（赤峰顺泰矿业有限责任公司）柴胡</w:t>
      </w:r>
      <w:r>
        <w:rPr>
          <w:spacing w:val="-2"/>
          <w:sz w:val="24"/>
          <w:szCs w:val="24"/>
        </w:rPr>
        <w:t>栏子硅石矿矿山地质环境治理方案》。</w:t>
      </w:r>
      <w:r>
        <w:rPr>
          <w:rFonts w:ascii="宋体" w:hAnsi="宋体" w:eastAsia="宋体" w:cs="宋体"/>
          <w:spacing w:val="-6"/>
          <w:sz w:val="24"/>
          <w:szCs w:val="24"/>
        </w:rPr>
        <w:t>（评审文号为</w:t>
      </w:r>
      <w:r>
        <w:rPr>
          <w:rFonts w:hint="eastAsia" w:ascii="宋体" w:hAnsi="宋体" w:eastAsia="宋体" w:cs="宋体"/>
          <w:spacing w:val="-6"/>
          <w:sz w:val="24"/>
          <w:szCs w:val="24"/>
          <w:lang w:eastAsia="zh-CN"/>
        </w:rPr>
        <w:t>“</w:t>
      </w:r>
      <w:r>
        <w:rPr>
          <w:rFonts w:ascii="宋体" w:hAnsi="宋体" w:eastAsia="宋体" w:cs="宋体"/>
          <w:spacing w:val="-6"/>
          <w:sz w:val="24"/>
          <w:szCs w:val="24"/>
        </w:rPr>
        <w:t>赤矿治字</w:t>
      </w:r>
      <w:r>
        <w:rPr>
          <w:rFonts w:ascii="Times New Roman" w:hAnsi="Times New Roman" w:eastAsia="Times New Roman" w:cs="Times New Roman"/>
          <w:spacing w:val="-6"/>
          <w:sz w:val="24"/>
          <w:szCs w:val="24"/>
        </w:rPr>
        <w:t>[2017]03</w:t>
      </w:r>
      <w:r>
        <w:rPr>
          <w:rFonts w:hint="eastAsia" w:ascii="Times New Roman" w:hAnsi="Times New Roman" w:cs="Times New Roman"/>
          <w:spacing w:val="-6"/>
          <w:sz w:val="24"/>
          <w:szCs w:val="24"/>
          <w:lang w:val="en-US" w:eastAsia="zh-CN"/>
        </w:rPr>
        <w:t>1</w:t>
      </w:r>
      <w:r>
        <w:rPr>
          <w:rFonts w:ascii="Times New Roman" w:hAnsi="Times New Roman" w:eastAsia="Times New Roman" w:cs="Times New Roman"/>
          <w:spacing w:val="6"/>
          <w:sz w:val="24"/>
          <w:szCs w:val="24"/>
        </w:rPr>
        <w:t xml:space="preserve"> </w:t>
      </w:r>
      <w:r>
        <w:rPr>
          <w:rFonts w:ascii="宋体" w:hAnsi="宋体" w:eastAsia="宋体" w:cs="宋体"/>
          <w:spacing w:val="-2"/>
          <w:sz w:val="24"/>
          <w:szCs w:val="24"/>
        </w:rPr>
        <w:t>号</w:t>
      </w:r>
      <w:r>
        <w:rPr>
          <w:rFonts w:hint="eastAsia" w:ascii="宋体" w:hAnsi="宋体" w:eastAsia="宋体" w:cs="宋体"/>
          <w:spacing w:val="-2"/>
          <w:sz w:val="24"/>
          <w:szCs w:val="24"/>
          <w:lang w:eastAsia="zh-CN"/>
        </w:rPr>
        <w:t>”</w:t>
      </w:r>
      <w:r>
        <w:rPr>
          <w:rFonts w:ascii="宋体" w:hAnsi="宋体" w:eastAsia="宋体" w:cs="宋体"/>
          <w:spacing w:val="-2"/>
          <w:sz w:val="24"/>
          <w:szCs w:val="24"/>
        </w:rPr>
        <w:t>）。矿山总服务年限为</w:t>
      </w:r>
      <w:r>
        <w:rPr>
          <w:rFonts w:hint="eastAsia" w:ascii="Times New Roman" w:hAnsi="Times New Roman" w:cs="Times New Roman"/>
          <w:spacing w:val="-2"/>
          <w:sz w:val="24"/>
          <w:szCs w:val="24"/>
          <w:lang w:val="en-US" w:eastAsia="zh-CN"/>
        </w:rPr>
        <w:t>13.1</w:t>
      </w:r>
      <w:r>
        <w:rPr>
          <w:rFonts w:ascii="宋体" w:hAnsi="宋体" w:eastAsia="宋体" w:cs="宋体"/>
          <w:spacing w:val="-2"/>
          <w:sz w:val="24"/>
          <w:szCs w:val="24"/>
        </w:rPr>
        <w:t>年，矿山地质环境后期治理年限为</w:t>
      </w:r>
      <w:r>
        <w:rPr>
          <w:rFonts w:hint="eastAsia" w:ascii="宋体" w:hAnsi="宋体" w:eastAsia="宋体" w:cs="宋体"/>
          <w:spacing w:val="-45"/>
          <w:sz w:val="24"/>
          <w:szCs w:val="24"/>
          <w:lang w:val="en-US" w:eastAsia="zh-CN"/>
        </w:rPr>
        <w:t>0.9</w:t>
      </w:r>
      <w:r>
        <w:rPr>
          <w:rFonts w:ascii="宋体" w:hAnsi="宋体" w:eastAsia="宋体" w:cs="宋体"/>
          <w:spacing w:val="-2"/>
          <w:sz w:val="24"/>
          <w:szCs w:val="24"/>
        </w:rPr>
        <w:t>年，其确定方案适</w:t>
      </w:r>
      <w:r>
        <w:rPr>
          <w:rFonts w:ascii="宋体" w:hAnsi="宋体" w:eastAsia="宋体" w:cs="宋体"/>
          <w:spacing w:val="-5"/>
          <w:sz w:val="24"/>
          <w:szCs w:val="24"/>
        </w:rPr>
        <w:t>用年限为</w:t>
      </w:r>
      <w:r>
        <w:rPr>
          <w:rFonts w:ascii="Times New Roman" w:hAnsi="Times New Roman" w:eastAsia="Times New Roman" w:cs="Times New Roman"/>
          <w:spacing w:val="-5"/>
          <w:sz w:val="24"/>
          <w:szCs w:val="24"/>
        </w:rPr>
        <w:t>1</w:t>
      </w:r>
      <w:r>
        <w:rPr>
          <w:rFonts w:hint="eastAsia" w:ascii="Times New Roman" w:hAnsi="Times New Roman" w:cs="Times New Roman"/>
          <w:spacing w:val="-5"/>
          <w:sz w:val="24"/>
          <w:szCs w:val="24"/>
          <w:lang w:val="en-US" w:eastAsia="zh-CN"/>
        </w:rPr>
        <w:t>4</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年，即</w:t>
      </w:r>
      <w:r>
        <w:rPr>
          <w:rFonts w:ascii="Times New Roman" w:hAnsi="Times New Roman" w:eastAsia="Times New Roman" w:cs="Times New Roman"/>
          <w:spacing w:val="-5"/>
          <w:sz w:val="24"/>
          <w:szCs w:val="24"/>
        </w:rPr>
        <w:t>2017</w:t>
      </w:r>
      <w:r>
        <w:rPr>
          <w:rFonts w:ascii="宋体" w:hAnsi="宋体" w:eastAsia="宋体" w:cs="宋体"/>
          <w:spacing w:val="-5"/>
          <w:sz w:val="24"/>
          <w:szCs w:val="24"/>
        </w:rPr>
        <w:t>年</w:t>
      </w:r>
      <w:r>
        <w:rPr>
          <w:rFonts w:ascii="宋体" w:hAnsi="宋体" w:eastAsia="宋体" w:cs="宋体"/>
          <w:spacing w:val="-45"/>
          <w:sz w:val="24"/>
          <w:szCs w:val="24"/>
        </w:rPr>
        <w:t xml:space="preserve"> </w:t>
      </w:r>
      <w:r>
        <w:rPr>
          <w:rFonts w:ascii="Times New Roman" w:hAnsi="Times New Roman" w:eastAsia="Times New Roman" w:cs="Times New Roman"/>
          <w:spacing w:val="-5"/>
          <w:sz w:val="24"/>
          <w:szCs w:val="24"/>
        </w:rPr>
        <w:t>8</w:t>
      </w:r>
      <w:r>
        <w:rPr>
          <w:rFonts w:ascii="宋体" w:hAnsi="宋体" w:eastAsia="宋体" w:cs="宋体"/>
          <w:spacing w:val="-5"/>
          <w:sz w:val="24"/>
          <w:szCs w:val="24"/>
        </w:rPr>
        <w:t>月</w:t>
      </w:r>
      <w:r>
        <w:rPr>
          <w:rFonts w:ascii="Times New Roman" w:hAnsi="Times New Roman" w:eastAsia="Times New Roman" w:cs="Times New Roman"/>
          <w:spacing w:val="-5"/>
          <w:sz w:val="24"/>
          <w:szCs w:val="24"/>
        </w:rPr>
        <w:t>1</w:t>
      </w:r>
      <w:r>
        <w:rPr>
          <w:rFonts w:ascii="宋体" w:hAnsi="宋体" w:eastAsia="宋体" w:cs="宋体"/>
          <w:spacing w:val="-5"/>
          <w:sz w:val="24"/>
          <w:szCs w:val="24"/>
        </w:rPr>
        <w:t>日</w:t>
      </w:r>
      <w:r>
        <w:rPr>
          <w:rFonts w:ascii="Times New Roman" w:hAnsi="Times New Roman" w:eastAsia="Times New Roman" w:cs="Times New Roman"/>
          <w:spacing w:val="-5"/>
          <w:sz w:val="24"/>
          <w:szCs w:val="24"/>
        </w:rPr>
        <w:t>—20</w:t>
      </w:r>
      <w:r>
        <w:rPr>
          <w:rFonts w:hint="eastAsia" w:ascii="Times New Roman" w:hAnsi="Times New Roman" w:cs="Times New Roman"/>
          <w:spacing w:val="-5"/>
          <w:sz w:val="24"/>
          <w:szCs w:val="24"/>
          <w:lang w:val="en-US" w:eastAsia="zh-CN"/>
        </w:rPr>
        <w:t>31</w:t>
      </w:r>
      <w:r>
        <w:rPr>
          <w:rFonts w:ascii="宋体" w:hAnsi="宋体" w:eastAsia="宋体" w:cs="宋体"/>
          <w:spacing w:val="-5"/>
          <w:sz w:val="24"/>
          <w:szCs w:val="24"/>
        </w:rPr>
        <w:t>年</w:t>
      </w:r>
      <w:r>
        <w:rPr>
          <w:rFonts w:ascii="Times New Roman" w:hAnsi="Times New Roman" w:eastAsia="Times New Roman" w:cs="Times New Roman"/>
          <w:spacing w:val="-5"/>
          <w:sz w:val="24"/>
          <w:szCs w:val="24"/>
        </w:rPr>
        <w:t>7</w:t>
      </w:r>
      <w:r>
        <w:rPr>
          <w:rFonts w:ascii="宋体" w:hAnsi="宋体" w:eastAsia="宋体" w:cs="宋体"/>
          <w:spacing w:val="-5"/>
          <w:sz w:val="24"/>
          <w:szCs w:val="24"/>
        </w:rPr>
        <w:t>月</w:t>
      </w:r>
      <w:r>
        <w:rPr>
          <w:rFonts w:ascii="宋体" w:hAnsi="宋体" w:eastAsia="宋体" w:cs="宋体"/>
          <w:spacing w:val="-50"/>
          <w:sz w:val="24"/>
          <w:szCs w:val="24"/>
        </w:rPr>
        <w:t xml:space="preserve"> </w:t>
      </w:r>
      <w:r>
        <w:rPr>
          <w:rFonts w:ascii="Times New Roman" w:hAnsi="Times New Roman" w:eastAsia="Times New Roman" w:cs="Times New Roman"/>
          <w:spacing w:val="-5"/>
          <w:sz w:val="24"/>
          <w:szCs w:val="24"/>
        </w:rPr>
        <w:t xml:space="preserve">31 </w:t>
      </w:r>
      <w:r>
        <w:rPr>
          <w:rFonts w:ascii="宋体" w:hAnsi="宋体" w:eastAsia="宋体" w:cs="宋体"/>
          <w:spacing w:val="-5"/>
          <w:sz w:val="24"/>
          <w:szCs w:val="24"/>
        </w:rPr>
        <w:t>日。</w:t>
      </w:r>
      <w:bookmarkStart w:id="25" w:name="_bookmark10"/>
      <w:bookmarkEnd w:id="25"/>
      <w:bookmarkStart w:id="26" w:name="二、矿山地质环境治理工程"/>
      <w:bookmarkEnd w:id="26"/>
    </w:p>
    <w:p w14:paraId="010F25F8">
      <w:pPr>
        <w:spacing w:before="78" w:line="359" w:lineRule="auto"/>
        <w:ind w:left="124" w:right="107" w:firstLine="473"/>
        <w:jc w:val="left"/>
        <w:rPr>
          <w:rFonts w:hint="default" w:eastAsia="宋体"/>
          <w:b/>
          <w:bCs/>
          <w:sz w:val="30"/>
          <w:szCs w:val="30"/>
          <w:lang w:val="en-US" w:eastAsia="zh-CN"/>
        </w:rPr>
      </w:pPr>
      <w:r>
        <w:rPr>
          <w:b/>
          <w:bCs/>
          <w:spacing w:val="-1"/>
          <w:sz w:val="30"/>
          <w:szCs w:val="30"/>
        </w:rPr>
        <w:t>二、</w:t>
      </w:r>
      <w:r>
        <w:rPr>
          <w:rFonts w:hint="eastAsia"/>
          <w:b/>
          <w:bCs/>
          <w:spacing w:val="-1"/>
          <w:sz w:val="30"/>
          <w:szCs w:val="30"/>
          <w:lang w:val="en-US" w:eastAsia="zh-CN"/>
        </w:rPr>
        <w:t>总体方案部署</w:t>
      </w:r>
    </w:p>
    <w:p w14:paraId="0266971E">
      <w:pPr>
        <w:pStyle w:val="5"/>
        <w:bidi w:val="0"/>
        <w:ind w:firstLine="660" w:firstLineChars="300"/>
      </w:pPr>
      <w:r>
        <w:rPr>
          <w:spacing w:val="-10"/>
        </w:rPr>
        <w:t xml:space="preserve">矿山总服务年限 </w:t>
      </w:r>
      <w:r>
        <w:rPr>
          <w:rFonts w:ascii="Calibri" w:eastAsia="Calibri"/>
          <w:spacing w:val="-2"/>
        </w:rPr>
        <w:t>13.1</w:t>
      </w:r>
      <w:r>
        <w:rPr>
          <w:rFonts w:ascii="Calibri" w:eastAsia="Calibri"/>
          <w:spacing w:val="-12"/>
        </w:rPr>
        <w:t xml:space="preserve"> </w:t>
      </w:r>
      <w:r>
        <w:rPr>
          <w:spacing w:val="-6"/>
        </w:rPr>
        <w:t xml:space="preserve">年，矿山环境治理时限为采矿活动结束后 </w:t>
      </w:r>
      <w:r>
        <w:rPr>
          <w:rFonts w:ascii="Calibri" w:eastAsia="Calibri"/>
          <w:spacing w:val="-2"/>
        </w:rPr>
        <w:t>0.9</w:t>
      </w:r>
      <w:r>
        <w:rPr>
          <w:rFonts w:ascii="Calibri" w:eastAsia="Calibri"/>
          <w:spacing w:val="-11"/>
        </w:rPr>
        <w:t xml:space="preserve"> </w:t>
      </w:r>
      <w:r>
        <w:rPr>
          <w:spacing w:val="-4"/>
        </w:rPr>
        <w:t>年。矿山</w:t>
      </w:r>
    </w:p>
    <w:p w14:paraId="4CEA1C46">
      <w:pPr>
        <w:pStyle w:val="5"/>
        <w:spacing w:before="159" w:line="364" w:lineRule="auto"/>
        <w:ind w:left="238" w:right="374"/>
        <w:jc w:val="both"/>
      </w:pPr>
      <w:r>
        <w:rPr>
          <w:spacing w:val="-3"/>
        </w:rPr>
        <w:t xml:space="preserve">地质环境治理工作时限为 </w:t>
      </w:r>
      <w:r>
        <w:rPr>
          <w:rFonts w:ascii="Calibri" w:eastAsia="Calibri"/>
        </w:rPr>
        <w:t>14</w:t>
      </w:r>
      <w:r>
        <w:rPr>
          <w:rFonts w:ascii="Calibri" w:eastAsia="Calibri"/>
          <w:spacing w:val="-14"/>
        </w:rPr>
        <w:t xml:space="preserve"> </w:t>
      </w:r>
      <w:r>
        <w:t>年。根据矿山地质环境问题类型和矿山地质环境治</w:t>
      </w:r>
      <w:r>
        <w:rPr>
          <w:spacing w:val="-4"/>
        </w:rPr>
        <w:t>理分区结果，按照轻重缓急、分阶段实施的原则，矿山地质环境保护与恢复治理总体工作部署分为三期：近期工作部署、中期工作部署、远期工作部署，治理工</w:t>
      </w:r>
      <w:r>
        <w:rPr>
          <w:spacing w:val="-14"/>
        </w:rPr>
        <w:t xml:space="preserve">作从 </w:t>
      </w:r>
      <w:r>
        <w:rPr>
          <w:rFonts w:ascii="Calibri" w:eastAsia="Calibri"/>
        </w:rPr>
        <w:t xml:space="preserve">2017 </w:t>
      </w:r>
      <w:r>
        <w:rPr>
          <w:spacing w:val="-21"/>
        </w:rPr>
        <w:t xml:space="preserve">年 </w:t>
      </w:r>
      <w:r>
        <w:rPr>
          <w:rFonts w:ascii="Calibri" w:eastAsia="Calibri"/>
        </w:rPr>
        <w:t xml:space="preserve">8 </w:t>
      </w:r>
      <w:r>
        <w:rPr>
          <w:spacing w:val="-7"/>
        </w:rPr>
        <w:t xml:space="preserve">月开始，至 </w:t>
      </w:r>
      <w:r>
        <w:rPr>
          <w:rFonts w:ascii="Calibri" w:eastAsia="Calibri"/>
        </w:rPr>
        <w:t xml:space="preserve">2031 </w:t>
      </w:r>
      <w:r>
        <w:rPr>
          <w:spacing w:val="-21"/>
        </w:rPr>
        <w:t xml:space="preserve">年 </w:t>
      </w:r>
      <w:r>
        <w:rPr>
          <w:rFonts w:ascii="Calibri" w:eastAsia="Calibri"/>
        </w:rPr>
        <w:t xml:space="preserve">7 </w:t>
      </w:r>
      <w:r>
        <w:t>月结束。</w:t>
      </w:r>
    </w:p>
    <w:p w14:paraId="69980E1D">
      <w:pPr>
        <w:spacing w:before="2" w:line="220" w:lineRule="auto"/>
        <w:ind w:left="608"/>
        <w:jc w:val="left"/>
        <w:rPr>
          <w:rFonts w:ascii="宋体" w:hAnsi="宋体" w:eastAsia="宋体" w:cs="宋体"/>
          <w:sz w:val="24"/>
          <w:szCs w:val="24"/>
        </w:rPr>
      </w:pPr>
      <w:r>
        <w:rPr>
          <w:spacing w:val="-2"/>
        </w:rPr>
        <w:t>二、</w:t>
      </w:r>
      <w:r>
        <w:rPr>
          <w:rFonts w:ascii="宋体" w:hAnsi="宋体" w:eastAsia="宋体" w:cs="宋体"/>
          <w:spacing w:val="-3"/>
          <w:sz w:val="24"/>
          <w:szCs w:val="24"/>
        </w:rPr>
        <w:t>总体方案工作部署</w:t>
      </w:r>
    </w:p>
    <w:p w14:paraId="7EACCD2B">
      <w:pPr>
        <w:spacing w:before="160"/>
        <w:ind w:left="721" w:right="0" w:firstLine="0"/>
        <w:jc w:val="both"/>
        <w:rPr>
          <w:sz w:val="24"/>
        </w:rPr>
      </w:pPr>
      <w:r>
        <w:rPr>
          <w:rFonts w:ascii="Calibri" w:hAnsi="Calibri" w:eastAsia="Calibri"/>
          <w:b/>
          <w:sz w:val="24"/>
        </w:rPr>
        <w:t>1</w:t>
      </w:r>
      <w:r>
        <w:rPr>
          <w:sz w:val="24"/>
        </w:rPr>
        <w:t>、近期工作部署（</w:t>
      </w:r>
      <w:r>
        <w:rPr>
          <w:rFonts w:ascii="Calibri" w:hAnsi="Calibri" w:eastAsia="Calibri"/>
          <w:b/>
          <w:sz w:val="24"/>
        </w:rPr>
        <w:t>2017</w:t>
      </w:r>
      <w:r>
        <w:rPr>
          <w:rFonts w:ascii="Calibri" w:hAnsi="Calibri" w:eastAsia="Calibri"/>
          <w:b/>
          <w:spacing w:val="5"/>
          <w:sz w:val="24"/>
        </w:rPr>
        <w:t xml:space="preserve"> </w:t>
      </w:r>
      <w:r>
        <w:rPr>
          <w:spacing w:val="-30"/>
          <w:sz w:val="24"/>
        </w:rPr>
        <w:t xml:space="preserve">年 </w:t>
      </w:r>
      <w:r>
        <w:rPr>
          <w:rFonts w:ascii="Calibri" w:hAnsi="Calibri" w:eastAsia="Calibri"/>
          <w:b/>
          <w:sz w:val="24"/>
        </w:rPr>
        <w:t>8</w:t>
      </w:r>
      <w:r>
        <w:rPr>
          <w:rFonts w:ascii="Calibri" w:hAnsi="Calibri" w:eastAsia="Calibri"/>
          <w:b/>
          <w:spacing w:val="5"/>
          <w:sz w:val="24"/>
        </w:rPr>
        <w:t xml:space="preserve"> </w:t>
      </w:r>
      <w:r>
        <w:rPr>
          <w:spacing w:val="-29"/>
          <w:sz w:val="24"/>
        </w:rPr>
        <w:t xml:space="preserve">月 </w:t>
      </w:r>
      <w:r>
        <w:rPr>
          <w:rFonts w:ascii="Calibri" w:hAnsi="Calibri" w:eastAsia="Calibri"/>
          <w:b/>
          <w:sz w:val="24"/>
        </w:rPr>
        <w:t>1</w:t>
      </w:r>
      <w:r>
        <w:rPr>
          <w:rFonts w:ascii="Calibri" w:hAnsi="Calibri" w:eastAsia="Calibri"/>
          <w:b/>
          <w:spacing w:val="5"/>
          <w:sz w:val="24"/>
        </w:rPr>
        <w:t xml:space="preserve"> </w:t>
      </w:r>
      <w:r>
        <w:rPr>
          <w:sz w:val="24"/>
        </w:rPr>
        <w:t>日</w:t>
      </w:r>
      <w:r>
        <w:rPr>
          <w:rFonts w:ascii="Calibri" w:hAnsi="Calibri" w:eastAsia="Calibri"/>
          <w:b/>
          <w:sz w:val="24"/>
        </w:rPr>
        <w:t>‐2020</w:t>
      </w:r>
      <w:r>
        <w:rPr>
          <w:rFonts w:ascii="Calibri" w:hAnsi="Calibri" w:eastAsia="Calibri"/>
          <w:b/>
          <w:spacing w:val="6"/>
          <w:sz w:val="24"/>
        </w:rPr>
        <w:t xml:space="preserve"> </w:t>
      </w:r>
      <w:r>
        <w:rPr>
          <w:spacing w:val="-30"/>
          <w:sz w:val="24"/>
        </w:rPr>
        <w:t xml:space="preserve">年 </w:t>
      </w:r>
      <w:r>
        <w:rPr>
          <w:rFonts w:ascii="Calibri" w:hAnsi="Calibri" w:eastAsia="Calibri"/>
          <w:b/>
          <w:sz w:val="24"/>
        </w:rPr>
        <w:t>7</w:t>
      </w:r>
      <w:r>
        <w:rPr>
          <w:rFonts w:ascii="Calibri" w:hAnsi="Calibri" w:eastAsia="Calibri"/>
          <w:b/>
          <w:spacing w:val="5"/>
          <w:sz w:val="24"/>
        </w:rPr>
        <w:t xml:space="preserve"> </w:t>
      </w:r>
      <w:r>
        <w:rPr>
          <w:spacing w:val="-30"/>
          <w:sz w:val="24"/>
        </w:rPr>
        <w:t xml:space="preserve">月 </w:t>
      </w:r>
      <w:r>
        <w:rPr>
          <w:rFonts w:ascii="Calibri" w:hAnsi="Calibri" w:eastAsia="Calibri"/>
          <w:b/>
          <w:sz w:val="24"/>
        </w:rPr>
        <w:t>31</w:t>
      </w:r>
      <w:r>
        <w:rPr>
          <w:rFonts w:ascii="Calibri" w:hAnsi="Calibri" w:eastAsia="Calibri"/>
          <w:b/>
          <w:spacing w:val="7"/>
          <w:sz w:val="24"/>
        </w:rPr>
        <w:t xml:space="preserve"> </w:t>
      </w:r>
      <w:r>
        <w:rPr>
          <w:sz w:val="24"/>
        </w:rPr>
        <w:t>日</w:t>
      </w:r>
      <w:r>
        <w:rPr>
          <w:spacing w:val="-10"/>
          <w:sz w:val="24"/>
        </w:rPr>
        <w:t>）</w:t>
      </w:r>
    </w:p>
    <w:p w14:paraId="3B024E3E">
      <w:pPr>
        <w:pStyle w:val="15"/>
        <w:numPr>
          <w:ilvl w:val="0"/>
          <w:numId w:val="18"/>
        </w:numPr>
        <w:tabs>
          <w:tab w:val="left" w:pos="1318"/>
        </w:tabs>
        <w:spacing w:before="159" w:after="0" w:line="240" w:lineRule="auto"/>
        <w:ind w:left="1318" w:right="0" w:hanging="600"/>
        <w:jc w:val="both"/>
        <w:rPr>
          <w:sz w:val="24"/>
        </w:rPr>
      </w:pPr>
      <w:r>
        <w:rPr>
          <w:spacing w:val="-8"/>
          <w:sz w:val="24"/>
        </w:rPr>
        <w:t xml:space="preserve">对部分露天采场 </w:t>
      </w:r>
      <w:r>
        <w:rPr>
          <w:rFonts w:ascii="Times New Roman" w:eastAsia="Times New Roman"/>
          <w:sz w:val="24"/>
        </w:rPr>
        <w:t xml:space="preserve">1 </w:t>
      </w:r>
      <w:r>
        <w:rPr>
          <w:spacing w:val="-1"/>
          <w:sz w:val="24"/>
        </w:rPr>
        <w:t>进行削坡、石方回填、整平、覆土、撒播草籽。</w:t>
      </w:r>
    </w:p>
    <w:p w14:paraId="6DA8CC33">
      <w:pPr>
        <w:pStyle w:val="15"/>
        <w:numPr>
          <w:ilvl w:val="0"/>
          <w:numId w:val="18"/>
        </w:numPr>
        <w:tabs>
          <w:tab w:val="left" w:pos="1318"/>
        </w:tabs>
        <w:spacing w:before="159" w:after="0" w:line="240" w:lineRule="auto"/>
        <w:ind w:left="1318" w:right="0" w:hanging="600"/>
        <w:jc w:val="both"/>
        <w:rPr>
          <w:sz w:val="24"/>
        </w:rPr>
      </w:pPr>
      <w:r>
        <w:rPr>
          <w:spacing w:val="-15"/>
          <w:sz w:val="24"/>
        </w:rPr>
        <w:t xml:space="preserve">废石场 </w:t>
      </w:r>
      <w:r>
        <w:rPr>
          <w:rFonts w:ascii="Times New Roman" w:eastAsia="Times New Roman"/>
          <w:sz w:val="24"/>
        </w:rPr>
        <w:t xml:space="preserve">1 </w:t>
      </w:r>
      <w:r>
        <w:rPr>
          <w:spacing w:val="-1"/>
          <w:sz w:val="24"/>
        </w:rPr>
        <w:t>废石清运、整平、撒播草籽。</w:t>
      </w:r>
    </w:p>
    <w:p w14:paraId="75E93950">
      <w:pPr>
        <w:pStyle w:val="15"/>
        <w:numPr>
          <w:ilvl w:val="0"/>
          <w:numId w:val="18"/>
        </w:numPr>
        <w:tabs>
          <w:tab w:val="left" w:pos="1318"/>
        </w:tabs>
        <w:spacing w:before="160" w:after="0" w:line="240" w:lineRule="auto"/>
        <w:ind w:left="1318" w:right="0" w:hanging="600"/>
        <w:jc w:val="both"/>
        <w:rPr>
          <w:sz w:val="24"/>
        </w:rPr>
      </w:pPr>
      <w:r>
        <w:rPr>
          <w:spacing w:val="-15"/>
          <w:sz w:val="24"/>
        </w:rPr>
        <w:t xml:space="preserve">废石场 </w:t>
      </w:r>
      <w:r>
        <w:rPr>
          <w:rFonts w:ascii="Times New Roman" w:eastAsia="Times New Roman"/>
          <w:sz w:val="24"/>
        </w:rPr>
        <w:t xml:space="preserve">3 </w:t>
      </w:r>
      <w:r>
        <w:rPr>
          <w:spacing w:val="-1"/>
          <w:sz w:val="24"/>
        </w:rPr>
        <w:t>设置浆砌块石挡墙、设置警示牌。</w:t>
      </w:r>
    </w:p>
    <w:p w14:paraId="0A3A5843">
      <w:pPr>
        <w:pStyle w:val="15"/>
        <w:numPr>
          <w:ilvl w:val="0"/>
          <w:numId w:val="18"/>
        </w:numPr>
        <w:tabs>
          <w:tab w:val="left" w:pos="1318"/>
        </w:tabs>
        <w:spacing w:before="160" w:after="0" w:line="240" w:lineRule="auto"/>
        <w:ind w:left="1318" w:right="0" w:hanging="600"/>
        <w:jc w:val="left"/>
        <w:rPr>
          <w:sz w:val="24"/>
        </w:rPr>
      </w:pPr>
      <w:r>
        <w:rPr>
          <w:spacing w:val="-1"/>
          <w:sz w:val="24"/>
        </w:rPr>
        <w:t>矿石堆设置浆砌块石挡墙、设置警示牌。</w:t>
      </w:r>
    </w:p>
    <w:p w14:paraId="7F3AAE7B">
      <w:pPr>
        <w:pStyle w:val="15"/>
        <w:numPr>
          <w:ilvl w:val="0"/>
          <w:numId w:val="18"/>
        </w:numPr>
        <w:tabs>
          <w:tab w:val="left" w:pos="1318"/>
        </w:tabs>
        <w:spacing w:before="159" w:after="0" w:line="240" w:lineRule="auto"/>
        <w:ind w:left="1318" w:right="0" w:hanging="600"/>
        <w:jc w:val="left"/>
        <w:rPr>
          <w:sz w:val="24"/>
        </w:rPr>
      </w:pPr>
      <w:r>
        <w:rPr>
          <w:spacing w:val="-1"/>
          <w:sz w:val="24"/>
        </w:rPr>
        <w:t>拟建露天采场进行危岩体清除、设置警示牌。</w:t>
      </w:r>
    </w:p>
    <w:p w14:paraId="7EF5E749">
      <w:pPr>
        <w:pStyle w:val="5"/>
        <w:spacing w:before="160"/>
        <w:ind w:left="718"/>
      </w:pPr>
      <w:r>
        <w:t>（</w:t>
      </w:r>
      <w:r>
        <w:rPr>
          <w:rFonts w:ascii="Times New Roman" w:eastAsia="Times New Roman"/>
        </w:rPr>
        <w:t>5</w:t>
      </w:r>
      <w:r>
        <w:t>）</w:t>
      </w:r>
      <w:r>
        <w:rPr>
          <w:spacing w:val="-2"/>
        </w:rPr>
        <w:t>对评估区进行监测。</w:t>
      </w:r>
    </w:p>
    <w:p w14:paraId="6025EADE">
      <w:pPr>
        <w:spacing w:before="159"/>
        <w:ind w:left="841" w:right="0" w:firstLine="0"/>
        <w:jc w:val="both"/>
        <w:rPr>
          <w:sz w:val="24"/>
        </w:rPr>
      </w:pPr>
      <w:r>
        <w:rPr>
          <w:rFonts w:ascii="Calibri" w:hAnsi="Calibri" w:eastAsia="Calibri"/>
          <w:b/>
          <w:sz w:val="24"/>
        </w:rPr>
        <w:t>2</w:t>
      </w:r>
      <w:r>
        <w:rPr>
          <w:sz w:val="24"/>
        </w:rPr>
        <w:t>、中期工作部署（</w:t>
      </w:r>
      <w:r>
        <w:rPr>
          <w:rFonts w:ascii="Calibri" w:hAnsi="Calibri" w:eastAsia="Calibri"/>
          <w:b/>
          <w:sz w:val="24"/>
        </w:rPr>
        <w:t>2020</w:t>
      </w:r>
      <w:r>
        <w:rPr>
          <w:rFonts w:ascii="Calibri" w:hAnsi="Calibri" w:eastAsia="Calibri"/>
          <w:b/>
          <w:spacing w:val="5"/>
          <w:sz w:val="24"/>
        </w:rPr>
        <w:t xml:space="preserve"> </w:t>
      </w:r>
      <w:r>
        <w:rPr>
          <w:spacing w:val="-30"/>
          <w:sz w:val="24"/>
        </w:rPr>
        <w:t xml:space="preserve">年 </w:t>
      </w:r>
      <w:r>
        <w:rPr>
          <w:rFonts w:ascii="Calibri" w:hAnsi="Calibri" w:eastAsia="Calibri"/>
          <w:b/>
          <w:sz w:val="24"/>
        </w:rPr>
        <w:t>8</w:t>
      </w:r>
      <w:r>
        <w:rPr>
          <w:rFonts w:ascii="Calibri" w:hAnsi="Calibri" w:eastAsia="Calibri"/>
          <w:b/>
          <w:spacing w:val="5"/>
          <w:sz w:val="24"/>
        </w:rPr>
        <w:t xml:space="preserve"> </w:t>
      </w:r>
      <w:r>
        <w:rPr>
          <w:spacing w:val="-29"/>
          <w:sz w:val="24"/>
        </w:rPr>
        <w:t xml:space="preserve">月 </w:t>
      </w:r>
      <w:r>
        <w:rPr>
          <w:rFonts w:ascii="Calibri" w:hAnsi="Calibri" w:eastAsia="Calibri"/>
          <w:b/>
          <w:sz w:val="24"/>
        </w:rPr>
        <w:t>1</w:t>
      </w:r>
      <w:r>
        <w:rPr>
          <w:rFonts w:ascii="Calibri" w:hAnsi="Calibri" w:eastAsia="Calibri"/>
          <w:b/>
          <w:spacing w:val="5"/>
          <w:sz w:val="24"/>
        </w:rPr>
        <w:t xml:space="preserve"> </w:t>
      </w:r>
      <w:r>
        <w:rPr>
          <w:sz w:val="24"/>
        </w:rPr>
        <w:t>日</w:t>
      </w:r>
      <w:r>
        <w:rPr>
          <w:rFonts w:ascii="Calibri" w:hAnsi="Calibri" w:eastAsia="Calibri"/>
          <w:b/>
          <w:sz w:val="24"/>
        </w:rPr>
        <w:t>‐2023</w:t>
      </w:r>
      <w:r>
        <w:rPr>
          <w:rFonts w:ascii="Calibri" w:hAnsi="Calibri" w:eastAsia="Calibri"/>
          <w:b/>
          <w:spacing w:val="6"/>
          <w:sz w:val="24"/>
        </w:rPr>
        <w:t xml:space="preserve"> </w:t>
      </w:r>
      <w:r>
        <w:rPr>
          <w:spacing w:val="-30"/>
          <w:sz w:val="24"/>
        </w:rPr>
        <w:t xml:space="preserve">年 </w:t>
      </w:r>
      <w:r>
        <w:rPr>
          <w:rFonts w:ascii="Calibri" w:hAnsi="Calibri" w:eastAsia="Calibri"/>
          <w:b/>
          <w:sz w:val="24"/>
        </w:rPr>
        <w:t>7</w:t>
      </w:r>
      <w:r>
        <w:rPr>
          <w:rFonts w:ascii="Calibri" w:hAnsi="Calibri" w:eastAsia="Calibri"/>
          <w:b/>
          <w:spacing w:val="5"/>
          <w:sz w:val="24"/>
        </w:rPr>
        <w:t xml:space="preserve"> </w:t>
      </w:r>
      <w:r>
        <w:rPr>
          <w:spacing w:val="-30"/>
          <w:sz w:val="24"/>
        </w:rPr>
        <w:t xml:space="preserve">月 </w:t>
      </w:r>
      <w:r>
        <w:rPr>
          <w:rFonts w:ascii="Calibri" w:hAnsi="Calibri" w:eastAsia="Calibri"/>
          <w:b/>
          <w:sz w:val="24"/>
        </w:rPr>
        <w:t>31</w:t>
      </w:r>
      <w:r>
        <w:rPr>
          <w:rFonts w:ascii="Calibri" w:hAnsi="Calibri" w:eastAsia="Calibri"/>
          <w:b/>
          <w:spacing w:val="7"/>
          <w:sz w:val="24"/>
        </w:rPr>
        <w:t xml:space="preserve"> </w:t>
      </w:r>
      <w:r>
        <w:rPr>
          <w:sz w:val="24"/>
        </w:rPr>
        <w:t>日</w:t>
      </w:r>
      <w:r>
        <w:rPr>
          <w:spacing w:val="-10"/>
          <w:sz w:val="24"/>
        </w:rPr>
        <w:t>）</w:t>
      </w:r>
    </w:p>
    <w:p w14:paraId="1C08DADE">
      <w:pPr>
        <w:pStyle w:val="15"/>
        <w:numPr>
          <w:ilvl w:val="0"/>
          <w:numId w:val="19"/>
        </w:numPr>
        <w:tabs>
          <w:tab w:val="left" w:pos="1318"/>
        </w:tabs>
        <w:spacing w:before="159" w:after="0" w:line="240" w:lineRule="auto"/>
        <w:ind w:left="1318" w:right="0" w:hanging="600"/>
        <w:jc w:val="both"/>
        <w:rPr>
          <w:sz w:val="24"/>
        </w:rPr>
      </w:pPr>
      <w:r>
        <w:rPr>
          <w:spacing w:val="-6"/>
          <w:sz w:val="24"/>
        </w:rPr>
        <w:t xml:space="preserve">废石集中堆放至废石场 </w:t>
      </w:r>
      <w:r>
        <w:rPr>
          <w:rFonts w:ascii="Times New Roman" w:eastAsia="Times New Roman"/>
          <w:sz w:val="24"/>
        </w:rPr>
        <w:t>3</w:t>
      </w:r>
      <w:r>
        <w:rPr>
          <w:spacing w:val="-10"/>
          <w:sz w:val="24"/>
        </w:rPr>
        <w:t>。</w:t>
      </w:r>
    </w:p>
    <w:p w14:paraId="0743BA11">
      <w:pPr>
        <w:pStyle w:val="15"/>
        <w:numPr>
          <w:ilvl w:val="0"/>
          <w:numId w:val="19"/>
        </w:numPr>
        <w:tabs>
          <w:tab w:val="left" w:pos="1318"/>
        </w:tabs>
        <w:spacing w:before="160" w:after="0" w:line="240" w:lineRule="auto"/>
        <w:ind w:left="1318" w:right="0" w:hanging="600"/>
        <w:jc w:val="left"/>
        <w:rPr>
          <w:sz w:val="24"/>
        </w:rPr>
      </w:pPr>
      <w:r>
        <w:rPr>
          <w:spacing w:val="-1"/>
          <w:sz w:val="24"/>
        </w:rPr>
        <w:t>拟建露天采场进行危岩体清除。</w:t>
      </w:r>
    </w:p>
    <w:p w14:paraId="217E2934">
      <w:pPr>
        <w:pStyle w:val="15"/>
        <w:numPr>
          <w:ilvl w:val="0"/>
          <w:numId w:val="19"/>
        </w:numPr>
        <w:tabs>
          <w:tab w:val="left" w:pos="1318"/>
        </w:tabs>
        <w:spacing w:before="159" w:after="0" w:line="240" w:lineRule="auto"/>
        <w:ind w:left="1318" w:right="0" w:hanging="600"/>
        <w:jc w:val="left"/>
        <w:rPr>
          <w:sz w:val="24"/>
        </w:rPr>
      </w:pPr>
      <w:r>
        <w:rPr>
          <w:spacing w:val="-1"/>
          <w:sz w:val="24"/>
        </w:rPr>
        <w:t>对评估区进行监测，前期已治理区进行管护。</w:t>
      </w:r>
    </w:p>
    <w:p w14:paraId="37D3B941">
      <w:pPr>
        <w:spacing w:before="159" w:line="364" w:lineRule="auto"/>
        <w:ind w:left="838" w:right="2093" w:firstLine="2"/>
        <w:jc w:val="left"/>
        <w:rPr>
          <w:sz w:val="24"/>
        </w:rPr>
      </w:pPr>
      <w:r>
        <w:rPr>
          <w:rFonts w:ascii="Calibri" w:hAnsi="Calibri" w:eastAsia="Calibri"/>
          <w:b/>
          <w:sz w:val="24"/>
        </w:rPr>
        <w:t>3</w:t>
      </w:r>
      <w:r>
        <w:rPr>
          <w:sz w:val="24"/>
        </w:rPr>
        <w:t>、远期工作部署（</w:t>
      </w:r>
      <w:r>
        <w:rPr>
          <w:rFonts w:ascii="Calibri" w:hAnsi="Calibri" w:eastAsia="Calibri"/>
          <w:b/>
          <w:sz w:val="24"/>
        </w:rPr>
        <w:t>2023</w:t>
      </w:r>
      <w:r>
        <w:rPr>
          <w:rFonts w:ascii="Calibri" w:hAnsi="Calibri" w:eastAsia="Calibri"/>
          <w:b/>
          <w:spacing w:val="-5"/>
          <w:sz w:val="24"/>
        </w:rPr>
        <w:t xml:space="preserve"> </w:t>
      </w:r>
      <w:r>
        <w:rPr>
          <w:spacing w:val="-30"/>
          <w:sz w:val="24"/>
        </w:rPr>
        <w:t xml:space="preserve">年 </w:t>
      </w:r>
      <w:r>
        <w:rPr>
          <w:rFonts w:ascii="Calibri" w:hAnsi="Calibri" w:eastAsia="Calibri"/>
          <w:b/>
          <w:sz w:val="24"/>
        </w:rPr>
        <w:t xml:space="preserve">8 </w:t>
      </w:r>
      <w:r>
        <w:rPr>
          <w:spacing w:val="-29"/>
          <w:sz w:val="24"/>
        </w:rPr>
        <w:t xml:space="preserve">月 </w:t>
      </w:r>
      <w:r>
        <w:rPr>
          <w:rFonts w:ascii="Calibri" w:hAnsi="Calibri" w:eastAsia="Calibri"/>
          <w:b/>
          <w:sz w:val="24"/>
        </w:rPr>
        <w:t xml:space="preserve">1 </w:t>
      </w:r>
      <w:r>
        <w:rPr>
          <w:sz w:val="24"/>
        </w:rPr>
        <w:t>日</w:t>
      </w:r>
      <w:r>
        <w:rPr>
          <w:rFonts w:ascii="Calibri" w:hAnsi="Calibri" w:eastAsia="Calibri"/>
          <w:b/>
          <w:sz w:val="24"/>
        </w:rPr>
        <w:t xml:space="preserve">‐2031 </w:t>
      </w:r>
      <w:r>
        <w:rPr>
          <w:spacing w:val="-30"/>
          <w:sz w:val="24"/>
        </w:rPr>
        <w:t xml:space="preserve">年 </w:t>
      </w:r>
      <w:r>
        <w:rPr>
          <w:rFonts w:ascii="Calibri" w:hAnsi="Calibri" w:eastAsia="Calibri"/>
          <w:b/>
          <w:sz w:val="24"/>
        </w:rPr>
        <w:t xml:space="preserve">7 </w:t>
      </w:r>
      <w:r>
        <w:rPr>
          <w:spacing w:val="-30"/>
          <w:sz w:val="24"/>
        </w:rPr>
        <w:t xml:space="preserve">月 </w:t>
      </w:r>
      <w:r>
        <w:rPr>
          <w:rFonts w:ascii="Calibri" w:hAnsi="Calibri" w:eastAsia="Calibri"/>
          <w:b/>
          <w:sz w:val="24"/>
        </w:rPr>
        <w:t xml:space="preserve">31 </w:t>
      </w:r>
      <w:r>
        <w:rPr>
          <w:sz w:val="24"/>
        </w:rPr>
        <w:t>日）</w:t>
      </w:r>
      <w:r>
        <w:rPr>
          <w:spacing w:val="-2"/>
          <w:sz w:val="24"/>
        </w:rPr>
        <w:t>矿山服务年限满、矿山闭坑前后治理措施：</w:t>
      </w:r>
    </w:p>
    <w:p w14:paraId="6BF29229">
      <w:pPr>
        <w:pStyle w:val="15"/>
        <w:numPr>
          <w:ilvl w:val="0"/>
          <w:numId w:val="20"/>
        </w:numPr>
        <w:tabs>
          <w:tab w:val="left" w:pos="1318"/>
        </w:tabs>
        <w:spacing w:before="0" w:after="0" w:line="306" w:lineRule="exact"/>
        <w:ind w:left="1318" w:right="0" w:hanging="600"/>
        <w:jc w:val="left"/>
        <w:rPr>
          <w:sz w:val="24"/>
        </w:rPr>
      </w:pPr>
      <w:r>
        <w:rPr>
          <w:spacing w:val="-1"/>
          <w:sz w:val="24"/>
        </w:rPr>
        <w:t>对拟建露天采场采取危岩体清除、垫坡、覆土、撒播草籽。</w:t>
      </w:r>
    </w:p>
    <w:p w14:paraId="1DF5C746">
      <w:pPr>
        <w:pStyle w:val="15"/>
        <w:numPr>
          <w:ilvl w:val="0"/>
          <w:numId w:val="20"/>
        </w:numPr>
        <w:tabs>
          <w:tab w:val="left" w:pos="1321"/>
        </w:tabs>
        <w:spacing w:before="160" w:after="0" w:line="364" w:lineRule="auto"/>
        <w:ind w:left="238" w:right="375" w:firstLine="480"/>
        <w:jc w:val="left"/>
        <w:rPr>
          <w:sz w:val="24"/>
        </w:rPr>
      </w:pPr>
      <w:r>
        <w:rPr>
          <w:spacing w:val="-2"/>
          <w:sz w:val="24"/>
        </w:rPr>
        <w:t>对矿石堆矿石进行清理，全部出售，之后对场地进行土方整平并撒播</w:t>
      </w:r>
      <w:r>
        <w:rPr>
          <w:spacing w:val="-4"/>
          <w:sz w:val="24"/>
        </w:rPr>
        <w:t>草籽。</w:t>
      </w:r>
    </w:p>
    <w:p w14:paraId="25A72456">
      <w:pPr>
        <w:pStyle w:val="15"/>
        <w:numPr>
          <w:ilvl w:val="0"/>
          <w:numId w:val="20"/>
        </w:numPr>
        <w:tabs>
          <w:tab w:val="left" w:pos="1318"/>
        </w:tabs>
        <w:spacing w:before="0" w:after="0" w:line="364" w:lineRule="auto"/>
        <w:ind w:left="238" w:right="375" w:firstLine="480"/>
        <w:jc w:val="left"/>
        <w:rPr>
          <w:sz w:val="24"/>
        </w:rPr>
      </w:pPr>
      <w:r>
        <w:rPr>
          <w:spacing w:val="-9"/>
          <w:sz w:val="24"/>
        </w:rPr>
        <w:t xml:space="preserve">对废石场 </w:t>
      </w:r>
      <w:r>
        <w:rPr>
          <w:rFonts w:ascii="Calibri" w:eastAsia="Calibri"/>
          <w:sz w:val="24"/>
        </w:rPr>
        <w:t>3</w:t>
      </w:r>
      <w:r>
        <w:rPr>
          <w:rFonts w:ascii="Calibri" w:eastAsia="Calibri"/>
          <w:spacing w:val="-6"/>
          <w:sz w:val="24"/>
        </w:rPr>
        <w:t xml:space="preserve"> </w:t>
      </w:r>
      <w:r>
        <w:rPr>
          <w:sz w:val="24"/>
        </w:rPr>
        <w:t>废石进行清理，废石清运至露天采场进行回填，之后对场</w:t>
      </w:r>
      <w:r>
        <w:rPr>
          <w:spacing w:val="-2"/>
          <w:sz w:val="24"/>
        </w:rPr>
        <w:t>地进行土方整平并撒播草籽。</w:t>
      </w:r>
    </w:p>
    <w:p w14:paraId="262CC724">
      <w:pPr>
        <w:pStyle w:val="15"/>
        <w:numPr>
          <w:ilvl w:val="0"/>
          <w:numId w:val="20"/>
        </w:numPr>
        <w:tabs>
          <w:tab w:val="left" w:pos="1318"/>
        </w:tabs>
        <w:spacing w:before="0" w:after="0" w:line="306" w:lineRule="exact"/>
        <w:ind w:left="1318" w:right="0" w:hanging="600"/>
        <w:jc w:val="left"/>
        <w:rPr>
          <w:sz w:val="24"/>
        </w:rPr>
      </w:pPr>
      <w:r>
        <w:rPr>
          <w:spacing w:val="-1"/>
          <w:sz w:val="24"/>
        </w:rPr>
        <w:t>对拟建工业场地进行整平、覆土并撒播草籽。</w:t>
      </w:r>
    </w:p>
    <w:p w14:paraId="7360EFF0">
      <w:pPr>
        <w:pStyle w:val="15"/>
        <w:numPr>
          <w:ilvl w:val="0"/>
          <w:numId w:val="20"/>
        </w:numPr>
        <w:tabs>
          <w:tab w:val="left" w:pos="1321"/>
        </w:tabs>
        <w:spacing w:before="158" w:after="0" w:line="240" w:lineRule="auto"/>
        <w:ind w:left="1321" w:right="0" w:hanging="603"/>
        <w:jc w:val="left"/>
      </w:pPr>
      <w:r>
        <w:rPr>
          <w:spacing w:val="-1"/>
          <w:sz w:val="24"/>
        </w:rPr>
        <w:t>将拟建表土存储场大部分表土清运回填至治理区，保留部分表土进行</w:t>
      </w:r>
      <w:r>
        <w:rPr>
          <w:spacing w:val="-2"/>
        </w:rPr>
        <w:t>整平并撒播草籽。</w:t>
      </w:r>
    </w:p>
    <w:p w14:paraId="14BBCC7D">
      <w:pPr>
        <w:pStyle w:val="15"/>
        <w:numPr>
          <w:ilvl w:val="0"/>
          <w:numId w:val="20"/>
        </w:numPr>
        <w:tabs>
          <w:tab w:val="left" w:pos="1318"/>
        </w:tabs>
        <w:spacing w:before="159" w:after="0" w:line="240" w:lineRule="auto"/>
        <w:ind w:left="1318" w:right="0" w:hanging="600"/>
        <w:jc w:val="left"/>
        <w:rPr>
          <w:sz w:val="24"/>
        </w:rPr>
      </w:pPr>
      <w:r>
        <w:rPr>
          <w:spacing w:val="-1"/>
          <w:sz w:val="24"/>
        </w:rPr>
        <w:t>对矿区道路进行废石土回填、整平、种草。</w:t>
      </w:r>
    </w:p>
    <w:p w14:paraId="5638966D">
      <w:pPr>
        <w:pStyle w:val="15"/>
        <w:numPr>
          <w:ilvl w:val="0"/>
          <w:numId w:val="20"/>
        </w:numPr>
        <w:tabs>
          <w:tab w:val="left" w:pos="1321"/>
        </w:tabs>
        <w:spacing w:before="160" w:after="0" w:line="364" w:lineRule="auto"/>
        <w:ind w:left="238" w:right="375" w:firstLine="480"/>
        <w:jc w:val="left"/>
        <w:rPr>
          <w:sz w:val="24"/>
        </w:rPr>
      </w:pPr>
      <w:r>
        <w:rPr>
          <w:spacing w:val="-2"/>
          <w:sz w:val="24"/>
        </w:rPr>
        <w:t>对拟建办公生活区的地表建筑进行拆除清理，对办公生活区场地进行整平并撒播草籽。</w:t>
      </w:r>
    </w:p>
    <w:p w14:paraId="762796EC">
      <w:pPr>
        <w:pStyle w:val="15"/>
        <w:numPr>
          <w:ilvl w:val="0"/>
          <w:numId w:val="20"/>
        </w:numPr>
        <w:tabs>
          <w:tab w:val="left" w:pos="1318"/>
        </w:tabs>
        <w:spacing w:before="0" w:after="0" w:line="306" w:lineRule="exact"/>
        <w:ind w:left="1318" w:right="0" w:hanging="600"/>
        <w:jc w:val="left"/>
        <w:rPr>
          <w:sz w:val="24"/>
        </w:rPr>
      </w:pPr>
      <w:r>
        <w:rPr>
          <w:spacing w:val="-1"/>
          <w:sz w:val="24"/>
        </w:rPr>
        <w:t>对拟建防洪渠进行废石土回填，对场地进行整平并撒播草籽。</w:t>
      </w:r>
    </w:p>
    <w:p w14:paraId="72FA8B3A">
      <w:pPr>
        <w:pStyle w:val="15"/>
        <w:numPr>
          <w:ilvl w:val="0"/>
          <w:numId w:val="20"/>
        </w:numPr>
        <w:tabs>
          <w:tab w:val="left" w:pos="1318"/>
        </w:tabs>
        <w:spacing w:before="159" w:after="0" w:line="364" w:lineRule="auto"/>
        <w:ind w:left="718" w:right="2806" w:firstLine="0"/>
        <w:jc w:val="left"/>
        <w:rPr>
          <w:sz w:val="24"/>
        </w:rPr>
      </w:pPr>
      <w:r>
        <w:rPr>
          <w:spacing w:val="-2"/>
          <w:sz w:val="24"/>
        </w:rPr>
        <w:t>对评估区进行监测，前期已治理区进行管护。</w:t>
      </w:r>
      <w:r>
        <w:rPr>
          <w:spacing w:val="-3"/>
          <w:sz w:val="24"/>
        </w:rPr>
        <w:t xml:space="preserve">矿山环境治理工程进度安排见表 </w:t>
      </w:r>
      <w:r>
        <w:rPr>
          <w:rFonts w:ascii="Calibri" w:hAnsi="Calibri" w:eastAsia="Calibri"/>
          <w:sz w:val="24"/>
        </w:rPr>
        <w:t>6‐14</w:t>
      </w:r>
      <w:r>
        <w:rPr>
          <w:sz w:val="24"/>
        </w:rPr>
        <w:t>。</w:t>
      </w:r>
    </w:p>
    <w:p w14:paraId="7207AEB4">
      <w:pPr>
        <w:spacing w:before="0" w:after="4" w:line="267" w:lineRule="exact"/>
        <w:ind w:left="-1" w:right="136" w:firstLine="0"/>
        <w:jc w:val="center"/>
        <w:rPr>
          <w:sz w:val="21"/>
        </w:rPr>
      </w:pPr>
      <w:r>
        <w:rPr>
          <w:spacing w:val="-26"/>
          <w:sz w:val="21"/>
        </w:rPr>
        <w:t xml:space="preserve">表 </w:t>
      </w:r>
      <w:r>
        <w:rPr>
          <w:sz w:val="21"/>
        </w:rPr>
        <w:t>6-14</w:t>
      </w:r>
      <w:r>
        <w:rPr>
          <w:spacing w:val="54"/>
          <w:w w:val="150"/>
          <w:sz w:val="21"/>
        </w:rPr>
        <w:t xml:space="preserve"> </w:t>
      </w:r>
      <w:r>
        <w:rPr>
          <w:spacing w:val="-2"/>
          <w:sz w:val="21"/>
        </w:rPr>
        <w:t>治理工程进度安排表</w:t>
      </w:r>
    </w:p>
    <w:tbl>
      <w:tblPr>
        <w:tblStyle w:val="12"/>
        <w:tblW w:w="0" w:type="auto"/>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8"/>
        <w:gridCol w:w="2068"/>
        <w:gridCol w:w="1716"/>
        <w:gridCol w:w="1702"/>
        <w:gridCol w:w="1028"/>
        <w:gridCol w:w="999"/>
      </w:tblGrid>
      <w:tr w14:paraId="5C5AE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1018" w:type="dxa"/>
          </w:tcPr>
          <w:p w14:paraId="42052370">
            <w:pPr>
              <w:pStyle w:val="16"/>
              <w:spacing w:before="1"/>
              <w:ind w:left="8"/>
              <w:rPr>
                <w:sz w:val="21"/>
              </w:rPr>
            </w:pPr>
            <w:r>
              <w:rPr>
                <w:spacing w:val="-4"/>
                <w:sz w:val="21"/>
              </w:rPr>
              <w:t>治理分</w:t>
            </w:r>
          </w:p>
          <w:p w14:paraId="4E6D430A">
            <w:pPr>
              <w:pStyle w:val="16"/>
              <w:spacing w:before="3" w:line="251" w:lineRule="exact"/>
              <w:ind w:left="8"/>
              <w:rPr>
                <w:sz w:val="21"/>
              </w:rPr>
            </w:pPr>
            <w:r>
              <w:rPr>
                <w:spacing w:val="-10"/>
                <w:sz w:val="21"/>
              </w:rPr>
              <w:t>期</w:t>
            </w:r>
          </w:p>
        </w:tc>
        <w:tc>
          <w:tcPr>
            <w:tcW w:w="2068" w:type="dxa"/>
          </w:tcPr>
          <w:p w14:paraId="53ACE512">
            <w:pPr>
              <w:pStyle w:val="16"/>
              <w:spacing w:before="136"/>
              <w:ind w:left="298"/>
              <w:jc w:val="left"/>
              <w:rPr>
                <w:sz w:val="21"/>
              </w:rPr>
            </w:pPr>
            <w:r>
              <w:rPr>
                <w:sz w:val="21"/>
              </w:rPr>
              <w:t>治理时限（年</w:t>
            </w:r>
            <w:r>
              <w:rPr>
                <w:spacing w:val="-10"/>
                <w:sz w:val="21"/>
              </w:rPr>
              <w:t>）</w:t>
            </w:r>
          </w:p>
        </w:tc>
        <w:tc>
          <w:tcPr>
            <w:tcW w:w="3418" w:type="dxa"/>
            <w:gridSpan w:val="2"/>
          </w:tcPr>
          <w:p w14:paraId="65D293A7">
            <w:pPr>
              <w:pStyle w:val="16"/>
              <w:spacing w:before="136"/>
              <w:ind w:left="1076"/>
              <w:jc w:val="left"/>
              <w:rPr>
                <w:sz w:val="21"/>
              </w:rPr>
            </w:pPr>
            <w:r>
              <w:rPr>
                <w:spacing w:val="-2"/>
                <w:sz w:val="21"/>
              </w:rPr>
              <w:t>治理工程场地</w:t>
            </w:r>
          </w:p>
        </w:tc>
        <w:tc>
          <w:tcPr>
            <w:tcW w:w="1028" w:type="dxa"/>
          </w:tcPr>
          <w:p w14:paraId="0F98C664">
            <w:pPr>
              <w:pStyle w:val="16"/>
              <w:spacing w:before="1"/>
              <w:ind w:left="7" w:right="2"/>
              <w:rPr>
                <w:sz w:val="21"/>
              </w:rPr>
            </w:pPr>
            <w:r>
              <w:rPr>
                <w:spacing w:val="-4"/>
                <w:sz w:val="21"/>
              </w:rPr>
              <w:t>治理工</w:t>
            </w:r>
          </w:p>
          <w:p w14:paraId="17AB3B1B">
            <w:pPr>
              <w:pStyle w:val="16"/>
              <w:spacing w:before="3" w:line="251" w:lineRule="exact"/>
              <w:ind w:left="7" w:right="1"/>
              <w:rPr>
                <w:sz w:val="21"/>
              </w:rPr>
            </w:pPr>
            <w:r>
              <w:rPr>
                <w:spacing w:val="-5"/>
                <w:sz w:val="21"/>
              </w:rPr>
              <w:t>程量</w:t>
            </w:r>
          </w:p>
        </w:tc>
        <w:tc>
          <w:tcPr>
            <w:tcW w:w="999" w:type="dxa"/>
          </w:tcPr>
          <w:p w14:paraId="49B97FEA">
            <w:pPr>
              <w:pStyle w:val="16"/>
              <w:spacing w:before="1"/>
              <w:ind w:left="4" w:right="1"/>
              <w:rPr>
                <w:sz w:val="21"/>
              </w:rPr>
            </w:pPr>
            <w:r>
              <w:rPr>
                <w:spacing w:val="-4"/>
                <w:sz w:val="21"/>
              </w:rPr>
              <w:t>计量单</w:t>
            </w:r>
          </w:p>
          <w:p w14:paraId="38D7D842">
            <w:pPr>
              <w:pStyle w:val="16"/>
              <w:spacing w:before="3" w:line="251" w:lineRule="exact"/>
              <w:ind w:left="4" w:right="1"/>
              <w:rPr>
                <w:sz w:val="21"/>
              </w:rPr>
            </w:pPr>
            <w:r>
              <w:rPr>
                <w:spacing w:val="-10"/>
                <w:sz w:val="21"/>
              </w:rPr>
              <w:t>位</w:t>
            </w:r>
          </w:p>
        </w:tc>
      </w:tr>
      <w:tr w14:paraId="45992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018" w:type="dxa"/>
            <w:vMerge w:val="restart"/>
          </w:tcPr>
          <w:p w14:paraId="2F9B33B5">
            <w:pPr>
              <w:pStyle w:val="16"/>
              <w:jc w:val="left"/>
              <w:rPr>
                <w:sz w:val="21"/>
              </w:rPr>
            </w:pPr>
          </w:p>
          <w:p w14:paraId="5130B156">
            <w:pPr>
              <w:pStyle w:val="16"/>
              <w:jc w:val="left"/>
              <w:rPr>
                <w:sz w:val="21"/>
              </w:rPr>
            </w:pPr>
          </w:p>
          <w:p w14:paraId="1E033AB8">
            <w:pPr>
              <w:pStyle w:val="16"/>
              <w:jc w:val="left"/>
              <w:rPr>
                <w:sz w:val="21"/>
              </w:rPr>
            </w:pPr>
          </w:p>
          <w:p w14:paraId="586F2D3E">
            <w:pPr>
              <w:pStyle w:val="16"/>
              <w:jc w:val="left"/>
              <w:rPr>
                <w:sz w:val="21"/>
              </w:rPr>
            </w:pPr>
          </w:p>
          <w:p w14:paraId="49237880">
            <w:pPr>
              <w:pStyle w:val="16"/>
              <w:jc w:val="left"/>
              <w:rPr>
                <w:sz w:val="21"/>
              </w:rPr>
            </w:pPr>
          </w:p>
          <w:p w14:paraId="2F7E152A">
            <w:pPr>
              <w:pStyle w:val="16"/>
              <w:jc w:val="left"/>
              <w:rPr>
                <w:sz w:val="21"/>
              </w:rPr>
            </w:pPr>
          </w:p>
          <w:p w14:paraId="24BD18D0">
            <w:pPr>
              <w:pStyle w:val="16"/>
              <w:spacing w:before="139"/>
              <w:jc w:val="left"/>
              <w:rPr>
                <w:sz w:val="21"/>
              </w:rPr>
            </w:pPr>
          </w:p>
          <w:p w14:paraId="54E75F95">
            <w:pPr>
              <w:pStyle w:val="16"/>
              <w:ind w:left="298"/>
              <w:jc w:val="left"/>
              <w:rPr>
                <w:sz w:val="21"/>
              </w:rPr>
            </w:pPr>
            <w:r>
              <w:rPr>
                <w:spacing w:val="-5"/>
                <w:sz w:val="21"/>
              </w:rPr>
              <w:t>近期</w:t>
            </w:r>
          </w:p>
        </w:tc>
        <w:tc>
          <w:tcPr>
            <w:tcW w:w="2068" w:type="dxa"/>
            <w:vMerge w:val="restart"/>
          </w:tcPr>
          <w:p w14:paraId="1EC0D2DE">
            <w:pPr>
              <w:pStyle w:val="16"/>
              <w:jc w:val="left"/>
              <w:rPr>
                <w:sz w:val="21"/>
              </w:rPr>
            </w:pPr>
          </w:p>
          <w:p w14:paraId="6F02F1FF">
            <w:pPr>
              <w:pStyle w:val="16"/>
              <w:jc w:val="left"/>
              <w:rPr>
                <w:sz w:val="21"/>
              </w:rPr>
            </w:pPr>
          </w:p>
          <w:p w14:paraId="0DEA55AD">
            <w:pPr>
              <w:pStyle w:val="16"/>
              <w:jc w:val="left"/>
              <w:rPr>
                <w:sz w:val="21"/>
              </w:rPr>
            </w:pPr>
          </w:p>
          <w:p w14:paraId="30F65C37">
            <w:pPr>
              <w:pStyle w:val="16"/>
              <w:jc w:val="left"/>
              <w:rPr>
                <w:sz w:val="21"/>
              </w:rPr>
            </w:pPr>
          </w:p>
          <w:p w14:paraId="55854D90">
            <w:pPr>
              <w:pStyle w:val="16"/>
              <w:jc w:val="left"/>
              <w:rPr>
                <w:sz w:val="21"/>
              </w:rPr>
            </w:pPr>
          </w:p>
          <w:p w14:paraId="0233FC8B">
            <w:pPr>
              <w:pStyle w:val="16"/>
              <w:jc w:val="left"/>
              <w:rPr>
                <w:sz w:val="21"/>
              </w:rPr>
            </w:pPr>
          </w:p>
          <w:p w14:paraId="60582BB1">
            <w:pPr>
              <w:pStyle w:val="16"/>
              <w:spacing w:before="152"/>
              <w:jc w:val="left"/>
              <w:rPr>
                <w:sz w:val="21"/>
              </w:rPr>
            </w:pPr>
          </w:p>
          <w:p w14:paraId="1761AF7E">
            <w:pPr>
              <w:pStyle w:val="16"/>
              <w:ind w:left="210"/>
              <w:jc w:val="left"/>
              <w:rPr>
                <w:rFonts w:ascii="Times New Roman"/>
                <w:sz w:val="21"/>
              </w:rPr>
            </w:pPr>
            <w:r>
              <w:rPr>
                <w:rFonts w:ascii="Times New Roman"/>
                <w:spacing w:val="-2"/>
                <w:sz w:val="21"/>
              </w:rPr>
              <w:t>2017.8.1-2020.7.31</w:t>
            </w:r>
          </w:p>
        </w:tc>
        <w:tc>
          <w:tcPr>
            <w:tcW w:w="1716" w:type="dxa"/>
            <w:vMerge w:val="restart"/>
          </w:tcPr>
          <w:p w14:paraId="3FC2A776">
            <w:pPr>
              <w:pStyle w:val="16"/>
              <w:jc w:val="left"/>
              <w:rPr>
                <w:sz w:val="21"/>
              </w:rPr>
            </w:pPr>
          </w:p>
          <w:p w14:paraId="409EBE42">
            <w:pPr>
              <w:pStyle w:val="16"/>
              <w:spacing w:before="72"/>
              <w:jc w:val="left"/>
              <w:rPr>
                <w:sz w:val="21"/>
              </w:rPr>
            </w:pPr>
          </w:p>
          <w:p w14:paraId="378FE1AF">
            <w:pPr>
              <w:pStyle w:val="16"/>
              <w:ind w:left="146"/>
              <w:jc w:val="left"/>
              <w:rPr>
                <w:rFonts w:ascii="Times New Roman" w:eastAsia="Times New Roman"/>
                <w:sz w:val="21"/>
              </w:rPr>
            </w:pPr>
            <w:r>
              <w:rPr>
                <w:spacing w:val="-8"/>
                <w:sz w:val="21"/>
              </w:rPr>
              <w:t xml:space="preserve">部分露天采场 </w:t>
            </w:r>
            <w:r>
              <w:rPr>
                <w:rFonts w:ascii="Times New Roman" w:eastAsia="Times New Roman"/>
                <w:spacing w:val="-10"/>
                <w:sz w:val="21"/>
              </w:rPr>
              <w:t>1</w:t>
            </w:r>
          </w:p>
        </w:tc>
        <w:tc>
          <w:tcPr>
            <w:tcW w:w="1702" w:type="dxa"/>
          </w:tcPr>
          <w:p w14:paraId="5BE3E9E3">
            <w:pPr>
              <w:pStyle w:val="16"/>
              <w:spacing w:before="46"/>
              <w:ind w:left="9" w:right="4"/>
              <w:rPr>
                <w:sz w:val="21"/>
              </w:rPr>
            </w:pPr>
            <w:r>
              <w:rPr>
                <w:spacing w:val="-5"/>
                <w:sz w:val="21"/>
              </w:rPr>
              <w:t>削坡</w:t>
            </w:r>
          </w:p>
        </w:tc>
        <w:tc>
          <w:tcPr>
            <w:tcW w:w="1028" w:type="dxa"/>
          </w:tcPr>
          <w:p w14:paraId="4476BD2A">
            <w:pPr>
              <w:pStyle w:val="16"/>
              <w:spacing w:before="59"/>
              <w:ind w:left="7" w:right="1"/>
              <w:rPr>
                <w:rFonts w:ascii="Times New Roman"/>
                <w:sz w:val="21"/>
              </w:rPr>
            </w:pPr>
            <w:r>
              <w:rPr>
                <w:rFonts w:ascii="Times New Roman"/>
                <w:spacing w:val="-5"/>
                <w:sz w:val="21"/>
              </w:rPr>
              <w:t>256</w:t>
            </w:r>
          </w:p>
        </w:tc>
        <w:tc>
          <w:tcPr>
            <w:tcW w:w="999" w:type="dxa"/>
          </w:tcPr>
          <w:p w14:paraId="01C81F9A">
            <w:pPr>
              <w:pStyle w:val="16"/>
              <w:spacing w:before="25"/>
              <w:ind w:left="4" w:right="1"/>
              <w:rPr>
                <w:rFonts w:ascii="Times New Roman"/>
                <w:sz w:val="14"/>
              </w:rPr>
            </w:pPr>
            <w:r>
              <w:rPr>
                <w:rFonts w:ascii="Times New Roman"/>
                <w:spacing w:val="-5"/>
                <w:position w:val="-9"/>
                <w:sz w:val="21"/>
              </w:rPr>
              <w:t>m</w:t>
            </w:r>
            <w:r>
              <w:rPr>
                <w:rFonts w:ascii="Times New Roman"/>
                <w:spacing w:val="-5"/>
                <w:sz w:val="14"/>
              </w:rPr>
              <w:t>3</w:t>
            </w:r>
          </w:p>
        </w:tc>
      </w:tr>
      <w:tr w14:paraId="35A46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018" w:type="dxa"/>
            <w:vMerge w:val="continue"/>
            <w:tcBorders>
              <w:top w:val="nil"/>
            </w:tcBorders>
          </w:tcPr>
          <w:p w14:paraId="265263F0">
            <w:pPr>
              <w:rPr>
                <w:sz w:val="2"/>
                <w:szCs w:val="2"/>
              </w:rPr>
            </w:pPr>
          </w:p>
        </w:tc>
        <w:tc>
          <w:tcPr>
            <w:tcW w:w="2068" w:type="dxa"/>
            <w:vMerge w:val="continue"/>
            <w:tcBorders>
              <w:top w:val="nil"/>
            </w:tcBorders>
          </w:tcPr>
          <w:p w14:paraId="14865C90">
            <w:pPr>
              <w:rPr>
                <w:sz w:val="2"/>
                <w:szCs w:val="2"/>
              </w:rPr>
            </w:pPr>
          </w:p>
        </w:tc>
        <w:tc>
          <w:tcPr>
            <w:tcW w:w="1716" w:type="dxa"/>
            <w:vMerge w:val="continue"/>
            <w:tcBorders>
              <w:top w:val="nil"/>
            </w:tcBorders>
          </w:tcPr>
          <w:p w14:paraId="31B42967">
            <w:pPr>
              <w:rPr>
                <w:sz w:val="2"/>
                <w:szCs w:val="2"/>
              </w:rPr>
            </w:pPr>
          </w:p>
        </w:tc>
        <w:tc>
          <w:tcPr>
            <w:tcW w:w="1702" w:type="dxa"/>
          </w:tcPr>
          <w:p w14:paraId="38D49252">
            <w:pPr>
              <w:pStyle w:val="16"/>
              <w:spacing w:before="1" w:line="252" w:lineRule="exact"/>
              <w:ind w:left="9" w:right="4"/>
              <w:rPr>
                <w:sz w:val="21"/>
              </w:rPr>
            </w:pPr>
            <w:r>
              <w:rPr>
                <w:spacing w:val="-5"/>
                <w:sz w:val="21"/>
              </w:rPr>
              <w:t>回填</w:t>
            </w:r>
          </w:p>
        </w:tc>
        <w:tc>
          <w:tcPr>
            <w:tcW w:w="1028" w:type="dxa"/>
          </w:tcPr>
          <w:p w14:paraId="71F57600">
            <w:pPr>
              <w:pStyle w:val="16"/>
              <w:spacing w:before="13" w:line="239" w:lineRule="exact"/>
              <w:ind w:left="7"/>
              <w:rPr>
                <w:rFonts w:ascii="Times New Roman"/>
                <w:sz w:val="21"/>
              </w:rPr>
            </w:pPr>
            <w:r>
              <w:rPr>
                <w:rFonts w:ascii="Times New Roman"/>
                <w:spacing w:val="-4"/>
                <w:sz w:val="21"/>
              </w:rPr>
              <w:t>2415</w:t>
            </w:r>
          </w:p>
        </w:tc>
        <w:tc>
          <w:tcPr>
            <w:tcW w:w="999" w:type="dxa"/>
          </w:tcPr>
          <w:p w14:paraId="54D9BEC1">
            <w:pPr>
              <w:pStyle w:val="16"/>
              <w:spacing w:before="21" w:line="134"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6AD45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8" w:type="dxa"/>
            <w:vMerge w:val="continue"/>
            <w:tcBorders>
              <w:top w:val="nil"/>
            </w:tcBorders>
          </w:tcPr>
          <w:p w14:paraId="735CEE63">
            <w:pPr>
              <w:rPr>
                <w:sz w:val="2"/>
                <w:szCs w:val="2"/>
              </w:rPr>
            </w:pPr>
          </w:p>
        </w:tc>
        <w:tc>
          <w:tcPr>
            <w:tcW w:w="2068" w:type="dxa"/>
            <w:vMerge w:val="continue"/>
            <w:tcBorders>
              <w:top w:val="nil"/>
            </w:tcBorders>
          </w:tcPr>
          <w:p w14:paraId="1D7E229C">
            <w:pPr>
              <w:rPr>
                <w:sz w:val="2"/>
                <w:szCs w:val="2"/>
              </w:rPr>
            </w:pPr>
          </w:p>
        </w:tc>
        <w:tc>
          <w:tcPr>
            <w:tcW w:w="1716" w:type="dxa"/>
            <w:vMerge w:val="continue"/>
            <w:tcBorders>
              <w:top w:val="nil"/>
            </w:tcBorders>
          </w:tcPr>
          <w:p w14:paraId="45EBB423">
            <w:pPr>
              <w:rPr>
                <w:sz w:val="2"/>
                <w:szCs w:val="2"/>
              </w:rPr>
            </w:pPr>
          </w:p>
        </w:tc>
        <w:tc>
          <w:tcPr>
            <w:tcW w:w="1702" w:type="dxa"/>
          </w:tcPr>
          <w:p w14:paraId="7E11E220">
            <w:pPr>
              <w:pStyle w:val="16"/>
              <w:spacing w:line="252" w:lineRule="exact"/>
              <w:ind w:left="9" w:right="4"/>
              <w:rPr>
                <w:sz w:val="21"/>
              </w:rPr>
            </w:pPr>
            <w:r>
              <w:rPr>
                <w:spacing w:val="-5"/>
                <w:sz w:val="21"/>
              </w:rPr>
              <w:t>整平</w:t>
            </w:r>
          </w:p>
        </w:tc>
        <w:tc>
          <w:tcPr>
            <w:tcW w:w="1028" w:type="dxa"/>
          </w:tcPr>
          <w:p w14:paraId="6BF6E1F9">
            <w:pPr>
              <w:pStyle w:val="16"/>
              <w:spacing w:before="13" w:line="238" w:lineRule="exact"/>
              <w:ind w:left="7" w:right="1"/>
              <w:rPr>
                <w:rFonts w:ascii="Times New Roman"/>
                <w:sz w:val="21"/>
              </w:rPr>
            </w:pPr>
            <w:r>
              <w:rPr>
                <w:rFonts w:ascii="Times New Roman"/>
                <w:spacing w:val="-5"/>
                <w:sz w:val="21"/>
              </w:rPr>
              <w:t>550</w:t>
            </w:r>
          </w:p>
        </w:tc>
        <w:tc>
          <w:tcPr>
            <w:tcW w:w="999" w:type="dxa"/>
          </w:tcPr>
          <w:p w14:paraId="2B968939">
            <w:pPr>
              <w:pStyle w:val="16"/>
              <w:spacing w:before="21" w:line="134"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7AB39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1018" w:type="dxa"/>
            <w:vMerge w:val="continue"/>
            <w:tcBorders>
              <w:top w:val="nil"/>
            </w:tcBorders>
          </w:tcPr>
          <w:p w14:paraId="5AB1FE30">
            <w:pPr>
              <w:rPr>
                <w:sz w:val="2"/>
                <w:szCs w:val="2"/>
              </w:rPr>
            </w:pPr>
          </w:p>
        </w:tc>
        <w:tc>
          <w:tcPr>
            <w:tcW w:w="2068" w:type="dxa"/>
            <w:vMerge w:val="continue"/>
            <w:tcBorders>
              <w:top w:val="nil"/>
            </w:tcBorders>
          </w:tcPr>
          <w:p w14:paraId="1EAFD2DD">
            <w:pPr>
              <w:rPr>
                <w:sz w:val="2"/>
                <w:szCs w:val="2"/>
              </w:rPr>
            </w:pPr>
          </w:p>
        </w:tc>
        <w:tc>
          <w:tcPr>
            <w:tcW w:w="1716" w:type="dxa"/>
            <w:vMerge w:val="continue"/>
            <w:tcBorders>
              <w:top w:val="nil"/>
            </w:tcBorders>
          </w:tcPr>
          <w:p w14:paraId="684AB7F9">
            <w:pPr>
              <w:rPr>
                <w:sz w:val="2"/>
                <w:szCs w:val="2"/>
              </w:rPr>
            </w:pPr>
          </w:p>
        </w:tc>
        <w:tc>
          <w:tcPr>
            <w:tcW w:w="1702" w:type="dxa"/>
          </w:tcPr>
          <w:p w14:paraId="7C9D78C8">
            <w:pPr>
              <w:pStyle w:val="16"/>
              <w:spacing w:line="252" w:lineRule="exact"/>
              <w:ind w:left="9" w:right="4"/>
              <w:rPr>
                <w:sz w:val="21"/>
              </w:rPr>
            </w:pPr>
            <w:r>
              <w:rPr>
                <w:spacing w:val="-5"/>
                <w:sz w:val="21"/>
              </w:rPr>
              <w:t>覆土</w:t>
            </w:r>
          </w:p>
        </w:tc>
        <w:tc>
          <w:tcPr>
            <w:tcW w:w="1028" w:type="dxa"/>
          </w:tcPr>
          <w:p w14:paraId="559FBFB3">
            <w:pPr>
              <w:pStyle w:val="16"/>
              <w:spacing w:before="13" w:line="238" w:lineRule="exact"/>
              <w:ind w:left="7" w:right="1"/>
              <w:rPr>
                <w:rFonts w:ascii="Times New Roman"/>
                <w:sz w:val="21"/>
              </w:rPr>
            </w:pPr>
            <w:r>
              <w:rPr>
                <w:rFonts w:ascii="Times New Roman"/>
                <w:spacing w:val="-5"/>
                <w:sz w:val="21"/>
              </w:rPr>
              <w:t>550</w:t>
            </w:r>
          </w:p>
        </w:tc>
        <w:tc>
          <w:tcPr>
            <w:tcW w:w="999" w:type="dxa"/>
          </w:tcPr>
          <w:p w14:paraId="4B6DCB25">
            <w:pPr>
              <w:pStyle w:val="16"/>
              <w:spacing w:before="21" w:line="134"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12172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1018" w:type="dxa"/>
            <w:vMerge w:val="continue"/>
            <w:tcBorders>
              <w:top w:val="nil"/>
            </w:tcBorders>
          </w:tcPr>
          <w:p w14:paraId="444B7685">
            <w:pPr>
              <w:rPr>
                <w:sz w:val="2"/>
                <w:szCs w:val="2"/>
              </w:rPr>
            </w:pPr>
          </w:p>
        </w:tc>
        <w:tc>
          <w:tcPr>
            <w:tcW w:w="2068" w:type="dxa"/>
            <w:vMerge w:val="continue"/>
            <w:tcBorders>
              <w:top w:val="nil"/>
            </w:tcBorders>
          </w:tcPr>
          <w:p w14:paraId="2942DD8A">
            <w:pPr>
              <w:rPr>
                <w:sz w:val="2"/>
                <w:szCs w:val="2"/>
              </w:rPr>
            </w:pPr>
          </w:p>
        </w:tc>
        <w:tc>
          <w:tcPr>
            <w:tcW w:w="1716" w:type="dxa"/>
            <w:vMerge w:val="continue"/>
            <w:tcBorders>
              <w:top w:val="nil"/>
            </w:tcBorders>
          </w:tcPr>
          <w:p w14:paraId="1B4680E3">
            <w:pPr>
              <w:rPr>
                <w:sz w:val="2"/>
                <w:szCs w:val="2"/>
              </w:rPr>
            </w:pPr>
          </w:p>
        </w:tc>
        <w:tc>
          <w:tcPr>
            <w:tcW w:w="1702" w:type="dxa"/>
          </w:tcPr>
          <w:p w14:paraId="70C082A7">
            <w:pPr>
              <w:pStyle w:val="16"/>
              <w:spacing w:line="252" w:lineRule="exact"/>
              <w:ind w:left="9" w:right="4"/>
              <w:rPr>
                <w:sz w:val="21"/>
              </w:rPr>
            </w:pPr>
            <w:r>
              <w:rPr>
                <w:spacing w:val="-5"/>
                <w:sz w:val="21"/>
              </w:rPr>
              <w:t>种草</w:t>
            </w:r>
          </w:p>
        </w:tc>
        <w:tc>
          <w:tcPr>
            <w:tcW w:w="1028" w:type="dxa"/>
          </w:tcPr>
          <w:p w14:paraId="737A630D">
            <w:pPr>
              <w:pStyle w:val="16"/>
              <w:spacing w:before="13" w:line="238" w:lineRule="exact"/>
              <w:ind w:left="7"/>
              <w:rPr>
                <w:rFonts w:ascii="Times New Roman"/>
                <w:sz w:val="21"/>
              </w:rPr>
            </w:pPr>
            <w:r>
              <w:rPr>
                <w:rFonts w:ascii="Times New Roman"/>
                <w:spacing w:val="-4"/>
                <w:sz w:val="21"/>
              </w:rPr>
              <w:t>1800</w:t>
            </w:r>
          </w:p>
        </w:tc>
        <w:tc>
          <w:tcPr>
            <w:tcW w:w="999" w:type="dxa"/>
          </w:tcPr>
          <w:p w14:paraId="42870227">
            <w:pPr>
              <w:pStyle w:val="16"/>
              <w:spacing w:before="21" w:line="134" w:lineRule="auto"/>
              <w:ind w:left="4" w:right="1"/>
              <w:rPr>
                <w:rFonts w:ascii="Times New Roman"/>
                <w:sz w:val="14"/>
              </w:rPr>
            </w:pPr>
            <w:r>
              <w:rPr>
                <w:rFonts w:ascii="Times New Roman"/>
                <w:spacing w:val="-5"/>
                <w:position w:val="-9"/>
                <w:sz w:val="21"/>
              </w:rPr>
              <w:t>m</w:t>
            </w:r>
            <w:r>
              <w:rPr>
                <w:rFonts w:ascii="Times New Roman"/>
                <w:spacing w:val="-5"/>
                <w:sz w:val="14"/>
              </w:rPr>
              <w:t>2</w:t>
            </w:r>
          </w:p>
        </w:tc>
      </w:tr>
      <w:tr w14:paraId="5C2E6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018" w:type="dxa"/>
            <w:vMerge w:val="continue"/>
            <w:tcBorders>
              <w:top w:val="nil"/>
            </w:tcBorders>
          </w:tcPr>
          <w:p w14:paraId="0D24D751">
            <w:pPr>
              <w:rPr>
                <w:sz w:val="2"/>
                <w:szCs w:val="2"/>
              </w:rPr>
            </w:pPr>
          </w:p>
        </w:tc>
        <w:tc>
          <w:tcPr>
            <w:tcW w:w="2068" w:type="dxa"/>
            <w:vMerge w:val="continue"/>
            <w:tcBorders>
              <w:top w:val="nil"/>
            </w:tcBorders>
          </w:tcPr>
          <w:p w14:paraId="6AA3BDCD">
            <w:pPr>
              <w:rPr>
                <w:sz w:val="2"/>
                <w:szCs w:val="2"/>
              </w:rPr>
            </w:pPr>
          </w:p>
        </w:tc>
        <w:tc>
          <w:tcPr>
            <w:tcW w:w="1716" w:type="dxa"/>
            <w:vMerge w:val="restart"/>
          </w:tcPr>
          <w:p w14:paraId="2A6C1AC8">
            <w:pPr>
              <w:pStyle w:val="16"/>
              <w:spacing w:before="141"/>
              <w:ind w:left="225"/>
              <w:jc w:val="left"/>
              <w:rPr>
                <w:sz w:val="21"/>
              </w:rPr>
            </w:pPr>
            <w:r>
              <w:rPr>
                <w:spacing w:val="-2"/>
                <w:sz w:val="21"/>
              </w:rPr>
              <w:t>拟建露天采场</w:t>
            </w:r>
          </w:p>
        </w:tc>
        <w:tc>
          <w:tcPr>
            <w:tcW w:w="1702" w:type="dxa"/>
          </w:tcPr>
          <w:p w14:paraId="0E67BFF1">
            <w:pPr>
              <w:pStyle w:val="16"/>
              <w:spacing w:before="1" w:line="252" w:lineRule="exact"/>
              <w:ind w:left="9" w:right="5"/>
              <w:rPr>
                <w:sz w:val="21"/>
              </w:rPr>
            </w:pPr>
            <w:r>
              <w:rPr>
                <w:spacing w:val="-2"/>
                <w:sz w:val="21"/>
              </w:rPr>
              <w:t>危岩体清除</w:t>
            </w:r>
          </w:p>
        </w:tc>
        <w:tc>
          <w:tcPr>
            <w:tcW w:w="1028" w:type="dxa"/>
          </w:tcPr>
          <w:p w14:paraId="4676763A">
            <w:pPr>
              <w:pStyle w:val="16"/>
              <w:spacing w:before="15" w:line="238" w:lineRule="exact"/>
              <w:ind w:left="7" w:right="1"/>
              <w:rPr>
                <w:rFonts w:ascii="Times New Roman"/>
                <w:sz w:val="21"/>
              </w:rPr>
            </w:pPr>
            <w:r>
              <w:rPr>
                <w:rFonts w:ascii="Times New Roman"/>
                <w:spacing w:val="-5"/>
                <w:sz w:val="21"/>
              </w:rPr>
              <w:t>127</w:t>
            </w:r>
          </w:p>
        </w:tc>
        <w:tc>
          <w:tcPr>
            <w:tcW w:w="999" w:type="dxa"/>
          </w:tcPr>
          <w:p w14:paraId="424AF5C5">
            <w:pPr>
              <w:pStyle w:val="16"/>
              <w:spacing w:before="22" w:line="134"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5F19A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8" w:type="dxa"/>
            <w:vMerge w:val="continue"/>
            <w:tcBorders>
              <w:top w:val="nil"/>
            </w:tcBorders>
          </w:tcPr>
          <w:p w14:paraId="5B25CFE8">
            <w:pPr>
              <w:rPr>
                <w:sz w:val="2"/>
                <w:szCs w:val="2"/>
              </w:rPr>
            </w:pPr>
          </w:p>
        </w:tc>
        <w:tc>
          <w:tcPr>
            <w:tcW w:w="2068" w:type="dxa"/>
            <w:vMerge w:val="continue"/>
            <w:tcBorders>
              <w:top w:val="nil"/>
            </w:tcBorders>
          </w:tcPr>
          <w:p w14:paraId="72EDC25E">
            <w:pPr>
              <w:rPr>
                <w:sz w:val="2"/>
                <w:szCs w:val="2"/>
              </w:rPr>
            </w:pPr>
          </w:p>
        </w:tc>
        <w:tc>
          <w:tcPr>
            <w:tcW w:w="1716" w:type="dxa"/>
            <w:vMerge w:val="continue"/>
            <w:tcBorders>
              <w:top w:val="nil"/>
            </w:tcBorders>
          </w:tcPr>
          <w:p w14:paraId="5FDB596F">
            <w:pPr>
              <w:rPr>
                <w:sz w:val="2"/>
                <w:szCs w:val="2"/>
              </w:rPr>
            </w:pPr>
          </w:p>
        </w:tc>
        <w:tc>
          <w:tcPr>
            <w:tcW w:w="1702" w:type="dxa"/>
          </w:tcPr>
          <w:p w14:paraId="03630DA9">
            <w:pPr>
              <w:pStyle w:val="16"/>
              <w:spacing w:line="252" w:lineRule="exact"/>
              <w:ind w:left="9" w:right="5"/>
              <w:rPr>
                <w:sz w:val="21"/>
              </w:rPr>
            </w:pPr>
            <w:r>
              <w:rPr>
                <w:spacing w:val="-2"/>
                <w:sz w:val="21"/>
              </w:rPr>
              <w:t>设置警示牌</w:t>
            </w:r>
          </w:p>
        </w:tc>
        <w:tc>
          <w:tcPr>
            <w:tcW w:w="1028" w:type="dxa"/>
          </w:tcPr>
          <w:p w14:paraId="1809E014">
            <w:pPr>
              <w:pStyle w:val="16"/>
              <w:spacing w:line="252" w:lineRule="exact"/>
              <w:ind w:left="7" w:right="2"/>
              <w:rPr>
                <w:sz w:val="21"/>
              </w:rPr>
            </w:pPr>
            <w:r>
              <w:rPr>
                <w:spacing w:val="-10"/>
                <w:sz w:val="21"/>
              </w:rPr>
              <w:t>块</w:t>
            </w:r>
          </w:p>
        </w:tc>
        <w:tc>
          <w:tcPr>
            <w:tcW w:w="999" w:type="dxa"/>
          </w:tcPr>
          <w:p w14:paraId="3A978729">
            <w:pPr>
              <w:pStyle w:val="16"/>
              <w:spacing w:before="13" w:line="238" w:lineRule="exact"/>
              <w:ind w:left="4"/>
              <w:rPr>
                <w:rFonts w:ascii="Times New Roman"/>
                <w:sz w:val="21"/>
              </w:rPr>
            </w:pPr>
            <w:r>
              <w:rPr>
                <w:rFonts w:ascii="Times New Roman"/>
                <w:spacing w:val="-10"/>
                <w:sz w:val="21"/>
              </w:rPr>
              <w:t>4</w:t>
            </w:r>
          </w:p>
        </w:tc>
      </w:tr>
      <w:tr w14:paraId="7BC2F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1018" w:type="dxa"/>
            <w:vMerge w:val="continue"/>
            <w:tcBorders>
              <w:top w:val="nil"/>
            </w:tcBorders>
          </w:tcPr>
          <w:p w14:paraId="625EF40E">
            <w:pPr>
              <w:rPr>
                <w:sz w:val="2"/>
                <w:szCs w:val="2"/>
              </w:rPr>
            </w:pPr>
          </w:p>
        </w:tc>
        <w:tc>
          <w:tcPr>
            <w:tcW w:w="2068" w:type="dxa"/>
            <w:vMerge w:val="continue"/>
            <w:tcBorders>
              <w:top w:val="nil"/>
            </w:tcBorders>
          </w:tcPr>
          <w:p w14:paraId="039C506D">
            <w:pPr>
              <w:rPr>
                <w:sz w:val="2"/>
                <w:szCs w:val="2"/>
              </w:rPr>
            </w:pPr>
          </w:p>
        </w:tc>
        <w:tc>
          <w:tcPr>
            <w:tcW w:w="1716" w:type="dxa"/>
            <w:vMerge w:val="restart"/>
          </w:tcPr>
          <w:p w14:paraId="1D950D0D">
            <w:pPr>
              <w:pStyle w:val="16"/>
              <w:spacing w:before="141"/>
              <w:ind w:left="540"/>
              <w:jc w:val="left"/>
              <w:rPr>
                <w:sz w:val="21"/>
              </w:rPr>
            </w:pPr>
            <w:r>
              <w:rPr>
                <w:spacing w:val="-4"/>
                <w:sz w:val="21"/>
              </w:rPr>
              <w:t>矿石堆</w:t>
            </w:r>
          </w:p>
        </w:tc>
        <w:tc>
          <w:tcPr>
            <w:tcW w:w="1702" w:type="dxa"/>
          </w:tcPr>
          <w:p w14:paraId="311EEC74">
            <w:pPr>
              <w:pStyle w:val="16"/>
              <w:spacing w:line="252" w:lineRule="exact"/>
              <w:ind w:left="9" w:right="4"/>
              <w:rPr>
                <w:sz w:val="21"/>
              </w:rPr>
            </w:pPr>
            <w:r>
              <w:rPr>
                <w:spacing w:val="-2"/>
                <w:sz w:val="21"/>
              </w:rPr>
              <w:t>浆砌块石挡墙</w:t>
            </w:r>
          </w:p>
        </w:tc>
        <w:tc>
          <w:tcPr>
            <w:tcW w:w="1028" w:type="dxa"/>
          </w:tcPr>
          <w:p w14:paraId="6696F855">
            <w:pPr>
              <w:pStyle w:val="16"/>
              <w:spacing w:before="13" w:line="238" w:lineRule="exact"/>
              <w:ind w:left="7" w:right="1"/>
              <w:rPr>
                <w:rFonts w:ascii="Times New Roman"/>
                <w:sz w:val="21"/>
              </w:rPr>
            </w:pPr>
            <w:r>
              <w:rPr>
                <w:rFonts w:ascii="Times New Roman"/>
                <w:spacing w:val="-5"/>
                <w:sz w:val="21"/>
              </w:rPr>
              <w:t>315</w:t>
            </w:r>
          </w:p>
        </w:tc>
        <w:tc>
          <w:tcPr>
            <w:tcW w:w="999" w:type="dxa"/>
          </w:tcPr>
          <w:p w14:paraId="4CC3C32B">
            <w:pPr>
              <w:pStyle w:val="16"/>
              <w:spacing w:before="21" w:line="134"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2D9CA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018" w:type="dxa"/>
            <w:vMerge w:val="continue"/>
            <w:tcBorders>
              <w:top w:val="nil"/>
            </w:tcBorders>
          </w:tcPr>
          <w:p w14:paraId="09CCDD5C">
            <w:pPr>
              <w:rPr>
                <w:sz w:val="2"/>
                <w:szCs w:val="2"/>
              </w:rPr>
            </w:pPr>
          </w:p>
        </w:tc>
        <w:tc>
          <w:tcPr>
            <w:tcW w:w="2068" w:type="dxa"/>
            <w:vMerge w:val="continue"/>
            <w:tcBorders>
              <w:top w:val="nil"/>
            </w:tcBorders>
          </w:tcPr>
          <w:p w14:paraId="0A0747E9">
            <w:pPr>
              <w:rPr>
                <w:sz w:val="2"/>
                <w:szCs w:val="2"/>
              </w:rPr>
            </w:pPr>
          </w:p>
        </w:tc>
        <w:tc>
          <w:tcPr>
            <w:tcW w:w="1716" w:type="dxa"/>
            <w:vMerge w:val="continue"/>
            <w:tcBorders>
              <w:top w:val="nil"/>
            </w:tcBorders>
          </w:tcPr>
          <w:p w14:paraId="70CF8A41">
            <w:pPr>
              <w:rPr>
                <w:sz w:val="2"/>
                <w:szCs w:val="2"/>
              </w:rPr>
            </w:pPr>
          </w:p>
        </w:tc>
        <w:tc>
          <w:tcPr>
            <w:tcW w:w="1702" w:type="dxa"/>
          </w:tcPr>
          <w:p w14:paraId="5BCE4755">
            <w:pPr>
              <w:pStyle w:val="16"/>
              <w:spacing w:before="1" w:line="252" w:lineRule="exact"/>
              <w:ind w:left="9" w:right="5"/>
              <w:rPr>
                <w:sz w:val="21"/>
              </w:rPr>
            </w:pPr>
            <w:r>
              <w:rPr>
                <w:spacing w:val="-2"/>
                <w:sz w:val="21"/>
              </w:rPr>
              <w:t>设置警示牌</w:t>
            </w:r>
          </w:p>
        </w:tc>
        <w:tc>
          <w:tcPr>
            <w:tcW w:w="1028" w:type="dxa"/>
          </w:tcPr>
          <w:p w14:paraId="031C11B3">
            <w:pPr>
              <w:pStyle w:val="16"/>
              <w:spacing w:before="1" w:line="252" w:lineRule="exact"/>
              <w:ind w:left="7" w:right="2"/>
              <w:rPr>
                <w:sz w:val="21"/>
              </w:rPr>
            </w:pPr>
            <w:r>
              <w:rPr>
                <w:spacing w:val="-10"/>
                <w:sz w:val="21"/>
              </w:rPr>
              <w:t>块</w:t>
            </w:r>
          </w:p>
        </w:tc>
        <w:tc>
          <w:tcPr>
            <w:tcW w:w="999" w:type="dxa"/>
          </w:tcPr>
          <w:p w14:paraId="6C7C3E9C">
            <w:pPr>
              <w:pStyle w:val="16"/>
              <w:spacing w:before="13" w:line="239" w:lineRule="exact"/>
              <w:ind w:left="4"/>
              <w:rPr>
                <w:rFonts w:ascii="Times New Roman"/>
                <w:sz w:val="21"/>
              </w:rPr>
            </w:pPr>
            <w:r>
              <w:rPr>
                <w:rFonts w:ascii="Times New Roman"/>
                <w:spacing w:val="-10"/>
                <w:sz w:val="21"/>
              </w:rPr>
              <w:t>2</w:t>
            </w:r>
          </w:p>
        </w:tc>
      </w:tr>
      <w:tr w14:paraId="623C6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1018" w:type="dxa"/>
            <w:vMerge w:val="continue"/>
            <w:tcBorders>
              <w:top w:val="nil"/>
            </w:tcBorders>
          </w:tcPr>
          <w:p w14:paraId="2DAB8A1D">
            <w:pPr>
              <w:rPr>
                <w:sz w:val="2"/>
                <w:szCs w:val="2"/>
              </w:rPr>
            </w:pPr>
          </w:p>
        </w:tc>
        <w:tc>
          <w:tcPr>
            <w:tcW w:w="2068" w:type="dxa"/>
            <w:vMerge w:val="continue"/>
            <w:tcBorders>
              <w:top w:val="nil"/>
            </w:tcBorders>
          </w:tcPr>
          <w:p w14:paraId="06BBE711">
            <w:pPr>
              <w:rPr>
                <w:sz w:val="2"/>
                <w:szCs w:val="2"/>
              </w:rPr>
            </w:pPr>
          </w:p>
        </w:tc>
        <w:tc>
          <w:tcPr>
            <w:tcW w:w="1716" w:type="dxa"/>
            <w:vMerge w:val="restart"/>
          </w:tcPr>
          <w:p w14:paraId="4C9D0E50">
            <w:pPr>
              <w:pStyle w:val="16"/>
              <w:spacing w:before="141"/>
              <w:ind w:left="462"/>
              <w:jc w:val="left"/>
              <w:rPr>
                <w:rFonts w:ascii="Times New Roman" w:eastAsia="Times New Roman"/>
                <w:sz w:val="21"/>
              </w:rPr>
            </w:pPr>
            <w:r>
              <w:rPr>
                <w:spacing w:val="-14"/>
                <w:sz w:val="21"/>
              </w:rPr>
              <w:t xml:space="preserve">废石场 </w:t>
            </w:r>
            <w:r>
              <w:rPr>
                <w:rFonts w:ascii="Times New Roman" w:eastAsia="Times New Roman"/>
                <w:spacing w:val="-10"/>
                <w:sz w:val="21"/>
              </w:rPr>
              <w:t>3</w:t>
            </w:r>
          </w:p>
        </w:tc>
        <w:tc>
          <w:tcPr>
            <w:tcW w:w="1702" w:type="dxa"/>
          </w:tcPr>
          <w:p w14:paraId="3E5A2ACC">
            <w:pPr>
              <w:pStyle w:val="16"/>
              <w:spacing w:line="252" w:lineRule="exact"/>
              <w:ind w:left="9" w:right="4"/>
              <w:rPr>
                <w:sz w:val="21"/>
              </w:rPr>
            </w:pPr>
            <w:r>
              <w:rPr>
                <w:spacing w:val="-2"/>
                <w:sz w:val="21"/>
              </w:rPr>
              <w:t>浆砌块石挡墙</w:t>
            </w:r>
          </w:p>
        </w:tc>
        <w:tc>
          <w:tcPr>
            <w:tcW w:w="1028" w:type="dxa"/>
          </w:tcPr>
          <w:p w14:paraId="06492990">
            <w:pPr>
              <w:pStyle w:val="16"/>
              <w:spacing w:before="13" w:line="238" w:lineRule="exact"/>
              <w:ind w:left="7" w:right="1"/>
              <w:rPr>
                <w:rFonts w:ascii="Times New Roman"/>
                <w:sz w:val="21"/>
              </w:rPr>
            </w:pPr>
            <w:r>
              <w:rPr>
                <w:rFonts w:ascii="Times New Roman"/>
                <w:spacing w:val="-5"/>
                <w:sz w:val="21"/>
              </w:rPr>
              <w:t>285</w:t>
            </w:r>
          </w:p>
        </w:tc>
        <w:tc>
          <w:tcPr>
            <w:tcW w:w="999" w:type="dxa"/>
          </w:tcPr>
          <w:p w14:paraId="332340AC">
            <w:pPr>
              <w:pStyle w:val="16"/>
              <w:spacing w:before="21" w:line="134"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311DE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8" w:type="dxa"/>
            <w:vMerge w:val="continue"/>
            <w:tcBorders>
              <w:top w:val="nil"/>
            </w:tcBorders>
          </w:tcPr>
          <w:p w14:paraId="490D70D0">
            <w:pPr>
              <w:rPr>
                <w:sz w:val="2"/>
                <w:szCs w:val="2"/>
              </w:rPr>
            </w:pPr>
          </w:p>
        </w:tc>
        <w:tc>
          <w:tcPr>
            <w:tcW w:w="2068" w:type="dxa"/>
            <w:vMerge w:val="continue"/>
            <w:tcBorders>
              <w:top w:val="nil"/>
            </w:tcBorders>
          </w:tcPr>
          <w:p w14:paraId="16D994AF">
            <w:pPr>
              <w:rPr>
                <w:sz w:val="2"/>
                <w:szCs w:val="2"/>
              </w:rPr>
            </w:pPr>
          </w:p>
        </w:tc>
        <w:tc>
          <w:tcPr>
            <w:tcW w:w="1716" w:type="dxa"/>
            <w:vMerge w:val="continue"/>
            <w:tcBorders>
              <w:top w:val="nil"/>
            </w:tcBorders>
          </w:tcPr>
          <w:p w14:paraId="588885D0">
            <w:pPr>
              <w:rPr>
                <w:sz w:val="2"/>
                <w:szCs w:val="2"/>
              </w:rPr>
            </w:pPr>
          </w:p>
        </w:tc>
        <w:tc>
          <w:tcPr>
            <w:tcW w:w="1702" w:type="dxa"/>
          </w:tcPr>
          <w:p w14:paraId="612DC80F">
            <w:pPr>
              <w:pStyle w:val="16"/>
              <w:spacing w:line="252" w:lineRule="exact"/>
              <w:ind w:left="9" w:right="5"/>
              <w:rPr>
                <w:sz w:val="21"/>
              </w:rPr>
            </w:pPr>
            <w:r>
              <w:rPr>
                <w:spacing w:val="-2"/>
                <w:sz w:val="21"/>
              </w:rPr>
              <w:t>设置警示牌</w:t>
            </w:r>
          </w:p>
        </w:tc>
        <w:tc>
          <w:tcPr>
            <w:tcW w:w="1028" w:type="dxa"/>
          </w:tcPr>
          <w:p w14:paraId="7EB89003">
            <w:pPr>
              <w:pStyle w:val="16"/>
              <w:spacing w:line="252" w:lineRule="exact"/>
              <w:ind w:left="7" w:right="2"/>
              <w:rPr>
                <w:sz w:val="21"/>
              </w:rPr>
            </w:pPr>
            <w:r>
              <w:rPr>
                <w:spacing w:val="-10"/>
                <w:sz w:val="21"/>
              </w:rPr>
              <w:t>块</w:t>
            </w:r>
          </w:p>
        </w:tc>
        <w:tc>
          <w:tcPr>
            <w:tcW w:w="999" w:type="dxa"/>
          </w:tcPr>
          <w:p w14:paraId="7CE0E00F">
            <w:pPr>
              <w:pStyle w:val="16"/>
              <w:spacing w:before="13" w:line="238" w:lineRule="exact"/>
              <w:ind w:left="4"/>
              <w:rPr>
                <w:rFonts w:ascii="Times New Roman"/>
                <w:sz w:val="21"/>
              </w:rPr>
            </w:pPr>
            <w:r>
              <w:rPr>
                <w:rFonts w:ascii="Times New Roman"/>
                <w:spacing w:val="-10"/>
                <w:sz w:val="21"/>
              </w:rPr>
              <w:t>2</w:t>
            </w:r>
          </w:p>
        </w:tc>
      </w:tr>
      <w:tr w14:paraId="0D50B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8" w:type="dxa"/>
            <w:vMerge w:val="continue"/>
            <w:tcBorders>
              <w:top w:val="nil"/>
            </w:tcBorders>
          </w:tcPr>
          <w:p w14:paraId="1F1F29E9">
            <w:pPr>
              <w:rPr>
                <w:sz w:val="2"/>
                <w:szCs w:val="2"/>
              </w:rPr>
            </w:pPr>
          </w:p>
        </w:tc>
        <w:tc>
          <w:tcPr>
            <w:tcW w:w="2068" w:type="dxa"/>
            <w:vMerge w:val="continue"/>
            <w:tcBorders>
              <w:top w:val="nil"/>
            </w:tcBorders>
          </w:tcPr>
          <w:p w14:paraId="2519ECD2">
            <w:pPr>
              <w:rPr>
                <w:sz w:val="2"/>
                <w:szCs w:val="2"/>
              </w:rPr>
            </w:pPr>
          </w:p>
        </w:tc>
        <w:tc>
          <w:tcPr>
            <w:tcW w:w="1716" w:type="dxa"/>
            <w:vMerge w:val="restart"/>
          </w:tcPr>
          <w:p w14:paraId="787E75FE">
            <w:pPr>
              <w:pStyle w:val="16"/>
              <w:spacing w:before="13"/>
              <w:jc w:val="left"/>
              <w:rPr>
                <w:sz w:val="21"/>
              </w:rPr>
            </w:pPr>
          </w:p>
          <w:p w14:paraId="3701B2B4">
            <w:pPr>
              <w:pStyle w:val="16"/>
              <w:spacing w:before="1"/>
              <w:ind w:left="462"/>
              <w:jc w:val="left"/>
              <w:rPr>
                <w:rFonts w:ascii="Times New Roman" w:eastAsia="Times New Roman"/>
                <w:sz w:val="21"/>
              </w:rPr>
            </w:pPr>
            <w:r>
              <w:rPr>
                <w:spacing w:val="-14"/>
                <w:sz w:val="21"/>
              </w:rPr>
              <w:t xml:space="preserve">废石场 </w:t>
            </w:r>
            <w:r>
              <w:rPr>
                <w:rFonts w:ascii="Times New Roman" w:eastAsia="Times New Roman"/>
                <w:spacing w:val="-10"/>
                <w:sz w:val="21"/>
              </w:rPr>
              <w:t>1</w:t>
            </w:r>
          </w:p>
        </w:tc>
        <w:tc>
          <w:tcPr>
            <w:tcW w:w="1702" w:type="dxa"/>
          </w:tcPr>
          <w:p w14:paraId="536C6969">
            <w:pPr>
              <w:pStyle w:val="16"/>
              <w:spacing w:line="252" w:lineRule="exact"/>
              <w:ind w:left="9" w:right="4"/>
              <w:rPr>
                <w:sz w:val="21"/>
              </w:rPr>
            </w:pPr>
            <w:r>
              <w:rPr>
                <w:spacing w:val="-5"/>
                <w:sz w:val="21"/>
              </w:rPr>
              <w:t>清运</w:t>
            </w:r>
          </w:p>
        </w:tc>
        <w:tc>
          <w:tcPr>
            <w:tcW w:w="1028" w:type="dxa"/>
          </w:tcPr>
          <w:p w14:paraId="29172546">
            <w:pPr>
              <w:pStyle w:val="16"/>
              <w:spacing w:before="13" w:line="238" w:lineRule="exact"/>
              <w:ind w:left="7"/>
              <w:rPr>
                <w:rFonts w:ascii="Times New Roman"/>
                <w:sz w:val="21"/>
              </w:rPr>
            </w:pPr>
            <w:r>
              <w:rPr>
                <w:rFonts w:ascii="Times New Roman"/>
                <w:spacing w:val="-4"/>
                <w:sz w:val="21"/>
              </w:rPr>
              <w:t>1236</w:t>
            </w:r>
          </w:p>
        </w:tc>
        <w:tc>
          <w:tcPr>
            <w:tcW w:w="999" w:type="dxa"/>
          </w:tcPr>
          <w:p w14:paraId="7DD6CDD3">
            <w:pPr>
              <w:pStyle w:val="16"/>
              <w:spacing w:before="21" w:line="134"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14579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018" w:type="dxa"/>
            <w:vMerge w:val="continue"/>
            <w:tcBorders>
              <w:top w:val="nil"/>
            </w:tcBorders>
          </w:tcPr>
          <w:p w14:paraId="19C44E4D">
            <w:pPr>
              <w:rPr>
                <w:sz w:val="2"/>
                <w:szCs w:val="2"/>
              </w:rPr>
            </w:pPr>
          </w:p>
        </w:tc>
        <w:tc>
          <w:tcPr>
            <w:tcW w:w="2068" w:type="dxa"/>
            <w:vMerge w:val="continue"/>
            <w:tcBorders>
              <w:top w:val="nil"/>
            </w:tcBorders>
          </w:tcPr>
          <w:p w14:paraId="6A955E1D">
            <w:pPr>
              <w:rPr>
                <w:sz w:val="2"/>
                <w:szCs w:val="2"/>
              </w:rPr>
            </w:pPr>
          </w:p>
        </w:tc>
        <w:tc>
          <w:tcPr>
            <w:tcW w:w="1716" w:type="dxa"/>
            <w:vMerge w:val="continue"/>
            <w:tcBorders>
              <w:top w:val="nil"/>
            </w:tcBorders>
          </w:tcPr>
          <w:p w14:paraId="3036DA95">
            <w:pPr>
              <w:rPr>
                <w:sz w:val="2"/>
                <w:szCs w:val="2"/>
              </w:rPr>
            </w:pPr>
          </w:p>
        </w:tc>
        <w:tc>
          <w:tcPr>
            <w:tcW w:w="1702" w:type="dxa"/>
          </w:tcPr>
          <w:p w14:paraId="6B902F69">
            <w:pPr>
              <w:pStyle w:val="16"/>
              <w:spacing w:before="1" w:line="252" w:lineRule="exact"/>
              <w:ind w:left="9" w:right="4"/>
              <w:rPr>
                <w:sz w:val="21"/>
              </w:rPr>
            </w:pPr>
            <w:r>
              <w:rPr>
                <w:spacing w:val="-5"/>
                <w:sz w:val="21"/>
              </w:rPr>
              <w:t>整平</w:t>
            </w:r>
          </w:p>
        </w:tc>
        <w:tc>
          <w:tcPr>
            <w:tcW w:w="1028" w:type="dxa"/>
          </w:tcPr>
          <w:p w14:paraId="0AAE56A6">
            <w:pPr>
              <w:pStyle w:val="16"/>
              <w:spacing w:before="15" w:line="238" w:lineRule="exact"/>
              <w:ind w:left="7" w:right="1"/>
              <w:rPr>
                <w:rFonts w:ascii="Times New Roman"/>
                <w:sz w:val="21"/>
              </w:rPr>
            </w:pPr>
            <w:r>
              <w:rPr>
                <w:rFonts w:ascii="Times New Roman"/>
                <w:spacing w:val="-5"/>
                <w:sz w:val="21"/>
              </w:rPr>
              <w:t>693</w:t>
            </w:r>
          </w:p>
        </w:tc>
        <w:tc>
          <w:tcPr>
            <w:tcW w:w="999" w:type="dxa"/>
          </w:tcPr>
          <w:p w14:paraId="6A5E09DD">
            <w:pPr>
              <w:pStyle w:val="16"/>
              <w:spacing w:before="22" w:line="134"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18514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8" w:type="dxa"/>
            <w:vMerge w:val="continue"/>
            <w:tcBorders>
              <w:top w:val="nil"/>
            </w:tcBorders>
          </w:tcPr>
          <w:p w14:paraId="56CB7D24">
            <w:pPr>
              <w:rPr>
                <w:sz w:val="2"/>
                <w:szCs w:val="2"/>
              </w:rPr>
            </w:pPr>
          </w:p>
        </w:tc>
        <w:tc>
          <w:tcPr>
            <w:tcW w:w="2068" w:type="dxa"/>
            <w:vMerge w:val="continue"/>
            <w:tcBorders>
              <w:top w:val="nil"/>
            </w:tcBorders>
          </w:tcPr>
          <w:p w14:paraId="21F3E320">
            <w:pPr>
              <w:rPr>
                <w:sz w:val="2"/>
                <w:szCs w:val="2"/>
              </w:rPr>
            </w:pPr>
          </w:p>
        </w:tc>
        <w:tc>
          <w:tcPr>
            <w:tcW w:w="1716" w:type="dxa"/>
            <w:vMerge w:val="continue"/>
            <w:tcBorders>
              <w:top w:val="nil"/>
            </w:tcBorders>
          </w:tcPr>
          <w:p w14:paraId="4F187E02">
            <w:pPr>
              <w:rPr>
                <w:sz w:val="2"/>
                <w:szCs w:val="2"/>
              </w:rPr>
            </w:pPr>
          </w:p>
        </w:tc>
        <w:tc>
          <w:tcPr>
            <w:tcW w:w="1702" w:type="dxa"/>
          </w:tcPr>
          <w:p w14:paraId="0C97D807">
            <w:pPr>
              <w:pStyle w:val="16"/>
              <w:spacing w:line="252" w:lineRule="exact"/>
              <w:ind w:left="9" w:right="4"/>
              <w:rPr>
                <w:sz w:val="21"/>
              </w:rPr>
            </w:pPr>
            <w:r>
              <w:rPr>
                <w:spacing w:val="-5"/>
                <w:sz w:val="21"/>
              </w:rPr>
              <w:t>种草</w:t>
            </w:r>
          </w:p>
        </w:tc>
        <w:tc>
          <w:tcPr>
            <w:tcW w:w="1028" w:type="dxa"/>
          </w:tcPr>
          <w:p w14:paraId="5BACB055">
            <w:pPr>
              <w:pStyle w:val="16"/>
              <w:spacing w:before="13" w:line="238" w:lineRule="exact"/>
              <w:ind w:left="7"/>
              <w:rPr>
                <w:rFonts w:ascii="Times New Roman"/>
                <w:sz w:val="21"/>
              </w:rPr>
            </w:pPr>
            <w:r>
              <w:rPr>
                <w:rFonts w:ascii="Times New Roman"/>
                <w:spacing w:val="-4"/>
                <w:sz w:val="21"/>
              </w:rPr>
              <w:t>2310</w:t>
            </w:r>
          </w:p>
        </w:tc>
        <w:tc>
          <w:tcPr>
            <w:tcW w:w="999" w:type="dxa"/>
          </w:tcPr>
          <w:p w14:paraId="1A5DCF95">
            <w:pPr>
              <w:pStyle w:val="16"/>
              <w:spacing w:before="21" w:line="134" w:lineRule="auto"/>
              <w:ind w:left="4" w:right="1"/>
              <w:rPr>
                <w:rFonts w:ascii="Times New Roman"/>
                <w:sz w:val="14"/>
              </w:rPr>
            </w:pPr>
            <w:r>
              <w:rPr>
                <w:rFonts w:ascii="Times New Roman"/>
                <w:spacing w:val="-5"/>
                <w:position w:val="-9"/>
                <w:sz w:val="21"/>
              </w:rPr>
              <w:t>m</w:t>
            </w:r>
            <w:r>
              <w:rPr>
                <w:rFonts w:ascii="Times New Roman"/>
                <w:spacing w:val="-5"/>
                <w:sz w:val="14"/>
              </w:rPr>
              <w:t>2</w:t>
            </w:r>
          </w:p>
        </w:tc>
      </w:tr>
      <w:tr w14:paraId="27F0D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1018" w:type="dxa"/>
            <w:vMerge w:val="continue"/>
            <w:tcBorders>
              <w:top w:val="nil"/>
            </w:tcBorders>
          </w:tcPr>
          <w:p w14:paraId="6C6D5540">
            <w:pPr>
              <w:rPr>
                <w:sz w:val="2"/>
                <w:szCs w:val="2"/>
              </w:rPr>
            </w:pPr>
          </w:p>
        </w:tc>
        <w:tc>
          <w:tcPr>
            <w:tcW w:w="2068" w:type="dxa"/>
            <w:vMerge w:val="continue"/>
            <w:tcBorders>
              <w:top w:val="nil"/>
            </w:tcBorders>
          </w:tcPr>
          <w:p w14:paraId="66D8264D">
            <w:pPr>
              <w:rPr>
                <w:sz w:val="2"/>
                <w:szCs w:val="2"/>
              </w:rPr>
            </w:pPr>
          </w:p>
        </w:tc>
        <w:tc>
          <w:tcPr>
            <w:tcW w:w="3418" w:type="dxa"/>
            <w:gridSpan w:val="2"/>
          </w:tcPr>
          <w:p w14:paraId="05331452">
            <w:pPr>
              <w:pStyle w:val="16"/>
              <w:spacing w:line="252" w:lineRule="exact"/>
              <w:ind w:left="4"/>
              <w:rPr>
                <w:sz w:val="21"/>
              </w:rPr>
            </w:pPr>
            <w:r>
              <w:rPr>
                <w:spacing w:val="-2"/>
                <w:sz w:val="21"/>
              </w:rPr>
              <w:t>监测、管护</w:t>
            </w:r>
          </w:p>
        </w:tc>
        <w:tc>
          <w:tcPr>
            <w:tcW w:w="1028" w:type="dxa"/>
          </w:tcPr>
          <w:p w14:paraId="304B0688">
            <w:pPr>
              <w:pStyle w:val="16"/>
              <w:spacing w:before="13" w:line="238" w:lineRule="exact"/>
              <w:ind w:left="7" w:right="2"/>
              <w:rPr>
                <w:rFonts w:ascii="Times New Roman"/>
                <w:sz w:val="21"/>
              </w:rPr>
            </w:pPr>
            <w:r>
              <w:rPr>
                <w:rFonts w:ascii="Times New Roman"/>
                <w:spacing w:val="-10"/>
                <w:sz w:val="21"/>
              </w:rPr>
              <w:t>3</w:t>
            </w:r>
          </w:p>
        </w:tc>
        <w:tc>
          <w:tcPr>
            <w:tcW w:w="999" w:type="dxa"/>
          </w:tcPr>
          <w:p w14:paraId="2AC7CF2B">
            <w:pPr>
              <w:pStyle w:val="16"/>
              <w:spacing w:line="252" w:lineRule="exact"/>
              <w:ind w:left="4" w:right="1"/>
              <w:rPr>
                <w:sz w:val="21"/>
              </w:rPr>
            </w:pPr>
            <w:r>
              <w:rPr>
                <w:spacing w:val="-10"/>
                <w:sz w:val="21"/>
              </w:rPr>
              <w:t>年</w:t>
            </w:r>
          </w:p>
        </w:tc>
      </w:tr>
      <w:tr w14:paraId="70C22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1018" w:type="dxa"/>
            <w:vMerge w:val="restart"/>
          </w:tcPr>
          <w:p w14:paraId="6F9D7C19">
            <w:pPr>
              <w:pStyle w:val="16"/>
              <w:spacing w:before="187"/>
              <w:ind w:left="298"/>
              <w:jc w:val="left"/>
              <w:rPr>
                <w:sz w:val="21"/>
              </w:rPr>
            </w:pPr>
            <w:r>
              <w:rPr>
                <w:spacing w:val="-5"/>
                <w:sz w:val="21"/>
              </w:rPr>
              <w:t>中期</w:t>
            </w:r>
          </w:p>
        </w:tc>
        <w:tc>
          <w:tcPr>
            <w:tcW w:w="2068" w:type="dxa"/>
            <w:vMerge w:val="restart"/>
          </w:tcPr>
          <w:p w14:paraId="5B72FDD2">
            <w:pPr>
              <w:pStyle w:val="16"/>
              <w:spacing w:before="199"/>
              <w:ind w:left="210"/>
              <w:jc w:val="left"/>
              <w:rPr>
                <w:rFonts w:ascii="Times New Roman"/>
                <w:sz w:val="21"/>
              </w:rPr>
            </w:pPr>
            <w:r>
              <w:rPr>
                <w:rFonts w:ascii="Times New Roman"/>
                <w:spacing w:val="-2"/>
                <w:sz w:val="21"/>
              </w:rPr>
              <w:t>2020.8.1-2023.7.31</w:t>
            </w:r>
          </w:p>
        </w:tc>
        <w:tc>
          <w:tcPr>
            <w:tcW w:w="1716" w:type="dxa"/>
          </w:tcPr>
          <w:p w14:paraId="4C86F881">
            <w:pPr>
              <w:pStyle w:val="16"/>
              <w:spacing w:before="45"/>
              <w:ind w:left="225"/>
              <w:jc w:val="left"/>
              <w:rPr>
                <w:sz w:val="21"/>
              </w:rPr>
            </w:pPr>
            <w:r>
              <w:rPr>
                <w:spacing w:val="-2"/>
                <w:sz w:val="21"/>
              </w:rPr>
              <w:t>拟建露天采场</w:t>
            </w:r>
          </w:p>
        </w:tc>
        <w:tc>
          <w:tcPr>
            <w:tcW w:w="1702" w:type="dxa"/>
          </w:tcPr>
          <w:p w14:paraId="7FD61E32">
            <w:pPr>
              <w:pStyle w:val="16"/>
              <w:spacing w:before="45"/>
              <w:ind w:left="9" w:right="5"/>
              <w:rPr>
                <w:sz w:val="21"/>
              </w:rPr>
            </w:pPr>
            <w:r>
              <w:rPr>
                <w:spacing w:val="-2"/>
                <w:sz w:val="21"/>
              </w:rPr>
              <w:t>危岩体清除</w:t>
            </w:r>
          </w:p>
        </w:tc>
        <w:tc>
          <w:tcPr>
            <w:tcW w:w="1028" w:type="dxa"/>
          </w:tcPr>
          <w:p w14:paraId="7839AC30">
            <w:pPr>
              <w:pStyle w:val="16"/>
              <w:spacing w:before="59"/>
              <w:ind w:left="7" w:right="1"/>
              <w:rPr>
                <w:rFonts w:ascii="Times New Roman"/>
                <w:sz w:val="21"/>
              </w:rPr>
            </w:pPr>
            <w:r>
              <w:rPr>
                <w:rFonts w:ascii="Times New Roman"/>
                <w:spacing w:val="-5"/>
                <w:sz w:val="21"/>
              </w:rPr>
              <w:t>127</w:t>
            </w:r>
          </w:p>
        </w:tc>
        <w:tc>
          <w:tcPr>
            <w:tcW w:w="999" w:type="dxa"/>
          </w:tcPr>
          <w:p w14:paraId="6D0AAA1C">
            <w:pPr>
              <w:pStyle w:val="16"/>
              <w:spacing w:before="25"/>
              <w:ind w:left="4" w:right="1"/>
              <w:rPr>
                <w:rFonts w:ascii="Times New Roman"/>
                <w:sz w:val="14"/>
              </w:rPr>
            </w:pPr>
            <w:r>
              <w:rPr>
                <w:rFonts w:ascii="Times New Roman"/>
                <w:spacing w:val="-5"/>
                <w:position w:val="-9"/>
                <w:sz w:val="21"/>
              </w:rPr>
              <w:t>m</w:t>
            </w:r>
            <w:r>
              <w:rPr>
                <w:rFonts w:ascii="Times New Roman"/>
                <w:spacing w:val="-5"/>
                <w:sz w:val="14"/>
              </w:rPr>
              <w:t>3</w:t>
            </w:r>
          </w:p>
        </w:tc>
      </w:tr>
      <w:tr w14:paraId="2A889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018" w:type="dxa"/>
            <w:vMerge w:val="continue"/>
            <w:tcBorders>
              <w:top w:val="nil"/>
            </w:tcBorders>
          </w:tcPr>
          <w:p w14:paraId="5D9EB116">
            <w:pPr>
              <w:rPr>
                <w:sz w:val="2"/>
                <w:szCs w:val="2"/>
              </w:rPr>
            </w:pPr>
          </w:p>
        </w:tc>
        <w:tc>
          <w:tcPr>
            <w:tcW w:w="2068" w:type="dxa"/>
            <w:vMerge w:val="continue"/>
            <w:tcBorders>
              <w:top w:val="nil"/>
            </w:tcBorders>
          </w:tcPr>
          <w:p w14:paraId="06995ECE">
            <w:pPr>
              <w:rPr>
                <w:sz w:val="2"/>
                <w:szCs w:val="2"/>
              </w:rPr>
            </w:pPr>
          </w:p>
        </w:tc>
        <w:tc>
          <w:tcPr>
            <w:tcW w:w="3418" w:type="dxa"/>
            <w:gridSpan w:val="2"/>
          </w:tcPr>
          <w:p w14:paraId="3D2FECFD">
            <w:pPr>
              <w:pStyle w:val="16"/>
              <w:spacing w:before="1" w:line="252" w:lineRule="exact"/>
              <w:ind w:left="4"/>
              <w:rPr>
                <w:sz w:val="21"/>
              </w:rPr>
            </w:pPr>
            <w:r>
              <w:rPr>
                <w:spacing w:val="-2"/>
                <w:sz w:val="21"/>
              </w:rPr>
              <w:t>监测、管护</w:t>
            </w:r>
          </w:p>
        </w:tc>
        <w:tc>
          <w:tcPr>
            <w:tcW w:w="1028" w:type="dxa"/>
          </w:tcPr>
          <w:p w14:paraId="04A018B1">
            <w:pPr>
              <w:pStyle w:val="16"/>
              <w:spacing w:before="13" w:line="239" w:lineRule="exact"/>
              <w:ind w:left="7" w:right="2"/>
              <w:rPr>
                <w:rFonts w:ascii="Times New Roman"/>
                <w:sz w:val="21"/>
              </w:rPr>
            </w:pPr>
            <w:r>
              <w:rPr>
                <w:rFonts w:ascii="Times New Roman"/>
                <w:spacing w:val="-10"/>
                <w:sz w:val="21"/>
              </w:rPr>
              <w:t>3</w:t>
            </w:r>
          </w:p>
        </w:tc>
        <w:tc>
          <w:tcPr>
            <w:tcW w:w="999" w:type="dxa"/>
          </w:tcPr>
          <w:p w14:paraId="5871DDC7">
            <w:pPr>
              <w:pStyle w:val="16"/>
              <w:spacing w:before="1" w:line="252" w:lineRule="exact"/>
              <w:ind w:left="4" w:right="1"/>
              <w:rPr>
                <w:sz w:val="21"/>
              </w:rPr>
            </w:pPr>
            <w:r>
              <w:rPr>
                <w:spacing w:val="-10"/>
                <w:sz w:val="21"/>
              </w:rPr>
              <w:t>年</w:t>
            </w:r>
          </w:p>
        </w:tc>
      </w:tr>
      <w:tr w14:paraId="77408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018" w:type="dxa"/>
            <w:vMerge w:val="restart"/>
          </w:tcPr>
          <w:p w14:paraId="1B8001C3">
            <w:pPr>
              <w:pStyle w:val="16"/>
              <w:jc w:val="left"/>
              <w:rPr>
                <w:sz w:val="21"/>
              </w:rPr>
            </w:pPr>
          </w:p>
          <w:p w14:paraId="6120033F">
            <w:pPr>
              <w:pStyle w:val="16"/>
              <w:jc w:val="left"/>
              <w:rPr>
                <w:sz w:val="21"/>
              </w:rPr>
            </w:pPr>
          </w:p>
          <w:p w14:paraId="43371301">
            <w:pPr>
              <w:pStyle w:val="16"/>
              <w:jc w:val="left"/>
              <w:rPr>
                <w:sz w:val="21"/>
              </w:rPr>
            </w:pPr>
          </w:p>
          <w:p w14:paraId="567DEDAB">
            <w:pPr>
              <w:pStyle w:val="16"/>
              <w:spacing w:before="44"/>
              <w:jc w:val="left"/>
              <w:rPr>
                <w:sz w:val="21"/>
              </w:rPr>
            </w:pPr>
          </w:p>
          <w:p w14:paraId="47A0D876">
            <w:pPr>
              <w:pStyle w:val="16"/>
              <w:ind w:left="298"/>
              <w:jc w:val="left"/>
              <w:rPr>
                <w:sz w:val="21"/>
              </w:rPr>
            </w:pPr>
            <w:r>
              <w:rPr>
                <w:spacing w:val="-5"/>
                <w:sz w:val="21"/>
              </w:rPr>
              <w:t>远期</w:t>
            </w:r>
          </w:p>
        </w:tc>
        <w:tc>
          <w:tcPr>
            <w:tcW w:w="2068" w:type="dxa"/>
            <w:vMerge w:val="restart"/>
          </w:tcPr>
          <w:p w14:paraId="2EBECB13">
            <w:pPr>
              <w:pStyle w:val="16"/>
              <w:jc w:val="left"/>
              <w:rPr>
                <w:sz w:val="21"/>
              </w:rPr>
            </w:pPr>
          </w:p>
          <w:p w14:paraId="7377E59A">
            <w:pPr>
              <w:pStyle w:val="16"/>
              <w:jc w:val="left"/>
              <w:rPr>
                <w:sz w:val="21"/>
              </w:rPr>
            </w:pPr>
          </w:p>
          <w:p w14:paraId="042491D3">
            <w:pPr>
              <w:pStyle w:val="16"/>
              <w:jc w:val="left"/>
              <w:rPr>
                <w:sz w:val="21"/>
              </w:rPr>
            </w:pPr>
          </w:p>
          <w:p w14:paraId="2E8D4C4E">
            <w:pPr>
              <w:pStyle w:val="16"/>
              <w:spacing w:before="57"/>
              <w:jc w:val="left"/>
              <w:rPr>
                <w:sz w:val="21"/>
              </w:rPr>
            </w:pPr>
          </w:p>
          <w:p w14:paraId="603C6507">
            <w:pPr>
              <w:pStyle w:val="16"/>
              <w:ind w:left="210"/>
              <w:jc w:val="left"/>
              <w:rPr>
                <w:rFonts w:ascii="Times New Roman"/>
                <w:sz w:val="21"/>
              </w:rPr>
            </w:pPr>
            <w:r>
              <w:rPr>
                <w:rFonts w:ascii="Times New Roman"/>
                <w:spacing w:val="-2"/>
                <w:sz w:val="21"/>
              </w:rPr>
              <w:t>2023.8.1-2031.7.31</w:t>
            </w:r>
          </w:p>
        </w:tc>
        <w:tc>
          <w:tcPr>
            <w:tcW w:w="1716" w:type="dxa"/>
            <w:vMerge w:val="restart"/>
          </w:tcPr>
          <w:p w14:paraId="637A7C0A">
            <w:pPr>
              <w:pStyle w:val="16"/>
              <w:spacing w:before="161" w:line="242" w:lineRule="auto"/>
              <w:ind w:left="105" w:right="98" w:hanging="2"/>
              <w:rPr>
                <w:sz w:val="21"/>
              </w:rPr>
            </w:pPr>
            <w:r>
              <w:rPr>
                <w:spacing w:val="-2"/>
                <w:sz w:val="21"/>
              </w:rPr>
              <w:t xml:space="preserve">拟建露天采场、拟建工业场地、拟建表土存储、矿石堆、废石场 </w:t>
            </w:r>
            <w:r>
              <w:rPr>
                <w:rFonts w:ascii="Times New Roman" w:eastAsia="Times New Roman"/>
                <w:spacing w:val="-2"/>
                <w:sz w:val="21"/>
              </w:rPr>
              <w:t>3</w:t>
            </w:r>
            <w:r>
              <w:rPr>
                <w:spacing w:val="-14"/>
                <w:sz w:val="21"/>
              </w:rPr>
              <w:t>、拟建办公生活</w:t>
            </w:r>
            <w:r>
              <w:rPr>
                <w:spacing w:val="-2"/>
                <w:sz w:val="21"/>
              </w:rPr>
              <w:t>区、矿区道路、拟建防洪渠</w:t>
            </w:r>
          </w:p>
        </w:tc>
        <w:tc>
          <w:tcPr>
            <w:tcW w:w="1702" w:type="dxa"/>
          </w:tcPr>
          <w:p w14:paraId="3549C5B6">
            <w:pPr>
              <w:pStyle w:val="16"/>
              <w:spacing w:before="17"/>
              <w:ind w:left="9" w:right="6"/>
              <w:rPr>
                <w:rFonts w:ascii="Times New Roman" w:eastAsia="Times New Roman"/>
                <w:sz w:val="21"/>
              </w:rPr>
            </w:pPr>
            <w:r>
              <w:rPr>
                <w:spacing w:val="-2"/>
                <w:sz w:val="21"/>
              </w:rPr>
              <w:t>清运</w:t>
            </w:r>
            <w:r>
              <w:rPr>
                <w:rFonts w:ascii="Times New Roman" w:eastAsia="Times New Roman"/>
                <w:spacing w:val="-2"/>
                <w:sz w:val="21"/>
              </w:rPr>
              <w:t>(</w:t>
            </w:r>
            <w:r>
              <w:rPr>
                <w:spacing w:val="-2"/>
                <w:sz w:val="21"/>
              </w:rPr>
              <w:t>覆土</w:t>
            </w:r>
            <w:r>
              <w:rPr>
                <w:rFonts w:ascii="Times New Roman" w:eastAsia="Times New Roman"/>
                <w:spacing w:val="-10"/>
                <w:sz w:val="21"/>
              </w:rPr>
              <w:t>)</w:t>
            </w:r>
          </w:p>
        </w:tc>
        <w:tc>
          <w:tcPr>
            <w:tcW w:w="1028" w:type="dxa"/>
          </w:tcPr>
          <w:p w14:paraId="0F235A47">
            <w:pPr>
              <w:pStyle w:val="16"/>
              <w:spacing w:before="31"/>
              <w:ind w:left="7"/>
              <w:rPr>
                <w:rFonts w:ascii="Times New Roman"/>
                <w:sz w:val="21"/>
              </w:rPr>
            </w:pPr>
            <w:r>
              <w:rPr>
                <w:rFonts w:ascii="Times New Roman"/>
                <w:spacing w:val="-4"/>
                <w:sz w:val="21"/>
              </w:rPr>
              <w:t>7668</w:t>
            </w:r>
          </w:p>
        </w:tc>
        <w:tc>
          <w:tcPr>
            <w:tcW w:w="999" w:type="dxa"/>
          </w:tcPr>
          <w:p w14:paraId="651C0DF8">
            <w:pPr>
              <w:pStyle w:val="16"/>
              <w:spacing w:before="31" w:line="156"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6B1BC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8" w:type="dxa"/>
            <w:vMerge w:val="continue"/>
            <w:tcBorders>
              <w:top w:val="nil"/>
            </w:tcBorders>
          </w:tcPr>
          <w:p w14:paraId="72D02488">
            <w:pPr>
              <w:rPr>
                <w:sz w:val="2"/>
                <w:szCs w:val="2"/>
              </w:rPr>
            </w:pPr>
          </w:p>
        </w:tc>
        <w:tc>
          <w:tcPr>
            <w:tcW w:w="2068" w:type="dxa"/>
            <w:vMerge w:val="continue"/>
            <w:tcBorders>
              <w:top w:val="nil"/>
            </w:tcBorders>
          </w:tcPr>
          <w:p w14:paraId="702D7257">
            <w:pPr>
              <w:rPr>
                <w:sz w:val="2"/>
                <w:szCs w:val="2"/>
              </w:rPr>
            </w:pPr>
          </w:p>
        </w:tc>
        <w:tc>
          <w:tcPr>
            <w:tcW w:w="1716" w:type="dxa"/>
            <w:vMerge w:val="continue"/>
            <w:tcBorders>
              <w:top w:val="nil"/>
            </w:tcBorders>
          </w:tcPr>
          <w:p w14:paraId="37053BA6">
            <w:pPr>
              <w:rPr>
                <w:sz w:val="2"/>
                <w:szCs w:val="2"/>
              </w:rPr>
            </w:pPr>
          </w:p>
        </w:tc>
        <w:tc>
          <w:tcPr>
            <w:tcW w:w="1702" w:type="dxa"/>
          </w:tcPr>
          <w:p w14:paraId="573C3384">
            <w:pPr>
              <w:pStyle w:val="16"/>
              <w:spacing w:line="252" w:lineRule="exact"/>
              <w:ind w:left="9" w:right="4"/>
              <w:rPr>
                <w:sz w:val="21"/>
              </w:rPr>
            </w:pPr>
            <w:r>
              <w:rPr>
                <w:spacing w:val="-3"/>
                <w:sz w:val="21"/>
              </w:rPr>
              <w:t>土方整平</w:t>
            </w:r>
          </w:p>
        </w:tc>
        <w:tc>
          <w:tcPr>
            <w:tcW w:w="1028" w:type="dxa"/>
          </w:tcPr>
          <w:p w14:paraId="3E15DF28">
            <w:pPr>
              <w:pStyle w:val="16"/>
              <w:spacing w:before="13" w:line="238" w:lineRule="exact"/>
              <w:ind w:left="7"/>
              <w:rPr>
                <w:rFonts w:ascii="Times New Roman"/>
                <w:sz w:val="21"/>
              </w:rPr>
            </w:pPr>
            <w:r>
              <w:rPr>
                <w:rFonts w:ascii="Times New Roman"/>
                <w:spacing w:val="-4"/>
                <w:sz w:val="21"/>
              </w:rPr>
              <w:t>3786</w:t>
            </w:r>
          </w:p>
        </w:tc>
        <w:tc>
          <w:tcPr>
            <w:tcW w:w="999" w:type="dxa"/>
          </w:tcPr>
          <w:p w14:paraId="75A664F9">
            <w:pPr>
              <w:pStyle w:val="16"/>
              <w:spacing w:before="21" w:line="134"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045DE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1018" w:type="dxa"/>
            <w:vMerge w:val="continue"/>
            <w:tcBorders>
              <w:top w:val="nil"/>
            </w:tcBorders>
          </w:tcPr>
          <w:p w14:paraId="2564AACC">
            <w:pPr>
              <w:rPr>
                <w:sz w:val="2"/>
                <w:szCs w:val="2"/>
              </w:rPr>
            </w:pPr>
          </w:p>
        </w:tc>
        <w:tc>
          <w:tcPr>
            <w:tcW w:w="2068" w:type="dxa"/>
            <w:vMerge w:val="continue"/>
            <w:tcBorders>
              <w:top w:val="nil"/>
            </w:tcBorders>
          </w:tcPr>
          <w:p w14:paraId="110CA164">
            <w:pPr>
              <w:rPr>
                <w:sz w:val="2"/>
                <w:szCs w:val="2"/>
              </w:rPr>
            </w:pPr>
          </w:p>
        </w:tc>
        <w:tc>
          <w:tcPr>
            <w:tcW w:w="1716" w:type="dxa"/>
            <w:vMerge w:val="continue"/>
            <w:tcBorders>
              <w:top w:val="nil"/>
            </w:tcBorders>
          </w:tcPr>
          <w:p w14:paraId="44716681">
            <w:pPr>
              <w:rPr>
                <w:sz w:val="2"/>
                <w:szCs w:val="2"/>
              </w:rPr>
            </w:pPr>
          </w:p>
        </w:tc>
        <w:tc>
          <w:tcPr>
            <w:tcW w:w="1702" w:type="dxa"/>
          </w:tcPr>
          <w:p w14:paraId="4231AAAA">
            <w:pPr>
              <w:pStyle w:val="16"/>
              <w:spacing w:before="1" w:line="253" w:lineRule="exact"/>
              <w:ind w:left="9" w:right="4"/>
              <w:rPr>
                <w:sz w:val="21"/>
              </w:rPr>
            </w:pPr>
            <w:r>
              <w:rPr>
                <w:spacing w:val="-5"/>
                <w:sz w:val="21"/>
              </w:rPr>
              <w:t>削坡</w:t>
            </w:r>
          </w:p>
        </w:tc>
        <w:tc>
          <w:tcPr>
            <w:tcW w:w="1028" w:type="dxa"/>
          </w:tcPr>
          <w:p w14:paraId="4848052A">
            <w:pPr>
              <w:pStyle w:val="16"/>
              <w:spacing w:before="15" w:line="239" w:lineRule="exact"/>
              <w:ind w:left="7" w:right="1"/>
              <w:rPr>
                <w:rFonts w:ascii="Times New Roman"/>
                <w:sz w:val="21"/>
              </w:rPr>
            </w:pPr>
            <w:r>
              <w:rPr>
                <w:rFonts w:ascii="Times New Roman"/>
                <w:spacing w:val="-5"/>
                <w:sz w:val="21"/>
              </w:rPr>
              <w:t>296</w:t>
            </w:r>
          </w:p>
        </w:tc>
        <w:tc>
          <w:tcPr>
            <w:tcW w:w="999" w:type="dxa"/>
          </w:tcPr>
          <w:p w14:paraId="57472E50">
            <w:pPr>
              <w:pStyle w:val="16"/>
              <w:spacing w:before="22" w:line="134"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5A2AB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1018" w:type="dxa"/>
            <w:vMerge w:val="continue"/>
            <w:tcBorders>
              <w:top w:val="nil"/>
            </w:tcBorders>
          </w:tcPr>
          <w:p w14:paraId="12D6E22C">
            <w:pPr>
              <w:rPr>
                <w:sz w:val="2"/>
                <w:szCs w:val="2"/>
              </w:rPr>
            </w:pPr>
          </w:p>
        </w:tc>
        <w:tc>
          <w:tcPr>
            <w:tcW w:w="2068" w:type="dxa"/>
            <w:vMerge w:val="continue"/>
            <w:tcBorders>
              <w:top w:val="nil"/>
            </w:tcBorders>
          </w:tcPr>
          <w:p w14:paraId="5CB7D897">
            <w:pPr>
              <w:rPr>
                <w:sz w:val="2"/>
                <w:szCs w:val="2"/>
              </w:rPr>
            </w:pPr>
          </w:p>
        </w:tc>
        <w:tc>
          <w:tcPr>
            <w:tcW w:w="1716" w:type="dxa"/>
            <w:vMerge w:val="continue"/>
            <w:tcBorders>
              <w:top w:val="nil"/>
            </w:tcBorders>
          </w:tcPr>
          <w:p w14:paraId="6E78446D">
            <w:pPr>
              <w:rPr>
                <w:sz w:val="2"/>
                <w:szCs w:val="2"/>
              </w:rPr>
            </w:pPr>
          </w:p>
        </w:tc>
        <w:tc>
          <w:tcPr>
            <w:tcW w:w="1702" w:type="dxa"/>
          </w:tcPr>
          <w:p w14:paraId="54EB76A5">
            <w:pPr>
              <w:pStyle w:val="16"/>
              <w:spacing w:before="56"/>
              <w:ind w:left="9" w:right="4"/>
              <w:rPr>
                <w:rFonts w:ascii="Times New Roman" w:eastAsia="Times New Roman"/>
                <w:sz w:val="21"/>
              </w:rPr>
            </w:pPr>
            <w:r>
              <w:rPr>
                <w:spacing w:val="-2"/>
                <w:sz w:val="21"/>
              </w:rPr>
              <w:t>石方清运</w:t>
            </w:r>
            <w:r>
              <w:rPr>
                <w:rFonts w:ascii="Times New Roman" w:eastAsia="Times New Roman"/>
                <w:spacing w:val="-2"/>
                <w:sz w:val="21"/>
              </w:rPr>
              <w:t>(</w:t>
            </w:r>
            <w:r>
              <w:rPr>
                <w:spacing w:val="-2"/>
                <w:sz w:val="21"/>
              </w:rPr>
              <w:t>回填</w:t>
            </w:r>
            <w:r>
              <w:rPr>
                <w:rFonts w:ascii="Times New Roman" w:eastAsia="Times New Roman"/>
                <w:spacing w:val="-10"/>
                <w:sz w:val="21"/>
              </w:rPr>
              <w:t>)</w:t>
            </w:r>
          </w:p>
        </w:tc>
        <w:tc>
          <w:tcPr>
            <w:tcW w:w="1028" w:type="dxa"/>
          </w:tcPr>
          <w:p w14:paraId="18CA216B">
            <w:pPr>
              <w:pStyle w:val="16"/>
              <w:spacing w:before="70"/>
              <w:ind w:left="7" w:right="2"/>
              <w:rPr>
                <w:rFonts w:ascii="Times New Roman"/>
                <w:sz w:val="21"/>
              </w:rPr>
            </w:pPr>
            <w:r>
              <w:rPr>
                <w:rFonts w:ascii="Times New Roman"/>
                <w:spacing w:val="-2"/>
                <w:sz w:val="21"/>
              </w:rPr>
              <w:t>12521</w:t>
            </w:r>
          </w:p>
        </w:tc>
        <w:tc>
          <w:tcPr>
            <w:tcW w:w="999" w:type="dxa"/>
          </w:tcPr>
          <w:p w14:paraId="0332BE61">
            <w:pPr>
              <w:pStyle w:val="16"/>
              <w:spacing w:before="36"/>
              <w:ind w:left="4" w:right="1"/>
              <w:rPr>
                <w:rFonts w:ascii="Times New Roman"/>
                <w:sz w:val="14"/>
              </w:rPr>
            </w:pPr>
            <w:r>
              <w:rPr>
                <w:rFonts w:ascii="Times New Roman"/>
                <w:spacing w:val="-5"/>
                <w:position w:val="-9"/>
                <w:sz w:val="21"/>
              </w:rPr>
              <w:t>m</w:t>
            </w:r>
            <w:r>
              <w:rPr>
                <w:rFonts w:ascii="Times New Roman"/>
                <w:spacing w:val="-5"/>
                <w:sz w:val="14"/>
              </w:rPr>
              <w:t>3</w:t>
            </w:r>
          </w:p>
        </w:tc>
      </w:tr>
      <w:tr w14:paraId="2EB63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018" w:type="dxa"/>
            <w:vMerge w:val="continue"/>
            <w:tcBorders>
              <w:top w:val="nil"/>
            </w:tcBorders>
          </w:tcPr>
          <w:p w14:paraId="53BC3832">
            <w:pPr>
              <w:rPr>
                <w:sz w:val="2"/>
                <w:szCs w:val="2"/>
              </w:rPr>
            </w:pPr>
          </w:p>
        </w:tc>
        <w:tc>
          <w:tcPr>
            <w:tcW w:w="2068" w:type="dxa"/>
            <w:vMerge w:val="continue"/>
            <w:tcBorders>
              <w:top w:val="nil"/>
            </w:tcBorders>
          </w:tcPr>
          <w:p w14:paraId="0A69137F">
            <w:pPr>
              <w:rPr>
                <w:sz w:val="2"/>
                <w:szCs w:val="2"/>
              </w:rPr>
            </w:pPr>
          </w:p>
        </w:tc>
        <w:tc>
          <w:tcPr>
            <w:tcW w:w="1716" w:type="dxa"/>
            <w:vMerge w:val="continue"/>
            <w:tcBorders>
              <w:top w:val="nil"/>
            </w:tcBorders>
          </w:tcPr>
          <w:p w14:paraId="6DCB9BF8">
            <w:pPr>
              <w:rPr>
                <w:sz w:val="2"/>
                <w:szCs w:val="2"/>
              </w:rPr>
            </w:pPr>
          </w:p>
        </w:tc>
        <w:tc>
          <w:tcPr>
            <w:tcW w:w="1702" w:type="dxa"/>
          </w:tcPr>
          <w:p w14:paraId="04204BCB">
            <w:pPr>
              <w:pStyle w:val="16"/>
              <w:spacing w:line="252" w:lineRule="exact"/>
              <w:ind w:left="9" w:right="4"/>
              <w:rPr>
                <w:sz w:val="21"/>
              </w:rPr>
            </w:pPr>
            <w:r>
              <w:rPr>
                <w:spacing w:val="-3"/>
                <w:sz w:val="21"/>
              </w:rPr>
              <w:t>石方整平</w:t>
            </w:r>
          </w:p>
        </w:tc>
        <w:tc>
          <w:tcPr>
            <w:tcW w:w="1028" w:type="dxa"/>
          </w:tcPr>
          <w:p w14:paraId="056974BF">
            <w:pPr>
              <w:pStyle w:val="16"/>
              <w:spacing w:before="13" w:line="238" w:lineRule="exact"/>
              <w:ind w:left="7"/>
              <w:rPr>
                <w:rFonts w:ascii="Times New Roman"/>
                <w:sz w:val="21"/>
              </w:rPr>
            </w:pPr>
            <w:r>
              <w:rPr>
                <w:rFonts w:ascii="Times New Roman"/>
                <w:spacing w:val="-4"/>
                <w:sz w:val="21"/>
              </w:rPr>
              <w:t>3932</w:t>
            </w:r>
          </w:p>
        </w:tc>
        <w:tc>
          <w:tcPr>
            <w:tcW w:w="999" w:type="dxa"/>
          </w:tcPr>
          <w:p w14:paraId="56AC8DA8">
            <w:pPr>
              <w:pStyle w:val="16"/>
              <w:spacing w:before="21" w:line="134"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25E39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018" w:type="dxa"/>
            <w:vMerge w:val="continue"/>
            <w:tcBorders>
              <w:top w:val="nil"/>
            </w:tcBorders>
          </w:tcPr>
          <w:p w14:paraId="601A6FC7">
            <w:pPr>
              <w:rPr>
                <w:sz w:val="2"/>
                <w:szCs w:val="2"/>
              </w:rPr>
            </w:pPr>
          </w:p>
        </w:tc>
        <w:tc>
          <w:tcPr>
            <w:tcW w:w="2068" w:type="dxa"/>
            <w:vMerge w:val="continue"/>
            <w:tcBorders>
              <w:top w:val="nil"/>
            </w:tcBorders>
          </w:tcPr>
          <w:p w14:paraId="7785F1C6">
            <w:pPr>
              <w:rPr>
                <w:sz w:val="2"/>
                <w:szCs w:val="2"/>
              </w:rPr>
            </w:pPr>
          </w:p>
        </w:tc>
        <w:tc>
          <w:tcPr>
            <w:tcW w:w="1716" w:type="dxa"/>
            <w:vMerge w:val="continue"/>
            <w:tcBorders>
              <w:top w:val="nil"/>
            </w:tcBorders>
          </w:tcPr>
          <w:p w14:paraId="3B08917A">
            <w:pPr>
              <w:rPr>
                <w:sz w:val="2"/>
                <w:szCs w:val="2"/>
              </w:rPr>
            </w:pPr>
          </w:p>
        </w:tc>
        <w:tc>
          <w:tcPr>
            <w:tcW w:w="1702" w:type="dxa"/>
          </w:tcPr>
          <w:p w14:paraId="16E3603F">
            <w:pPr>
              <w:pStyle w:val="16"/>
              <w:spacing w:before="15" w:line="268" w:lineRule="exact"/>
              <w:ind w:left="9" w:right="4"/>
              <w:rPr>
                <w:sz w:val="21"/>
              </w:rPr>
            </w:pPr>
            <w:r>
              <w:rPr>
                <w:spacing w:val="-3"/>
                <w:sz w:val="21"/>
              </w:rPr>
              <w:t>临建拆除</w:t>
            </w:r>
          </w:p>
        </w:tc>
        <w:tc>
          <w:tcPr>
            <w:tcW w:w="1028" w:type="dxa"/>
          </w:tcPr>
          <w:p w14:paraId="0C49DF4D">
            <w:pPr>
              <w:pStyle w:val="16"/>
              <w:spacing w:before="29"/>
              <w:ind w:left="7" w:right="1"/>
              <w:rPr>
                <w:rFonts w:ascii="Times New Roman"/>
                <w:sz w:val="21"/>
              </w:rPr>
            </w:pPr>
            <w:r>
              <w:rPr>
                <w:rFonts w:ascii="Times New Roman"/>
                <w:spacing w:val="-5"/>
                <w:sz w:val="21"/>
              </w:rPr>
              <w:t>200</w:t>
            </w:r>
          </w:p>
        </w:tc>
        <w:tc>
          <w:tcPr>
            <w:tcW w:w="999" w:type="dxa"/>
          </w:tcPr>
          <w:p w14:paraId="482251EB">
            <w:pPr>
              <w:pStyle w:val="16"/>
              <w:spacing w:before="29" w:line="153" w:lineRule="auto"/>
              <w:ind w:left="4" w:right="1"/>
              <w:rPr>
                <w:rFonts w:ascii="Times New Roman"/>
                <w:sz w:val="14"/>
              </w:rPr>
            </w:pPr>
            <w:r>
              <w:rPr>
                <w:rFonts w:ascii="Times New Roman"/>
                <w:spacing w:val="-5"/>
                <w:position w:val="-9"/>
                <w:sz w:val="21"/>
              </w:rPr>
              <w:t>m</w:t>
            </w:r>
            <w:r>
              <w:rPr>
                <w:rFonts w:ascii="Times New Roman"/>
                <w:spacing w:val="-5"/>
                <w:sz w:val="14"/>
              </w:rPr>
              <w:t>3</w:t>
            </w:r>
          </w:p>
        </w:tc>
      </w:tr>
      <w:tr w14:paraId="4208F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1018" w:type="dxa"/>
            <w:vMerge w:val="continue"/>
            <w:tcBorders>
              <w:top w:val="nil"/>
            </w:tcBorders>
          </w:tcPr>
          <w:p w14:paraId="693D1440">
            <w:pPr>
              <w:rPr>
                <w:sz w:val="2"/>
                <w:szCs w:val="2"/>
              </w:rPr>
            </w:pPr>
          </w:p>
        </w:tc>
        <w:tc>
          <w:tcPr>
            <w:tcW w:w="2068" w:type="dxa"/>
            <w:vMerge w:val="continue"/>
            <w:tcBorders>
              <w:top w:val="nil"/>
            </w:tcBorders>
          </w:tcPr>
          <w:p w14:paraId="0762E03E">
            <w:pPr>
              <w:rPr>
                <w:sz w:val="2"/>
                <w:szCs w:val="2"/>
              </w:rPr>
            </w:pPr>
          </w:p>
        </w:tc>
        <w:tc>
          <w:tcPr>
            <w:tcW w:w="1716" w:type="dxa"/>
            <w:vMerge w:val="continue"/>
            <w:tcBorders>
              <w:top w:val="nil"/>
            </w:tcBorders>
          </w:tcPr>
          <w:p w14:paraId="0E91096A">
            <w:pPr>
              <w:rPr>
                <w:sz w:val="2"/>
                <w:szCs w:val="2"/>
              </w:rPr>
            </w:pPr>
          </w:p>
        </w:tc>
        <w:tc>
          <w:tcPr>
            <w:tcW w:w="1702" w:type="dxa"/>
          </w:tcPr>
          <w:p w14:paraId="2FEBB5FE">
            <w:pPr>
              <w:pStyle w:val="16"/>
              <w:spacing w:before="41"/>
              <w:ind w:left="9" w:right="4"/>
              <w:rPr>
                <w:sz w:val="21"/>
              </w:rPr>
            </w:pPr>
            <w:r>
              <w:rPr>
                <w:spacing w:val="-5"/>
                <w:sz w:val="21"/>
              </w:rPr>
              <w:t>种草</w:t>
            </w:r>
          </w:p>
        </w:tc>
        <w:tc>
          <w:tcPr>
            <w:tcW w:w="1028" w:type="dxa"/>
          </w:tcPr>
          <w:p w14:paraId="0EC7A1B1">
            <w:pPr>
              <w:pStyle w:val="16"/>
              <w:spacing w:before="55"/>
              <w:ind w:left="7" w:right="2"/>
              <w:rPr>
                <w:rFonts w:ascii="Times New Roman"/>
                <w:sz w:val="21"/>
              </w:rPr>
            </w:pPr>
            <w:r>
              <w:rPr>
                <w:rFonts w:ascii="Times New Roman"/>
                <w:spacing w:val="-2"/>
                <w:sz w:val="21"/>
              </w:rPr>
              <w:t>39951</w:t>
            </w:r>
          </w:p>
        </w:tc>
        <w:tc>
          <w:tcPr>
            <w:tcW w:w="999" w:type="dxa"/>
          </w:tcPr>
          <w:p w14:paraId="3B208342">
            <w:pPr>
              <w:pStyle w:val="16"/>
              <w:spacing w:before="21"/>
              <w:ind w:left="4" w:right="1"/>
              <w:rPr>
                <w:rFonts w:ascii="Times New Roman"/>
                <w:sz w:val="14"/>
              </w:rPr>
            </w:pPr>
            <w:r>
              <w:rPr>
                <w:rFonts w:ascii="Times New Roman"/>
                <w:spacing w:val="-5"/>
                <w:position w:val="-9"/>
                <w:sz w:val="21"/>
              </w:rPr>
              <w:t>m</w:t>
            </w:r>
            <w:r>
              <w:rPr>
                <w:rFonts w:ascii="Times New Roman"/>
                <w:spacing w:val="-5"/>
                <w:sz w:val="14"/>
              </w:rPr>
              <w:t>2</w:t>
            </w:r>
          </w:p>
        </w:tc>
      </w:tr>
      <w:tr w14:paraId="077B7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1018" w:type="dxa"/>
            <w:vMerge w:val="continue"/>
            <w:tcBorders>
              <w:top w:val="nil"/>
            </w:tcBorders>
          </w:tcPr>
          <w:p w14:paraId="2F0F46CC">
            <w:pPr>
              <w:rPr>
                <w:sz w:val="2"/>
                <w:szCs w:val="2"/>
              </w:rPr>
            </w:pPr>
          </w:p>
        </w:tc>
        <w:tc>
          <w:tcPr>
            <w:tcW w:w="2068" w:type="dxa"/>
            <w:vMerge w:val="continue"/>
            <w:tcBorders>
              <w:top w:val="nil"/>
            </w:tcBorders>
          </w:tcPr>
          <w:p w14:paraId="200080EF">
            <w:pPr>
              <w:rPr>
                <w:sz w:val="2"/>
                <w:szCs w:val="2"/>
              </w:rPr>
            </w:pPr>
          </w:p>
        </w:tc>
        <w:tc>
          <w:tcPr>
            <w:tcW w:w="3418" w:type="dxa"/>
            <w:gridSpan w:val="2"/>
          </w:tcPr>
          <w:p w14:paraId="57C7629A">
            <w:pPr>
              <w:pStyle w:val="16"/>
              <w:spacing w:line="252" w:lineRule="exact"/>
              <w:ind w:left="4"/>
              <w:rPr>
                <w:sz w:val="21"/>
              </w:rPr>
            </w:pPr>
            <w:r>
              <w:rPr>
                <w:spacing w:val="-2"/>
                <w:sz w:val="21"/>
              </w:rPr>
              <w:t>监测、管护</w:t>
            </w:r>
          </w:p>
        </w:tc>
        <w:tc>
          <w:tcPr>
            <w:tcW w:w="1028" w:type="dxa"/>
          </w:tcPr>
          <w:p w14:paraId="0049F287">
            <w:pPr>
              <w:pStyle w:val="16"/>
              <w:spacing w:before="13" w:line="238" w:lineRule="exact"/>
              <w:ind w:left="7" w:right="2"/>
              <w:rPr>
                <w:rFonts w:ascii="Times New Roman"/>
                <w:sz w:val="21"/>
              </w:rPr>
            </w:pPr>
            <w:r>
              <w:rPr>
                <w:rFonts w:ascii="Times New Roman"/>
                <w:spacing w:val="-10"/>
                <w:sz w:val="21"/>
              </w:rPr>
              <w:t>8</w:t>
            </w:r>
          </w:p>
        </w:tc>
        <w:tc>
          <w:tcPr>
            <w:tcW w:w="999" w:type="dxa"/>
          </w:tcPr>
          <w:p w14:paraId="5C484F71">
            <w:pPr>
              <w:pStyle w:val="16"/>
              <w:spacing w:line="252" w:lineRule="exact"/>
              <w:ind w:left="4" w:right="1"/>
              <w:rPr>
                <w:sz w:val="21"/>
              </w:rPr>
            </w:pPr>
            <w:r>
              <w:rPr>
                <w:spacing w:val="-10"/>
                <w:sz w:val="21"/>
              </w:rPr>
              <w:t>年</w:t>
            </w:r>
          </w:p>
        </w:tc>
      </w:tr>
    </w:tbl>
    <w:p w14:paraId="3E4382A0">
      <w:pPr>
        <w:pStyle w:val="16"/>
        <w:spacing w:after="0" w:line="252" w:lineRule="exact"/>
        <w:rPr>
          <w:sz w:val="21"/>
        </w:rPr>
        <w:sectPr>
          <w:footerReference r:id="rId7" w:type="default"/>
          <w:pgSz w:w="11910" w:h="16840"/>
          <w:pgMar w:top="1180" w:right="1417" w:bottom="1100" w:left="1559" w:header="0" w:footer="913" w:gutter="0"/>
          <w:cols w:space="720" w:num="1"/>
        </w:sectPr>
      </w:pPr>
    </w:p>
    <w:p w14:paraId="0E966C3C">
      <w:pPr>
        <w:numPr>
          <w:ilvl w:val="0"/>
          <w:numId w:val="0"/>
        </w:numPr>
        <w:spacing w:line="360" w:lineRule="auto"/>
        <w:ind w:leftChars="0"/>
        <w:jc w:val="center"/>
        <w:outlineLvl w:val="0"/>
        <w:rPr>
          <w:rFonts w:hint="default" w:ascii="Times New Roman" w:hAnsi="Times New Roman" w:eastAsia="宋体" w:cs="Times New Roman"/>
          <w:b/>
          <w:bCs/>
          <w:color w:val="auto"/>
          <w:sz w:val="36"/>
          <w:szCs w:val="36"/>
          <w:highlight w:val="none"/>
          <w:lang w:val="en-US" w:eastAsia="zh-CN"/>
        </w:rPr>
      </w:pPr>
      <w:bookmarkStart w:id="27" w:name="三、矿山地质环境监测工程"/>
      <w:bookmarkEnd w:id="27"/>
      <w:bookmarkStart w:id="28" w:name="_Toc31372"/>
      <w:r>
        <w:rPr>
          <w:rFonts w:hint="eastAsia" w:eastAsia="宋体" w:cs="Times New Roman"/>
          <w:b/>
          <w:bCs/>
          <w:color w:val="auto"/>
          <w:sz w:val="36"/>
          <w:szCs w:val="36"/>
          <w:highlight w:val="none"/>
          <w:lang w:val="en-US" w:eastAsia="zh-CN"/>
        </w:rPr>
        <w:t>第六章 本年度治理计划工作安排</w:t>
      </w:r>
      <w:bookmarkEnd w:id="28"/>
    </w:p>
    <w:p w14:paraId="4A6D67A1">
      <w:pPr>
        <w:pStyle w:val="3"/>
        <w:bidi w:val="0"/>
        <w:jc w:val="left"/>
        <w:rPr>
          <w:rFonts w:hint="eastAsia" w:ascii="宋体" w:hAnsi="宋体" w:eastAsia="宋体" w:cs="宋体"/>
          <w:b/>
          <w:bCs w:val="0"/>
        </w:rPr>
      </w:pPr>
      <w:bookmarkStart w:id="29" w:name="_Toc16260"/>
      <w:bookmarkStart w:id="30" w:name="_Toc28805"/>
      <w:r>
        <w:rPr>
          <w:rFonts w:hint="eastAsia" w:ascii="宋体" w:hAnsi="宋体" w:eastAsia="宋体" w:cs="宋体"/>
          <w:b/>
          <w:bCs w:val="0"/>
        </w:rPr>
        <w:t>一、矿山地质环境治理区的确定</w:t>
      </w:r>
      <w:bookmarkEnd w:id="29"/>
      <w:bookmarkEnd w:id="30"/>
    </w:p>
    <w:p w14:paraId="2786B76E">
      <w:pPr>
        <w:spacing w:before="78" w:line="360" w:lineRule="auto"/>
        <w:ind w:left="124" w:right="107" w:firstLine="473"/>
        <w:jc w:val="left"/>
        <w:rPr>
          <w:rFonts w:ascii="Times New Roman" w:hAnsi="Times New Roman" w:eastAsia="Times New Roman" w:cs="Times New Roman"/>
          <w:spacing w:val="-1"/>
          <w:sz w:val="24"/>
          <w:szCs w:val="24"/>
        </w:rPr>
      </w:pPr>
      <w:r>
        <w:rPr>
          <w:rFonts w:ascii="Times New Roman" w:hAnsi="Times New Roman" w:eastAsia="Times New Roman" w:cs="Times New Roman"/>
          <w:spacing w:val="-1"/>
          <w:sz w:val="24"/>
          <w:szCs w:val="24"/>
        </w:rPr>
        <w:t>（一）治理区及土地复垦责任区确定的原则、依据</w:t>
      </w:r>
    </w:p>
    <w:p w14:paraId="1DB68063">
      <w:pPr>
        <w:spacing w:before="78" w:line="360" w:lineRule="auto"/>
        <w:ind w:left="124" w:right="107" w:firstLine="473"/>
        <w:jc w:val="left"/>
        <w:rPr>
          <w:rFonts w:hint="eastAsia" w:ascii="Times New Roman" w:hAnsi="Times New Roman" w:eastAsia="Times New Roman" w:cs="Times New Roman"/>
          <w:spacing w:val="-1"/>
          <w:sz w:val="24"/>
          <w:szCs w:val="24"/>
          <w:lang w:eastAsia="zh-CN"/>
        </w:rPr>
      </w:pPr>
      <w:r>
        <w:rPr>
          <w:rFonts w:hint="eastAsia" w:ascii="Times New Roman" w:hAnsi="Times New Roman" w:eastAsia="Times New Roman" w:cs="Times New Roman"/>
          <w:spacing w:val="-1"/>
          <w:sz w:val="24"/>
          <w:szCs w:val="24"/>
          <w:lang w:eastAsia="zh-CN"/>
        </w:rPr>
        <w:t>（1）根据矿山地质环境影响现状和预测结果，进行治理区的确定。</w:t>
      </w:r>
    </w:p>
    <w:p w14:paraId="31B17C9C">
      <w:pPr>
        <w:spacing w:before="78" w:line="360" w:lineRule="auto"/>
        <w:ind w:left="124" w:right="107" w:firstLine="473"/>
        <w:jc w:val="left"/>
        <w:rPr>
          <w:rFonts w:hint="eastAsia" w:ascii="Times New Roman" w:hAnsi="Times New Roman" w:eastAsia="Times New Roman" w:cs="Times New Roman"/>
          <w:spacing w:val="-1"/>
          <w:sz w:val="24"/>
          <w:szCs w:val="24"/>
          <w:lang w:eastAsia="zh-CN"/>
        </w:rPr>
      </w:pPr>
      <w:r>
        <w:rPr>
          <w:rFonts w:hint="eastAsia" w:ascii="Times New Roman" w:hAnsi="Times New Roman" w:eastAsia="Times New Roman" w:cs="Times New Roman"/>
          <w:spacing w:val="-1"/>
          <w:sz w:val="24"/>
          <w:szCs w:val="24"/>
          <w:lang w:eastAsia="zh-CN"/>
        </w:rPr>
        <w:t>（2）治理区的确定要与矿业生产相协调，应治、可治场地必须治理。</w:t>
      </w:r>
    </w:p>
    <w:p w14:paraId="47F64D20">
      <w:pPr>
        <w:spacing w:before="78" w:line="360" w:lineRule="auto"/>
        <w:ind w:left="124" w:right="107" w:firstLine="473"/>
        <w:jc w:val="left"/>
        <w:rPr>
          <w:rFonts w:hint="eastAsia" w:ascii="Times New Roman" w:hAnsi="Times New Roman" w:eastAsia="Times New Roman" w:cs="Times New Roman"/>
          <w:spacing w:val="-1"/>
          <w:sz w:val="24"/>
          <w:szCs w:val="24"/>
          <w:lang w:eastAsia="zh-CN"/>
        </w:rPr>
      </w:pPr>
      <w:r>
        <w:rPr>
          <w:rFonts w:hint="eastAsia" w:ascii="Times New Roman" w:hAnsi="Times New Roman" w:eastAsia="Times New Roman" w:cs="Times New Roman"/>
          <w:spacing w:val="-1"/>
          <w:sz w:val="24"/>
          <w:szCs w:val="24"/>
          <w:lang w:eastAsia="zh-CN"/>
        </w:rPr>
        <w:t>（3）结合综合治理方案，对于综合治理方案近期设计治理内容，逐年依次列入年度治理计划设计进行治理。</w:t>
      </w:r>
    </w:p>
    <w:p w14:paraId="457F488F">
      <w:pPr>
        <w:spacing w:before="218" w:line="220" w:lineRule="auto"/>
        <w:ind w:left="490" w:firstLine="230" w:firstLineChars="100"/>
        <w:jc w:val="left"/>
        <w:rPr>
          <w:rFonts w:ascii="宋体" w:hAnsi="宋体" w:eastAsia="宋体" w:cs="宋体"/>
          <w:b w:val="0"/>
          <w:bCs w:val="0"/>
          <w:spacing w:val="-5"/>
          <w:sz w:val="24"/>
          <w:szCs w:val="24"/>
        </w:rPr>
      </w:pPr>
      <w:r>
        <w:rPr>
          <w:rFonts w:ascii="宋体" w:hAnsi="宋体" w:eastAsia="宋体" w:cs="宋体"/>
          <w:b w:val="0"/>
          <w:bCs w:val="0"/>
          <w:spacing w:val="-5"/>
          <w:sz w:val="24"/>
          <w:szCs w:val="24"/>
        </w:rPr>
        <w:t>（二）治理区及土地复垦责任区确定</w:t>
      </w:r>
    </w:p>
    <w:p w14:paraId="734822BB">
      <w:pPr>
        <w:spacing w:before="78" w:line="359" w:lineRule="auto"/>
        <w:ind w:left="124" w:right="107" w:firstLine="473"/>
        <w:jc w:val="left"/>
        <w:rPr>
          <w:rFonts w:hint="eastAsia" w:eastAsia="Times New Roman" w:cs="Times New Roman"/>
          <w:spacing w:val="-1"/>
          <w:sz w:val="24"/>
          <w:szCs w:val="24"/>
          <w:highlight w:val="none"/>
          <w:lang w:val="en-US" w:eastAsia="zh-CN"/>
        </w:rPr>
      </w:pPr>
      <w:r>
        <w:rPr>
          <w:rFonts w:hint="eastAsia" w:ascii="Times New Roman" w:hAnsi="Times New Roman" w:eastAsia="Times New Roman" w:cs="Times New Roman"/>
          <w:spacing w:val="-1"/>
          <w:sz w:val="24"/>
          <w:szCs w:val="24"/>
          <w:lang w:eastAsia="zh-CN"/>
        </w:rPr>
        <w:t>根据矿山实地调查，</w:t>
      </w:r>
      <w:r>
        <w:rPr>
          <w:rFonts w:hint="eastAsia" w:ascii="Times New Roman" w:hAnsi="Times New Roman" w:eastAsia="Times New Roman" w:cs="Times New Roman"/>
          <w:spacing w:val="-1"/>
          <w:sz w:val="24"/>
          <w:szCs w:val="24"/>
          <w:lang w:val="en-US" w:eastAsia="zh-CN"/>
        </w:rPr>
        <w:t>202</w:t>
      </w:r>
      <w:r>
        <w:rPr>
          <w:rFonts w:hint="eastAsia" w:eastAsia="Times New Roman" w:cs="Times New Roman"/>
          <w:spacing w:val="-1"/>
          <w:sz w:val="24"/>
          <w:szCs w:val="24"/>
          <w:lang w:val="en-US" w:eastAsia="zh-CN"/>
        </w:rPr>
        <w:t>6</w:t>
      </w:r>
      <w:r>
        <w:rPr>
          <w:rFonts w:hint="eastAsia" w:ascii="Times New Roman" w:hAnsi="Times New Roman" w:eastAsia="Times New Roman" w:cs="Times New Roman"/>
          <w:spacing w:val="-1"/>
          <w:sz w:val="24"/>
          <w:szCs w:val="24"/>
          <w:lang w:val="en-US" w:eastAsia="zh-CN"/>
        </w:rPr>
        <w:t>年</w:t>
      </w:r>
      <w:r>
        <w:rPr>
          <w:rFonts w:hint="eastAsia" w:ascii="Times New Roman" w:hAnsi="Times New Roman" w:eastAsia="Times New Roman" w:cs="Times New Roman"/>
          <w:spacing w:val="-1"/>
          <w:sz w:val="24"/>
          <w:szCs w:val="24"/>
          <w:lang w:eastAsia="zh-CN"/>
        </w:rPr>
        <w:t>期间</w:t>
      </w:r>
      <w:r>
        <w:rPr>
          <w:rFonts w:hint="eastAsia" w:ascii="Times New Roman" w:hAnsi="Times New Roman" w:eastAsia="Times New Roman" w:cs="Times New Roman"/>
          <w:spacing w:val="-1"/>
          <w:sz w:val="24"/>
          <w:szCs w:val="24"/>
          <w:lang w:val="en-US" w:eastAsia="zh-CN"/>
        </w:rPr>
        <w:t>矿山准备进行深部勘查及</w:t>
      </w:r>
      <w:r>
        <w:rPr>
          <w:rFonts w:hint="eastAsia" w:ascii="Times New Roman" w:hAnsi="Times New Roman" w:eastAsia="Times New Roman" w:cs="Times New Roman"/>
          <w:spacing w:val="-1"/>
          <w:sz w:val="24"/>
          <w:szCs w:val="24"/>
          <w:lang w:eastAsia="zh-CN"/>
        </w:rPr>
        <w:t>储量核实的钻探工作，</w:t>
      </w:r>
      <w:r>
        <w:rPr>
          <w:rFonts w:hint="eastAsia" w:ascii="Times New Roman" w:hAnsi="Times New Roman" w:eastAsia="Times New Roman" w:cs="Times New Roman"/>
          <w:spacing w:val="-1"/>
          <w:sz w:val="24"/>
          <w:szCs w:val="24"/>
          <w:lang w:val="en-US" w:eastAsia="zh-CN"/>
        </w:rPr>
        <w:t>并</w:t>
      </w:r>
      <w:r>
        <w:rPr>
          <w:rFonts w:hint="eastAsia" w:ascii="Times New Roman" w:hAnsi="Times New Roman" w:eastAsia="Times New Roman" w:cs="Times New Roman"/>
          <w:spacing w:val="-1"/>
          <w:sz w:val="24"/>
          <w:szCs w:val="24"/>
          <w:lang w:eastAsia="zh-CN"/>
        </w:rPr>
        <w:t>编制</w:t>
      </w:r>
      <w:r>
        <w:rPr>
          <w:rFonts w:hint="eastAsia" w:eastAsia="Times New Roman" w:cs="Times New Roman"/>
          <w:spacing w:val="-1"/>
          <w:sz w:val="24"/>
          <w:szCs w:val="24"/>
          <w:lang w:val="en-US" w:eastAsia="zh-CN"/>
        </w:rPr>
        <w:t>完成</w:t>
      </w:r>
      <w:r>
        <w:rPr>
          <w:rFonts w:hint="eastAsia" w:ascii="Times New Roman" w:hAnsi="Times New Roman" w:eastAsia="Times New Roman" w:cs="Times New Roman"/>
          <w:spacing w:val="-1"/>
          <w:sz w:val="24"/>
          <w:szCs w:val="24"/>
          <w:lang w:eastAsia="zh-CN"/>
        </w:rPr>
        <w:t>《储量核实报告》</w:t>
      </w:r>
      <w:r>
        <w:rPr>
          <w:rFonts w:hint="eastAsia" w:eastAsia="Times New Roman" w:cs="Times New Roman"/>
          <w:spacing w:val="-1"/>
          <w:sz w:val="24"/>
          <w:szCs w:val="24"/>
          <w:lang w:val="en-US" w:eastAsia="zh-CN"/>
        </w:rPr>
        <w:t>且通过评审</w:t>
      </w:r>
      <w:r>
        <w:rPr>
          <w:rFonts w:hint="eastAsia" w:ascii="Times New Roman" w:hAnsi="Times New Roman" w:eastAsia="Times New Roman" w:cs="Times New Roman"/>
          <w:spacing w:val="-1"/>
          <w:sz w:val="24"/>
          <w:szCs w:val="24"/>
          <w:lang w:eastAsia="zh-CN"/>
        </w:rPr>
        <w:t>，</w:t>
      </w:r>
      <w:r>
        <w:rPr>
          <w:rFonts w:hint="eastAsia" w:eastAsia="Times New Roman" w:cs="Times New Roman"/>
          <w:spacing w:val="-1"/>
          <w:sz w:val="24"/>
          <w:szCs w:val="24"/>
          <w:lang w:val="en-US" w:eastAsia="zh-CN"/>
        </w:rPr>
        <w:t>2026年</w:t>
      </w:r>
      <w:r>
        <w:rPr>
          <w:rFonts w:hint="eastAsia" w:ascii="Times New Roman" w:hAnsi="Times New Roman" w:eastAsia="Times New Roman" w:cs="Times New Roman"/>
          <w:spacing w:val="-1"/>
          <w:sz w:val="24"/>
          <w:szCs w:val="24"/>
          <w:lang w:eastAsia="zh-CN"/>
        </w:rPr>
        <w:t>矿山</w:t>
      </w:r>
      <w:r>
        <w:rPr>
          <w:rFonts w:hint="eastAsia" w:ascii="Times New Roman" w:hAnsi="Times New Roman" w:eastAsia="Times New Roman" w:cs="Times New Roman"/>
          <w:spacing w:val="-1"/>
          <w:sz w:val="24"/>
          <w:szCs w:val="24"/>
          <w:lang w:val="en-US" w:eastAsia="zh-CN"/>
        </w:rPr>
        <w:t>进行</w:t>
      </w:r>
      <w:r>
        <w:rPr>
          <w:rFonts w:hint="eastAsia" w:ascii="Times New Roman" w:hAnsi="Times New Roman" w:eastAsia="Times New Roman" w:cs="Times New Roman"/>
          <w:spacing w:val="-1"/>
          <w:sz w:val="24"/>
          <w:szCs w:val="24"/>
          <w:lang w:eastAsia="zh-CN"/>
        </w:rPr>
        <w:t>编制新的《地质环境保护与土地复垦方案》，</w:t>
      </w:r>
      <w:r>
        <w:rPr>
          <w:rFonts w:hint="eastAsia" w:ascii="Times New Roman" w:hAnsi="Times New Roman" w:eastAsia="Times New Roman" w:cs="Times New Roman"/>
          <w:spacing w:val="-1"/>
          <w:sz w:val="24"/>
          <w:szCs w:val="24"/>
          <w:highlight w:val="none"/>
          <w:lang w:val="en-US" w:eastAsia="zh-CN"/>
        </w:rPr>
        <w:t>矿山前期投入大量治理工程，可治理区基本已完成治理</w:t>
      </w:r>
      <w:r>
        <w:rPr>
          <w:rFonts w:hint="eastAsia" w:eastAsia="Times New Roman" w:cs="Times New Roman"/>
          <w:spacing w:val="-1"/>
          <w:sz w:val="24"/>
          <w:szCs w:val="24"/>
          <w:highlight w:val="none"/>
          <w:lang w:val="en-US" w:eastAsia="zh-CN"/>
        </w:rPr>
        <w:t>。</w:t>
      </w:r>
    </w:p>
    <w:p w14:paraId="7CA7B279">
      <w:pPr>
        <w:spacing w:before="78" w:line="359" w:lineRule="auto"/>
        <w:ind w:left="124" w:right="107" w:firstLine="473"/>
        <w:jc w:val="left"/>
        <w:rPr>
          <w:rFonts w:hint="default" w:eastAsia="Times New Roman" w:cs="Times New Roman"/>
          <w:spacing w:val="-1"/>
          <w:sz w:val="24"/>
          <w:szCs w:val="24"/>
          <w:highlight w:val="none"/>
          <w:lang w:val="en-US" w:eastAsia="zh-CN"/>
        </w:rPr>
      </w:pPr>
      <w:r>
        <w:rPr>
          <w:rFonts w:hint="eastAsia" w:eastAsia="Times New Roman" w:cs="Times New Roman"/>
          <w:spacing w:val="-1"/>
          <w:sz w:val="24"/>
          <w:szCs w:val="24"/>
          <w:highlight w:val="none"/>
          <w:lang w:val="en-US" w:eastAsia="zh-CN"/>
        </w:rPr>
        <w:t>治理措施：针对完善</w:t>
      </w:r>
      <w:r>
        <w:rPr>
          <w:rFonts w:hint="eastAsia"/>
          <w:sz w:val="24"/>
          <w:szCs w:val="24"/>
          <w:highlight w:val="none"/>
          <w:lang w:val="en-US" w:eastAsia="zh-CN"/>
        </w:rPr>
        <w:t>前期治理区域进行管护</w:t>
      </w:r>
      <w:r>
        <w:rPr>
          <w:rFonts w:hint="eastAsia" w:eastAsia="Times New Roman" w:cs="Times New Roman"/>
          <w:spacing w:val="-1"/>
          <w:sz w:val="24"/>
          <w:szCs w:val="24"/>
          <w:highlight w:val="none"/>
          <w:lang w:val="en-US" w:eastAsia="zh-CN"/>
        </w:rPr>
        <w:t>，恢复植被。</w:t>
      </w:r>
    </w:p>
    <w:p w14:paraId="7AC5F051">
      <w:pPr>
        <w:pStyle w:val="3"/>
        <w:bidi w:val="0"/>
        <w:jc w:val="left"/>
        <w:rPr>
          <w:rFonts w:hint="eastAsia" w:ascii="宋体" w:hAnsi="宋体" w:eastAsia="宋体" w:cs="宋体"/>
          <w:b/>
          <w:bCs w:val="0"/>
          <w:lang w:val="en-US" w:eastAsia="zh-CN"/>
        </w:rPr>
      </w:pPr>
      <w:bookmarkStart w:id="31" w:name="_Toc7347"/>
      <w:bookmarkStart w:id="32" w:name="_Toc6625"/>
      <w:bookmarkStart w:id="33" w:name="_Toc32084"/>
      <w:bookmarkStart w:id="34" w:name="_Toc10123"/>
      <w:r>
        <w:rPr>
          <w:rFonts w:hint="eastAsia" w:ascii="宋体" w:hAnsi="宋体" w:eastAsia="宋体" w:cs="宋体"/>
          <w:b/>
          <w:bCs w:val="0"/>
          <w:lang w:val="en-US" w:eastAsia="zh-CN"/>
        </w:rPr>
        <w:t>二、矿山地质环境治理工程</w:t>
      </w:r>
      <w:bookmarkEnd w:id="31"/>
      <w:bookmarkEnd w:id="32"/>
      <w:bookmarkEnd w:id="33"/>
      <w:bookmarkEnd w:id="34"/>
    </w:p>
    <w:p w14:paraId="5F7150F1">
      <w:pPr>
        <w:spacing w:before="78" w:line="359" w:lineRule="auto"/>
        <w:ind w:left="124" w:right="107" w:firstLine="473"/>
        <w:jc w:val="left"/>
        <w:rPr>
          <w:rFonts w:hint="eastAsia" w:ascii="Times New Roman" w:hAnsi="Times New Roman" w:eastAsia="Times New Roman" w:cs="Times New Roman"/>
          <w:spacing w:val="-1"/>
          <w:sz w:val="24"/>
          <w:szCs w:val="24"/>
          <w:lang w:val="en-US" w:eastAsia="zh-CN"/>
        </w:rPr>
      </w:pPr>
      <w:r>
        <w:rPr>
          <w:rFonts w:hint="eastAsia" w:ascii="Times New Roman" w:hAnsi="Times New Roman" w:eastAsia="Times New Roman" w:cs="Times New Roman"/>
          <w:spacing w:val="-1"/>
          <w:sz w:val="24"/>
          <w:szCs w:val="24"/>
          <w:lang w:val="en-US" w:eastAsia="zh-CN"/>
        </w:rPr>
        <w:t>1、本年度设计对矿区的地质灾害、地形地貌景观进行监测；</w:t>
      </w:r>
    </w:p>
    <w:p w14:paraId="75351399">
      <w:pPr>
        <w:spacing w:before="78" w:line="359" w:lineRule="auto"/>
        <w:ind w:left="124" w:right="107" w:firstLine="473"/>
        <w:jc w:val="left"/>
        <w:rPr>
          <w:rFonts w:hint="eastAsia" w:ascii="Times New Roman" w:hAnsi="Times New Roman" w:eastAsia="Times New Roman" w:cs="Times New Roman"/>
          <w:spacing w:val="-1"/>
          <w:sz w:val="24"/>
          <w:szCs w:val="24"/>
          <w:lang w:val="en-US" w:eastAsia="zh-CN"/>
        </w:rPr>
      </w:pPr>
      <w:r>
        <w:rPr>
          <w:rFonts w:hint="eastAsia" w:ascii="Times New Roman" w:hAnsi="Times New Roman" w:eastAsia="Times New Roman" w:cs="Times New Roman"/>
          <w:spacing w:val="-1"/>
          <w:sz w:val="24"/>
          <w:szCs w:val="24"/>
          <w:lang w:val="en-US" w:eastAsia="zh-CN"/>
        </w:rPr>
        <w:t>2、本年度设计对矿区及周边的植被进行管护。</w:t>
      </w:r>
    </w:p>
    <w:p w14:paraId="7BFD41AA">
      <w:pPr>
        <w:spacing w:before="78" w:line="359" w:lineRule="auto"/>
        <w:ind w:left="124" w:right="107" w:firstLine="473"/>
        <w:jc w:val="left"/>
        <w:rPr>
          <w:rFonts w:hint="default" w:eastAsia="Times New Roman" w:cs="Times New Roman"/>
          <w:spacing w:val="-1"/>
          <w:sz w:val="24"/>
          <w:szCs w:val="24"/>
          <w:highlight w:val="none"/>
          <w:lang w:val="en-US" w:eastAsia="zh-CN"/>
        </w:rPr>
      </w:pPr>
      <w:r>
        <w:rPr>
          <w:rFonts w:hint="eastAsia" w:ascii="Times New Roman" w:hAnsi="Times New Roman" w:eastAsia="Times New Roman" w:cs="Times New Roman"/>
          <w:spacing w:val="-1"/>
          <w:sz w:val="24"/>
          <w:szCs w:val="24"/>
          <w:lang w:val="en-US" w:eastAsia="zh-CN"/>
        </w:rPr>
        <w:t>3、完善前期治理区</w:t>
      </w:r>
      <w:r>
        <w:rPr>
          <w:rFonts w:hint="eastAsia" w:eastAsia="Times New Roman" w:cs="Times New Roman"/>
          <w:spacing w:val="-1"/>
          <w:sz w:val="24"/>
          <w:szCs w:val="24"/>
          <w:lang w:val="en-US" w:eastAsia="zh-CN"/>
        </w:rPr>
        <w:t>：</w:t>
      </w:r>
      <w:r>
        <w:rPr>
          <w:rFonts w:hint="eastAsia" w:eastAsia="Times New Roman" w:cs="Times New Roman"/>
          <w:spacing w:val="-1"/>
          <w:sz w:val="24"/>
          <w:szCs w:val="24"/>
          <w:highlight w:val="none"/>
          <w:lang w:val="en-US" w:eastAsia="zh-CN"/>
        </w:rPr>
        <w:t>对渣堆1部分进行清理整平，采用清降平台+缓坡，形成稳定的地形格局，防止滑坡。</w:t>
      </w:r>
    </w:p>
    <w:p w14:paraId="5D565E3F">
      <w:pPr>
        <w:pStyle w:val="3"/>
        <w:bidi w:val="0"/>
        <w:jc w:val="left"/>
        <w:rPr>
          <w:rFonts w:hint="eastAsia" w:ascii="宋体" w:hAnsi="宋体" w:eastAsia="宋体" w:cs="宋体"/>
          <w:b/>
          <w:bCs w:val="0"/>
          <w:lang w:val="en-US" w:eastAsia="zh-CN"/>
        </w:rPr>
      </w:pPr>
      <w:bookmarkStart w:id="35" w:name="_Toc23983"/>
      <w:r>
        <w:rPr>
          <w:rFonts w:hint="eastAsia" w:ascii="宋体" w:hAnsi="宋体" w:eastAsia="宋体" w:cs="宋体"/>
          <w:b/>
          <w:bCs w:val="0"/>
          <w:lang w:val="en-US" w:eastAsia="zh-CN"/>
        </w:rPr>
        <w:t>三、矿山地质环境监测工程</w:t>
      </w:r>
      <w:bookmarkEnd w:id="35"/>
    </w:p>
    <w:p w14:paraId="7FFFD5CA">
      <w:pPr>
        <w:spacing w:before="217" w:line="359" w:lineRule="auto"/>
        <w:ind w:left="27" w:right="123" w:firstLine="483"/>
        <w:jc w:val="left"/>
        <w:rPr>
          <w:rFonts w:ascii="宋体" w:hAnsi="宋体" w:eastAsia="宋体" w:cs="宋体"/>
          <w:sz w:val="24"/>
          <w:szCs w:val="24"/>
        </w:rPr>
      </w:pPr>
      <w:bookmarkStart w:id="36" w:name="_Toc24835"/>
      <w:r>
        <w:rPr>
          <w:rFonts w:ascii="宋体" w:hAnsi="宋体" w:eastAsia="宋体" w:cs="宋体"/>
          <w:sz w:val="24"/>
          <w:szCs w:val="24"/>
        </w:rPr>
        <w:t>为了切实加强矿山地质环境保护，针对存在</w:t>
      </w:r>
      <w:r>
        <w:rPr>
          <w:rFonts w:ascii="宋体" w:hAnsi="宋体" w:eastAsia="宋体" w:cs="宋体"/>
          <w:spacing w:val="-1"/>
          <w:sz w:val="24"/>
          <w:szCs w:val="24"/>
        </w:rPr>
        <w:t>的矿山地质环境问题，对露天采</w:t>
      </w:r>
      <w:r>
        <w:rPr>
          <w:rFonts w:ascii="宋体" w:hAnsi="宋体" w:eastAsia="宋体" w:cs="宋体"/>
          <w:spacing w:val="-2"/>
          <w:sz w:val="24"/>
          <w:szCs w:val="24"/>
        </w:rPr>
        <w:t>场边坡崩塌灾害进行监测；对地形地貌景观与土地资源进行监测。</w:t>
      </w:r>
    </w:p>
    <w:p w14:paraId="18E050BE">
      <w:pPr>
        <w:spacing w:before="2" w:line="220" w:lineRule="auto"/>
        <w:ind w:left="517"/>
        <w:jc w:val="left"/>
        <w:rPr>
          <w:rFonts w:ascii="宋体" w:hAnsi="宋体" w:eastAsia="宋体" w:cs="宋体"/>
          <w:sz w:val="24"/>
          <w:szCs w:val="24"/>
        </w:rPr>
      </w:pPr>
      <w:r>
        <w:rPr>
          <w:rFonts w:ascii="Times New Roman" w:hAnsi="Times New Roman" w:eastAsia="Times New Roman" w:cs="Times New Roman"/>
          <w:b/>
          <w:bCs/>
          <w:spacing w:val="-6"/>
          <w:sz w:val="24"/>
          <w:szCs w:val="24"/>
        </w:rPr>
        <w:t>1</w:t>
      </w:r>
      <w:r>
        <w:rPr>
          <w:rFonts w:ascii="宋体" w:hAnsi="宋体" w:eastAsia="宋体" w:cs="宋体"/>
          <w:b/>
          <w:bCs/>
          <w:spacing w:val="-6"/>
          <w:sz w:val="24"/>
          <w:szCs w:val="24"/>
        </w:rPr>
        <w:t>、地质灾害监测</w:t>
      </w:r>
    </w:p>
    <w:p w14:paraId="5BC7F5B0">
      <w:pPr>
        <w:spacing w:before="180" w:line="220" w:lineRule="auto"/>
        <w:ind w:left="515"/>
        <w:jc w:val="left"/>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）监测点布设</w:t>
      </w:r>
    </w:p>
    <w:p w14:paraId="7D2596F2">
      <w:pPr>
        <w:spacing w:before="181" w:line="359" w:lineRule="auto"/>
        <w:ind w:left="29" w:right="123" w:firstLine="479"/>
        <w:jc w:val="left"/>
        <w:rPr>
          <w:rFonts w:ascii="宋体" w:hAnsi="宋体" w:eastAsia="宋体" w:cs="宋体"/>
          <w:sz w:val="24"/>
          <w:szCs w:val="24"/>
        </w:rPr>
      </w:pPr>
      <w:r>
        <w:rPr>
          <w:rFonts w:ascii="宋体" w:hAnsi="宋体" w:eastAsia="宋体" w:cs="宋体"/>
          <w:sz w:val="24"/>
          <w:szCs w:val="24"/>
        </w:rPr>
        <w:t>根据矿山实际生产情况，在开采过程中的采坑边坡</w:t>
      </w:r>
      <w:r>
        <w:rPr>
          <w:rFonts w:ascii="宋体" w:hAnsi="宋体" w:eastAsia="宋体" w:cs="宋体"/>
          <w:spacing w:val="-1"/>
          <w:sz w:val="24"/>
          <w:szCs w:val="24"/>
        </w:rPr>
        <w:t>进行稳定性监测，实时监</w:t>
      </w:r>
      <w:r>
        <w:rPr>
          <w:rFonts w:ascii="宋体" w:hAnsi="宋体" w:eastAsia="宋体" w:cs="宋体"/>
          <w:spacing w:val="-5"/>
          <w:sz w:val="24"/>
          <w:szCs w:val="24"/>
        </w:rPr>
        <w:t>测边坡的变化情况。</w:t>
      </w:r>
    </w:p>
    <w:p w14:paraId="1C74D549">
      <w:pPr>
        <w:spacing w:before="1" w:line="212" w:lineRule="auto"/>
        <w:ind w:left="2403"/>
        <w:rPr>
          <w:rFonts w:ascii="宋体" w:hAnsi="宋体" w:eastAsia="宋体" w:cs="宋体"/>
          <w:b/>
          <w:bCs/>
          <w:spacing w:val="-2"/>
          <w:sz w:val="24"/>
          <w:szCs w:val="24"/>
        </w:rPr>
      </w:pPr>
    </w:p>
    <w:p w14:paraId="5EE3E9D4">
      <w:pPr>
        <w:spacing w:before="1" w:line="212" w:lineRule="auto"/>
        <w:ind w:left="2403"/>
        <w:rPr>
          <w:rFonts w:ascii="宋体" w:hAnsi="宋体" w:eastAsia="宋体" w:cs="宋体"/>
          <w:b/>
          <w:bCs/>
          <w:spacing w:val="-2"/>
          <w:sz w:val="24"/>
          <w:szCs w:val="24"/>
        </w:rPr>
      </w:pPr>
    </w:p>
    <w:p w14:paraId="3341CEF3">
      <w:pPr>
        <w:spacing w:before="1" w:line="212" w:lineRule="auto"/>
        <w:ind w:left="2403"/>
        <w:jc w:val="both"/>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50"/>
          <w:sz w:val="24"/>
          <w:szCs w:val="24"/>
        </w:rPr>
        <w:t xml:space="preserve"> </w:t>
      </w:r>
      <w:r>
        <w:rPr>
          <w:rFonts w:ascii="Times New Roman" w:hAnsi="Times New Roman" w:eastAsia="Times New Roman" w:cs="Times New Roman"/>
          <w:b/>
          <w:bCs/>
          <w:spacing w:val="-2"/>
          <w:sz w:val="24"/>
          <w:szCs w:val="24"/>
        </w:rPr>
        <w:t xml:space="preserve">5-1    </w:t>
      </w:r>
      <w:r>
        <w:rPr>
          <w:rFonts w:ascii="宋体" w:hAnsi="宋体" w:eastAsia="宋体" w:cs="宋体"/>
          <w:b/>
          <w:bCs/>
          <w:spacing w:val="-2"/>
          <w:sz w:val="24"/>
          <w:szCs w:val="24"/>
        </w:rPr>
        <w:t>地质灾害监测点坐标一览表</w:t>
      </w:r>
    </w:p>
    <w:tbl>
      <w:tblPr>
        <w:tblStyle w:val="14"/>
        <w:tblW w:w="85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1"/>
        <w:gridCol w:w="1542"/>
        <w:gridCol w:w="2557"/>
        <w:gridCol w:w="2627"/>
      </w:tblGrid>
      <w:tr w14:paraId="5E434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811" w:type="dxa"/>
            <w:vAlign w:val="top"/>
          </w:tcPr>
          <w:p w14:paraId="3DDACFBC">
            <w:pPr>
              <w:pStyle w:val="18"/>
              <w:spacing w:before="71" w:line="222" w:lineRule="auto"/>
              <w:ind w:left="595"/>
            </w:pPr>
            <w:r>
              <w:rPr>
                <w:b/>
                <w:bCs/>
                <w:spacing w:val="-4"/>
              </w:rPr>
              <w:t>监测区</w:t>
            </w:r>
          </w:p>
        </w:tc>
        <w:tc>
          <w:tcPr>
            <w:tcW w:w="1542" w:type="dxa"/>
            <w:vAlign w:val="top"/>
          </w:tcPr>
          <w:p w14:paraId="5B611C6D">
            <w:pPr>
              <w:pStyle w:val="18"/>
              <w:spacing w:before="71" w:line="222" w:lineRule="auto"/>
              <w:ind w:left="354"/>
            </w:pPr>
            <w:r>
              <w:rPr>
                <w:b/>
                <w:bCs/>
                <w:spacing w:val="-4"/>
              </w:rPr>
              <w:t>监测点号</w:t>
            </w:r>
          </w:p>
        </w:tc>
        <w:tc>
          <w:tcPr>
            <w:tcW w:w="2557" w:type="dxa"/>
            <w:vAlign w:val="top"/>
          </w:tcPr>
          <w:p w14:paraId="26EBC140">
            <w:pPr>
              <w:spacing w:before="114" w:line="183" w:lineRule="auto"/>
              <w:ind w:left="1201"/>
              <w:rPr>
                <w:rFonts w:ascii="Times New Roman" w:hAnsi="Times New Roman" w:eastAsia="Times New Roman" w:cs="Times New Roman"/>
                <w:sz w:val="21"/>
                <w:szCs w:val="21"/>
              </w:rPr>
            </w:pPr>
            <w:r>
              <w:rPr>
                <w:rFonts w:ascii="Times New Roman" w:hAnsi="Times New Roman" w:eastAsia="Times New Roman" w:cs="Times New Roman"/>
                <w:b/>
                <w:bCs/>
                <w:sz w:val="21"/>
                <w:szCs w:val="21"/>
              </w:rPr>
              <w:t>X</w:t>
            </w:r>
          </w:p>
        </w:tc>
        <w:tc>
          <w:tcPr>
            <w:tcW w:w="2627" w:type="dxa"/>
            <w:vAlign w:val="top"/>
          </w:tcPr>
          <w:p w14:paraId="138BBD08">
            <w:pPr>
              <w:spacing w:before="114" w:line="183" w:lineRule="auto"/>
              <w:ind w:left="1236"/>
              <w:rPr>
                <w:rFonts w:ascii="Times New Roman" w:hAnsi="Times New Roman" w:eastAsia="Times New Roman" w:cs="Times New Roman"/>
                <w:sz w:val="21"/>
                <w:szCs w:val="21"/>
              </w:rPr>
            </w:pPr>
            <w:r>
              <w:rPr>
                <w:rFonts w:ascii="Times New Roman" w:hAnsi="Times New Roman" w:eastAsia="Times New Roman" w:cs="Times New Roman"/>
                <w:b/>
                <w:bCs/>
                <w:sz w:val="21"/>
                <w:szCs w:val="21"/>
              </w:rPr>
              <w:t>Y</w:t>
            </w:r>
          </w:p>
        </w:tc>
      </w:tr>
      <w:tr w14:paraId="4D1C0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811" w:type="dxa"/>
            <w:vMerge w:val="restart"/>
            <w:tcBorders>
              <w:bottom w:val="nil"/>
            </w:tcBorders>
            <w:vAlign w:val="top"/>
          </w:tcPr>
          <w:p w14:paraId="21B38A26">
            <w:pPr>
              <w:spacing w:line="371" w:lineRule="auto"/>
              <w:rPr>
                <w:rFonts w:ascii="Arial"/>
                <w:sz w:val="21"/>
              </w:rPr>
            </w:pPr>
          </w:p>
          <w:p w14:paraId="122CE3EF">
            <w:pPr>
              <w:pStyle w:val="18"/>
              <w:spacing w:before="68" w:line="220" w:lineRule="auto"/>
              <w:ind w:left="391"/>
            </w:pPr>
            <w:r>
              <w:rPr>
                <w:spacing w:val="-3"/>
              </w:rPr>
              <w:t>露天采场及</w:t>
            </w:r>
          </w:p>
          <w:p w14:paraId="308631C7">
            <w:pPr>
              <w:pStyle w:val="18"/>
              <w:spacing w:before="22" w:line="220" w:lineRule="auto"/>
              <w:ind w:left="69"/>
            </w:pPr>
            <w:r>
              <w:rPr>
                <w:spacing w:val="-1"/>
              </w:rPr>
              <w:t>遗留露天采场边坡</w:t>
            </w:r>
          </w:p>
        </w:tc>
        <w:tc>
          <w:tcPr>
            <w:tcW w:w="1542" w:type="dxa"/>
            <w:vAlign w:val="top"/>
          </w:tcPr>
          <w:p w14:paraId="05A2CDB0">
            <w:pPr>
              <w:spacing w:before="106" w:line="186" w:lineRule="auto"/>
              <w:ind w:left="60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JC1</w:t>
            </w:r>
          </w:p>
        </w:tc>
        <w:tc>
          <w:tcPr>
            <w:tcW w:w="2557" w:type="dxa"/>
            <w:vAlign w:val="top"/>
          </w:tcPr>
          <w:p w14:paraId="05D13CA7">
            <w:pPr>
              <w:pStyle w:val="16"/>
              <w:spacing w:before="43"/>
              <w:ind w:left="531" w:leftChars="0" w:right="0" w:rightChars="0"/>
              <w:jc w:val="left"/>
              <w:rPr>
                <w:rFonts w:ascii="Times New Roman" w:hAnsi="Times New Roman" w:eastAsia="Times New Roman" w:cs="Times New Roman"/>
                <w:sz w:val="21"/>
                <w:szCs w:val="21"/>
              </w:rPr>
            </w:pPr>
            <w:r>
              <w:rPr>
                <w:rFonts w:ascii="Times New Roman"/>
                <w:spacing w:val="-2"/>
                <w:sz w:val="22"/>
              </w:rPr>
              <w:t>4686936.6599</w:t>
            </w:r>
          </w:p>
        </w:tc>
        <w:tc>
          <w:tcPr>
            <w:tcW w:w="2627" w:type="dxa"/>
            <w:vAlign w:val="top"/>
          </w:tcPr>
          <w:p w14:paraId="75307048">
            <w:pPr>
              <w:pStyle w:val="16"/>
              <w:spacing w:before="43"/>
              <w:ind w:left="563" w:leftChars="0" w:right="0" w:rightChars="0"/>
              <w:jc w:val="left"/>
              <w:rPr>
                <w:rFonts w:ascii="Times New Roman" w:hAnsi="Times New Roman" w:eastAsia="Times New Roman" w:cs="Times New Roman"/>
                <w:sz w:val="21"/>
                <w:szCs w:val="21"/>
              </w:rPr>
            </w:pPr>
            <w:r>
              <w:rPr>
                <w:rFonts w:ascii="Times New Roman"/>
                <w:spacing w:val="-2"/>
                <w:sz w:val="22"/>
              </w:rPr>
              <w:t>39619167.4604</w:t>
            </w:r>
          </w:p>
        </w:tc>
      </w:tr>
      <w:tr w14:paraId="0AA0A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811" w:type="dxa"/>
            <w:vMerge w:val="continue"/>
            <w:tcBorders>
              <w:top w:val="nil"/>
              <w:bottom w:val="nil"/>
            </w:tcBorders>
            <w:vAlign w:val="top"/>
          </w:tcPr>
          <w:p w14:paraId="1EF16447">
            <w:pPr>
              <w:rPr>
                <w:rFonts w:ascii="Arial"/>
                <w:sz w:val="21"/>
              </w:rPr>
            </w:pPr>
          </w:p>
        </w:tc>
        <w:tc>
          <w:tcPr>
            <w:tcW w:w="1542" w:type="dxa"/>
            <w:vAlign w:val="top"/>
          </w:tcPr>
          <w:p w14:paraId="5CE216F5">
            <w:pPr>
              <w:spacing w:before="106" w:line="186" w:lineRule="auto"/>
              <w:ind w:left="60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JC2</w:t>
            </w:r>
          </w:p>
        </w:tc>
        <w:tc>
          <w:tcPr>
            <w:tcW w:w="2557" w:type="dxa"/>
            <w:vAlign w:val="top"/>
          </w:tcPr>
          <w:p w14:paraId="53331B5F">
            <w:pPr>
              <w:pStyle w:val="16"/>
              <w:spacing w:before="43"/>
              <w:ind w:left="531" w:leftChars="0" w:right="0" w:rightChars="0"/>
              <w:jc w:val="left"/>
              <w:rPr>
                <w:rFonts w:ascii="Times New Roman" w:hAnsi="Times New Roman" w:eastAsia="Times New Roman" w:cs="Times New Roman"/>
                <w:sz w:val="21"/>
                <w:szCs w:val="21"/>
              </w:rPr>
            </w:pPr>
            <w:r>
              <w:rPr>
                <w:rFonts w:ascii="Times New Roman"/>
                <w:spacing w:val="-2"/>
                <w:sz w:val="22"/>
              </w:rPr>
              <w:t>4686846.6598</w:t>
            </w:r>
          </w:p>
        </w:tc>
        <w:tc>
          <w:tcPr>
            <w:tcW w:w="2627" w:type="dxa"/>
            <w:vAlign w:val="top"/>
          </w:tcPr>
          <w:p w14:paraId="20DD1E04">
            <w:pPr>
              <w:pStyle w:val="16"/>
              <w:spacing w:before="43"/>
              <w:ind w:left="563" w:leftChars="0" w:right="0" w:rightChars="0"/>
              <w:jc w:val="left"/>
              <w:rPr>
                <w:rFonts w:ascii="Times New Roman" w:hAnsi="Times New Roman" w:eastAsia="Times New Roman" w:cs="Times New Roman"/>
                <w:sz w:val="21"/>
                <w:szCs w:val="21"/>
              </w:rPr>
            </w:pPr>
            <w:r>
              <w:rPr>
                <w:rFonts w:ascii="Times New Roman"/>
                <w:spacing w:val="-2"/>
                <w:sz w:val="22"/>
              </w:rPr>
              <w:t>39619217.4708</w:t>
            </w:r>
          </w:p>
        </w:tc>
      </w:tr>
      <w:tr w14:paraId="02E05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811" w:type="dxa"/>
            <w:vMerge w:val="continue"/>
            <w:tcBorders>
              <w:top w:val="nil"/>
              <w:bottom w:val="nil"/>
            </w:tcBorders>
            <w:vAlign w:val="top"/>
          </w:tcPr>
          <w:p w14:paraId="3240AA79">
            <w:pPr>
              <w:rPr>
                <w:rFonts w:ascii="Arial"/>
                <w:sz w:val="21"/>
              </w:rPr>
            </w:pPr>
          </w:p>
        </w:tc>
        <w:tc>
          <w:tcPr>
            <w:tcW w:w="1542" w:type="dxa"/>
            <w:vAlign w:val="top"/>
          </w:tcPr>
          <w:p w14:paraId="702C1210">
            <w:pPr>
              <w:spacing w:before="107" w:line="186" w:lineRule="auto"/>
              <w:ind w:left="60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JC3</w:t>
            </w:r>
          </w:p>
        </w:tc>
        <w:tc>
          <w:tcPr>
            <w:tcW w:w="2557" w:type="dxa"/>
            <w:vAlign w:val="top"/>
          </w:tcPr>
          <w:p w14:paraId="481120E3">
            <w:pPr>
              <w:pStyle w:val="16"/>
              <w:spacing w:before="44"/>
              <w:ind w:left="531" w:leftChars="0" w:right="0" w:rightChars="0"/>
              <w:jc w:val="left"/>
              <w:rPr>
                <w:rFonts w:ascii="Times New Roman" w:hAnsi="Times New Roman" w:eastAsia="Times New Roman" w:cs="Times New Roman"/>
                <w:sz w:val="21"/>
                <w:szCs w:val="21"/>
              </w:rPr>
            </w:pPr>
            <w:r>
              <w:rPr>
                <w:rFonts w:ascii="Times New Roman"/>
                <w:spacing w:val="-2"/>
                <w:sz w:val="22"/>
              </w:rPr>
              <w:t>4686996.6605</w:t>
            </w:r>
          </w:p>
        </w:tc>
        <w:tc>
          <w:tcPr>
            <w:tcW w:w="2627" w:type="dxa"/>
            <w:vAlign w:val="top"/>
          </w:tcPr>
          <w:p w14:paraId="6183CB83">
            <w:pPr>
              <w:pStyle w:val="16"/>
              <w:spacing w:before="44"/>
              <w:ind w:left="563" w:leftChars="0" w:right="0" w:rightChars="0"/>
              <w:jc w:val="left"/>
              <w:rPr>
                <w:rFonts w:ascii="Times New Roman" w:hAnsi="Times New Roman" w:eastAsia="Times New Roman" w:cs="Times New Roman"/>
                <w:sz w:val="21"/>
                <w:szCs w:val="21"/>
              </w:rPr>
            </w:pPr>
            <w:r>
              <w:rPr>
                <w:rFonts w:ascii="Times New Roman"/>
                <w:spacing w:val="-2"/>
                <w:sz w:val="22"/>
              </w:rPr>
              <w:t>39619477.4713</w:t>
            </w:r>
          </w:p>
        </w:tc>
      </w:tr>
      <w:tr w14:paraId="64486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811" w:type="dxa"/>
            <w:vMerge w:val="continue"/>
            <w:tcBorders>
              <w:top w:val="nil"/>
            </w:tcBorders>
            <w:vAlign w:val="top"/>
          </w:tcPr>
          <w:p w14:paraId="3866F8B2">
            <w:pPr>
              <w:rPr>
                <w:rFonts w:ascii="Arial"/>
                <w:sz w:val="21"/>
              </w:rPr>
            </w:pPr>
          </w:p>
        </w:tc>
        <w:tc>
          <w:tcPr>
            <w:tcW w:w="1542" w:type="dxa"/>
            <w:vAlign w:val="top"/>
          </w:tcPr>
          <w:p w14:paraId="491B02A3">
            <w:pPr>
              <w:spacing w:before="108" w:line="186" w:lineRule="auto"/>
              <w:ind w:left="6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JC4</w:t>
            </w:r>
          </w:p>
        </w:tc>
        <w:tc>
          <w:tcPr>
            <w:tcW w:w="2557" w:type="dxa"/>
            <w:vAlign w:val="top"/>
          </w:tcPr>
          <w:p w14:paraId="28A3EF78">
            <w:pPr>
              <w:pStyle w:val="16"/>
              <w:spacing w:before="42"/>
              <w:ind w:left="531" w:leftChars="0" w:right="0" w:rightChars="0"/>
              <w:jc w:val="left"/>
              <w:rPr>
                <w:rFonts w:ascii="Times New Roman" w:hAnsi="Times New Roman" w:eastAsia="Times New Roman" w:cs="Times New Roman"/>
                <w:sz w:val="21"/>
                <w:szCs w:val="21"/>
              </w:rPr>
            </w:pPr>
            <w:r>
              <w:rPr>
                <w:rFonts w:ascii="Times New Roman"/>
                <w:spacing w:val="-2"/>
                <w:sz w:val="22"/>
              </w:rPr>
              <w:t>4687086.6606</w:t>
            </w:r>
          </w:p>
        </w:tc>
        <w:tc>
          <w:tcPr>
            <w:tcW w:w="2627" w:type="dxa"/>
            <w:vAlign w:val="top"/>
          </w:tcPr>
          <w:p w14:paraId="3A0D29BA">
            <w:pPr>
              <w:pStyle w:val="16"/>
              <w:spacing w:before="42"/>
              <w:ind w:left="563" w:leftChars="0" w:right="0" w:rightChars="0"/>
              <w:jc w:val="left"/>
              <w:rPr>
                <w:rFonts w:ascii="Times New Roman" w:hAnsi="Times New Roman" w:eastAsia="Times New Roman" w:cs="Times New Roman"/>
                <w:sz w:val="21"/>
                <w:szCs w:val="21"/>
              </w:rPr>
            </w:pPr>
            <w:r>
              <w:rPr>
                <w:rFonts w:ascii="Times New Roman"/>
                <w:spacing w:val="-2"/>
                <w:sz w:val="22"/>
              </w:rPr>
              <w:t>39619427.4709</w:t>
            </w:r>
          </w:p>
        </w:tc>
      </w:tr>
    </w:tbl>
    <w:p w14:paraId="13E2CF79">
      <w:pPr>
        <w:numPr>
          <w:ilvl w:val="0"/>
          <w:numId w:val="21"/>
        </w:numPr>
        <w:spacing w:before="35" w:line="220" w:lineRule="auto"/>
        <w:ind w:left="515"/>
        <w:jc w:val="left"/>
        <w:rPr>
          <w:rFonts w:ascii="宋体" w:hAnsi="宋体" w:eastAsia="宋体" w:cs="宋体"/>
          <w:spacing w:val="-4"/>
          <w:sz w:val="24"/>
          <w:szCs w:val="24"/>
        </w:rPr>
      </w:pPr>
      <w:r>
        <w:rPr>
          <w:rFonts w:ascii="宋体" w:hAnsi="宋体" w:eastAsia="宋体" w:cs="宋体"/>
          <w:spacing w:val="-4"/>
          <w:sz w:val="24"/>
          <w:szCs w:val="24"/>
        </w:rPr>
        <w:t>监测内容</w:t>
      </w:r>
    </w:p>
    <w:p w14:paraId="5490CA48">
      <w:pPr>
        <w:spacing w:before="78" w:line="220" w:lineRule="auto"/>
        <w:ind w:firstLine="654" w:firstLineChars="300"/>
        <w:jc w:val="left"/>
        <w:rPr>
          <w:rFonts w:ascii="宋体" w:hAnsi="宋体" w:eastAsia="宋体" w:cs="宋体"/>
          <w:spacing w:val="-11"/>
          <w:sz w:val="24"/>
          <w:szCs w:val="24"/>
        </w:rPr>
      </w:pPr>
      <w:r>
        <w:rPr>
          <w:rFonts w:ascii="宋体" w:hAnsi="宋体" w:eastAsia="宋体" w:cs="宋体"/>
          <w:spacing w:val="-11"/>
          <w:sz w:val="24"/>
          <w:szCs w:val="24"/>
        </w:rPr>
        <w:t>崩塌：目测、拍照并记录其位置、规模、形成模式、诱因、发生时间等数据。</w:t>
      </w:r>
    </w:p>
    <w:p w14:paraId="733D5B5E">
      <w:pPr>
        <w:spacing w:before="181" w:line="222" w:lineRule="auto"/>
        <w:ind w:left="608"/>
        <w:jc w:val="left"/>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宋体" w:hAnsi="宋体" w:eastAsia="宋体" w:cs="宋体"/>
          <w:spacing w:val="-4"/>
          <w:sz w:val="24"/>
          <w:szCs w:val="24"/>
        </w:rPr>
        <w:t>）监测方法</w:t>
      </w:r>
    </w:p>
    <w:p w14:paraId="16EDC4C3">
      <w:pPr>
        <w:spacing w:before="178" w:line="359" w:lineRule="auto"/>
        <w:ind w:left="126" w:right="311" w:firstLine="475"/>
        <w:jc w:val="left"/>
        <w:rPr>
          <w:rFonts w:ascii="宋体" w:hAnsi="宋体" w:eastAsia="宋体" w:cs="宋体"/>
          <w:sz w:val="24"/>
          <w:szCs w:val="24"/>
        </w:rPr>
      </w:pPr>
      <w:r>
        <w:rPr>
          <w:rFonts w:ascii="宋体" w:hAnsi="宋体" w:eastAsia="宋体" w:cs="宋体"/>
          <w:sz w:val="24"/>
          <w:szCs w:val="24"/>
        </w:rPr>
        <w:t>边坡崩塌监测采用目测法，铺设监测点方法进行监测</w:t>
      </w:r>
      <w:r>
        <w:rPr>
          <w:rFonts w:ascii="宋体" w:hAnsi="宋体" w:eastAsia="宋体" w:cs="宋体"/>
          <w:spacing w:val="-1"/>
          <w:sz w:val="24"/>
          <w:szCs w:val="24"/>
        </w:rPr>
        <w:t>，监测点位置随边坡向</w:t>
      </w:r>
      <w:r>
        <w:rPr>
          <w:rFonts w:ascii="宋体" w:hAnsi="宋体" w:eastAsia="宋体" w:cs="宋体"/>
          <w:spacing w:val="-9"/>
          <w:sz w:val="24"/>
          <w:szCs w:val="24"/>
        </w:rPr>
        <w:t>前推进。</w:t>
      </w:r>
    </w:p>
    <w:p w14:paraId="6952FF58">
      <w:pPr>
        <w:spacing w:line="220" w:lineRule="auto"/>
        <w:ind w:left="608"/>
        <w:jc w:val="left"/>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）监测频率</w:t>
      </w:r>
    </w:p>
    <w:p w14:paraId="2837A212">
      <w:pPr>
        <w:spacing w:before="180" w:line="359" w:lineRule="auto"/>
        <w:ind w:left="126" w:right="311" w:firstLine="480"/>
        <w:jc w:val="left"/>
        <w:rPr>
          <w:rFonts w:ascii="宋体" w:hAnsi="宋体" w:eastAsia="宋体" w:cs="宋体"/>
          <w:sz w:val="24"/>
          <w:szCs w:val="24"/>
        </w:rPr>
      </w:pPr>
      <w:r>
        <w:rPr>
          <w:rFonts w:ascii="宋体" w:hAnsi="宋体" w:eastAsia="宋体" w:cs="宋体"/>
          <w:spacing w:val="-2"/>
          <w:sz w:val="24"/>
          <w:szCs w:val="24"/>
        </w:rPr>
        <w:t>正常情况下每月监测</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w:t>
      </w:r>
      <w:r>
        <w:rPr>
          <w:rFonts w:ascii="宋体" w:hAnsi="宋体" w:eastAsia="宋体" w:cs="宋体"/>
          <w:spacing w:val="-2"/>
          <w:sz w:val="24"/>
          <w:szCs w:val="24"/>
        </w:rPr>
        <w:t>次，雨季时应每周</w:t>
      </w:r>
      <w:r>
        <w:rPr>
          <w:rFonts w:ascii="Times New Roman" w:hAnsi="Times New Roman" w:eastAsia="Times New Roman" w:cs="Times New Roman"/>
          <w:spacing w:val="-2"/>
          <w:sz w:val="24"/>
          <w:szCs w:val="24"/>
        </w:rPr>
        <w:t>1</w:t>
      </w:r>
      <w:r>
        <w:rPr>
          <w:rFonts w:ascii="宋体" w:hAnsi="宋体" w:eastAsia="宋体" w:cs="宋体"/>
          <w:spacing w:val="-3"/>
          <w:sz w:val="24"/>
          <w:szCs w:val="24"/>
        </w:rPr>
        <w:t>次；根据实际情况，对于存在隐</w:t>
      </w:r>
      <w:r>
        <w:rPr>
          <w:rFonts w:ascii="宋体" w:hAnsi="宋体" w:eastAsia="宋体" w:cs="宋体"/>
          <w:spacing w:val="-2"/>
          <w:sz w:val="24"/>
          <w:szCs w:val="24"/>
        </w:rPr>
        <w:t>患的地段则应每天监测</w:t>
      </w:r>
      <w:r>
        <w:rPr>
          <w:rFonts w:ascii="宋体" w:hAnsi="宋体" w:eastAsia="宋体" w:cs="宋体"/>
          <w:spacing w:val="-21"/>
          <w:sz w:val="24"/>
          <w:szCs w:val="24"/>
        </w:rPr>
        <w:t xml:space="preserve"> </w:t>
      </w:r>
      <w:r>
        <w:rPr>
          <w:rFonts w:ascii="Times New Roman" w:hAnsi="Times New Roman" w:eastAsia="Times New Roman" w:cs="Times New Roman"/>
          <w:spacing w:val="-2"/>
          <w:sz w:val="24"/>
          <w:szCs w:val="24"/>
        </w:rPr>
        <w:t>1</w:t>
      </w:r>
      <w:r>
        <w:rPr>
          <w:rFonts w:ascii="宋体" w:hAnsi="宋体" w:eastAsia="宋体" w:cs="宋体"/>
          <w:spacing w:val="-2"/>
          <w:sz w:val="24"/>
          <w:szCs w:val="24"/>
        </w:rPr>
        <w:t>次，或者进行连续跟踪监测，确保及时预警崩塌灾害的</w:t>
      </w:r>
      <w:r>
        <w:rPr>
          <w:rFonts w:ascii="宋体" w:hAnsi="宋体" w:eastAsia="宋体" w:cs="宋体"/>
          <w:spacing w:val="-4"/>
          <w:sz w:val="24"/>
          <w:szCs w:val="24"/>
        </w:rPr>
        <w:t>发生，避免人员财产的损失。</w:t>
      </w:r>
    </w:p>
    <w:p w14:paraId="1B69B465">
      <w:pPr>
        <w:spacing w:line="220" w:lineRule="auto"/>
        <w:ind w:left="608"/>
        <w:jc w:val="left"/>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宋体" w:hAnsi="宋体" w:eastAsia="宋体" w:cs="宋体"/>
          <w:spacing w:val="-4"/>
          <w:sz w:val="24"/>
          <w:szCs w:val="24"/>
        </w:rPr>
        <w:t>）技术要求</w:t>
      </w:r>
    </w:p>
    <w:p w14:paraId="05EA91BA">
      <w:pPr>
        <w:spacing w:before="181" w:line="359" w:lineRule="auto"/>
        <w:ind w:left="123" w:right="311" w:firstLine="479"/>
        <w:jc w:val="left"/>
        <w:rPr>
          <w:rFonts w:ascii="宋体" w:hAnsi="宋体" w:eastAsia="宋体" w:cs="宋体"/>
          <w:sz w:val="24"/>
          <w:szCs w:val="24"/>
        </w:rPr>
      </w:pPr>
      <w:r>
        <w:rPr>
          <w:rFonts w:ascii="宋体" w:hAnsi="宋体" w:eastAsia="宋体" w:cs="宋体"/>
          <w:sz w:val="24"/>
          <w:szCs w:val="24"/>
        </w:rPr>
        <w:t>根据矿山实际生产情况，在开采过程中的采场边坡</w:t>
      </w:r>
      <w:r>
        <w:rPr>
          <w:rFonts w:ascii="宋体" w:hAnsi="宋体" w:eastAsia="宋体" w:cs="宋体"/>
          <w:spacing w:val="-1"/>
          <w:sz w:val="24"/>
          <w:szCs w:val="24"/>
        </w:rPr>
        <w:t>进行稳定性监测，实时监</w:t>
      </w:r>
      <w:r>
        <w:rPr>
          <w:rFonts w:ascii="宋体" w:hAnsi="宋体" w:eastAsia="宋体" w:cs="宋体"/>
          <w:spacing w:val="-2"/>
          <w:sz w:val="24"/>
          <w:szCs w:val="24"/>
        </w:rPr>
        <w:t>测边坡的变化情况，监测记录表见表</w:t>
      </w:r>
      <w:r>
        <w:rPr>
          <w:rFonts w:ascii="宋体" w:hAnsi="宋体" w:eastAsia="宋体" w:cs="宋体"/>
          <w:spacing w:val="-31"/>
          <w:sz w:val="24"/>
          <w:szCs w:val="24"/>
        </w:rPr>
        <w:t xml:space="preserve"> </w:t>
      </w:r>
      <w:r>
        <w:rPr>
          <w:rFonts w:ascii="Times New Roman" w:hAnsi="Times New Roman" w:eastAsia="Times New Roman" w:cs="Times New Roman"/>
          <w:spacing w:val="-2"/>
          <w:sz w:val="24"/>
          <w:szCs w:val="24"/>
        </w:rPr>
        <w:t>5-2</w:t>
      </w:r>
      <w:r>
        <w:rPr>
          <w:rFonts w:ascii="宋体" w:hAnsi="宋体" w:eastAsia="宋体" w:cs="宋体"/>
          <w:spacing w:val="-2"/>
          <w:sz w:val="24"/>
          <w:szCs w:val="24"/>
        </w:rPr>
        <w:t>。</w:t>
      </w:r>
    </w:p>
    <w:p w14:paraId="02A472CB">
      <w:pPr>
        <w:spacing w:line="213" w:lineRule="auto"/>
        <w:ind w:left="2375"/>
        <w:jc w:val="both"/>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49"/>
          <w:sz w:val="24"/>
          <w:szCs w:val="24"/>
        </w:rPr>
        <w:t xml:space="preserve"> </w:t>
      </w:r>
      <w:r>
        <w:rPr>
          <w:rFonts w:ascii="Times New Roman" w:hAnsi="Times New Roman" w:eastAsia="Times New Roman" w:cs="Times New Roman"/>
          <w:b/>
          <w:bCs/>
          <w:spacing w:val="-2"/>
          <w:sz w:val="24"/>
          <w:szCs w:val="24"/>
        </w:rPr>
        <w:t xml:space="preserve">5-2    </w:t>
      </w:r>
      <w:r>
        <w:rPr>
          <w:rFonts w:ascii="宋体" w:hAnsi="宋体" w:eastAsia="宋体" w:cs="宋体"/>
          <w:b/>
          <w:bCs/>
          <w:spacing w:val="-2"/>
          <w:sz w:val="24"/>
          <w:szCs w:val="24"/>
        </w:rPr>
        <w:t>露天采场崩塌灾害监测记录表</w:t>
      </w:r>
    </w:p>
    <w:tbl>
      <w:tblPr>
        <w:tblStyle w:val="14"/>
        <w:tblW w:w="87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
        <w:gridCol w:w="976"/>
        <w:gridCol w:w="511"/>
        <w:gridCol w:w="525"/>
        <w:gridCol w:w="1341"/>
        <w:gridCol w:w="875"/>
        <w:gridCol w:w="1282"/>
        <w:gridCol w:w="592"/>
        <w:gridCol w:w="595"/>
        <w:gridCol w:w="521"/>
        <w:gridCol w:w="678"/>
      </w:tblGrid>
      <w:tr w14:paraId="419CC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30" w:type="dxa"/>
            <w:vMerge w:val="restart"/>
            <w:tcBorders>
              <w:bottom w:val="nil"/>
            </w:tcBorders>
            <w:vAlign w:val="top"/>
          </w:tcPr>
          <w:p w14:paraId="072A7EC4">
            <w:pPr>
              <w:spacing w:line="355" w:lineRule="auto"/>
              <w:rPr>
                <w:rFonts w:ascii="Arial"/>
                <w:sz w:val="21"/>
              </w:rPr>
            </w:pPr>
          </w:p>
          <w:p w14:paraId="097A8230">
            <w:pPr>
              <w:spacing w:line="355" w:lineRule="auto"/>
              <w:rPr>
                <w:rFonts w:ascii="Arial"/>
                <w:sz w:val="21"/>
              </w:rPr>
            </w:pPr>
          </w:p>
          <w:p w14:paraId="589A0800">
            <w:pPr>
              <w:pStyle w:val="18"/>
              <w:spacing w:before="68" w:line="222" w:lineRule="auto"/>
              <w:ind w:left="210"/>
            </w:pPr>
            <w:r>
              <w:rPr>
                <w:spacing w:val="-3"/>
              </w:rPr>
              <w:t>监测</w:t>
            </w:r>
          </w:p>
          <w:p w14:paraId="39C1C410">
            <w:pPr>
              <w:pStyle w:val="18"/>
              <w:spacing w:before="20" w:line="222" w:lineRule="auto"/>
              <w:ind w:left="219"/>
            </w:pPr>
            <w:r>
              <w:rPr>
                <w:spacing w:val="-5"/>
              </w:rPr>
              <w:t>时间</w:t>
            </w:r>
          </w:p>
        </w:tc>
        <w:tc>
          <w:tcPr>
            <w:tcW w:w="976" w:type="dxa"/>
            <w:vMerge w:val="restart"/>
            <w:tcBorders>
              <w:bottom w:val="nil"/>
            </w:tcBorders>
            <w:vAlign w:val="top"/>
          </w:tcPr>
          <w:p w14:paraId="31363E9C">
            <w:pPr>
              <w:spacing w:line="355" w:lineRule="auto"/>
              <w:rPr>
                <w:rFonts w:ascii="Arial"/>
                <w:sz w:val="21"/>
              </w:rPr>
            </w:pPr>
          </w:p>
          <w:p w14:paraId="0A00A2D6">
            <w:pPr>
              <w:spacing w:line="356" w:lineRule="auto"/>
              <w:rPr>
                <w:rFonts w:ascii="Arial"/>
                <w:sz w:val="21"/>
              </w:rPr>
            </w:pPr>
          </w:p>
          <w:p w14:paraId="1419533D">
            <w:pPr>
              <w:pStyle w:val="18"/>
              <w:spacing w:before="68" w:line="241" w:lineRule="auto"/>
              <w:ind w:left="282" w:right="173" w:hanging="106"/>
            </w:pPr>
            <w:r>
              <w:rPr>
                <w:spacing w:val="-4"/>
              </w:rPr>
              <w:t>监测点</w:t>
            </w:r>
            <w:r>
              <w:rPr>
                <w:spacing w:val="1"/>
              </w:rPr>
              <w:t xml:space="preserve"> </w:t>
            </w:r>
            <w:r>
              <w:rPr>
                <w:spacing w:val="-3"/>
              </w:rPr>
              <w:t>编号</w:t>
            </w:r>
          </w:p>
        </w:tc>
        <w:tc>
          <w:tcPr>
            <w:tcW w:w="1036" w:type="dxa"/>
            <w:gridSpan w:val="2"/>
            <w:vMerge w:val="restart"/>
            <w:tcBorders>
              <w:bottom w:val="nil"/>
            </w:tcBorders>
            <w:vAlign w:val="top"/>
          </w:tcPr>
          <w:p w14:paraId="1DAEA5CF">
            <w:pPr>
              <w:spacing w:line="376" w:lineRule="auto"/>
              <w:rPr>
                <w:rFonts w:ascii="Arial"/>
                <w:sz w:val="21"/>
              </w:rPr>
            </w:pPr>
          </w:p>
          <w:p w14:paraId="4DABE922">
            <w:pPr>
              <w:pStyle w:val="18"/>
              <w:spacing w:before="68" w:line="242" w:lineRule="auto"/>
              <w:ind w:left="311" w:right="203" w:hanging="105"/>
            </w:pPr>
            <w:r>
              <w:rPr>
                <w:spacing w:val="-4"/>
              </w:rPr>
              <w:t>监测点</w:t>
            </w:r>
            <w:r>
              <w:rPr>
                <w:spacing w:val="1"/>
              </w:rPr>
              <w:t xml:space="preserve"> </w:t>
            </w:r>
            <w:r>
              <w:rPr>
                <w:spacing w:val="-3"/>
              </w:rPr>
              <w:t>坐标</w:t>
            </w:r>
          </w:p>
        </w:tc>
        <w:tc>
          <w:tcPr>
            <w:tcW w:w="4685" w:type="dxa"/>
            <w:gridSpan w:val="5"/>
            <w:vAlign w:val="top"/>
          </w:tcPr>
          <w:p w14:paraId="3AFB1C00">
            <w:pPr>
              <w:pStyle w:val="18"/>
              <w:spacing w:before="34" w:line="209" w:lineRule="auto"/>
              <w:ind w:left="1928"/>
            </w:pPr>
            <w:r>
              <w:rPr>
                <w:spacing w:val="-2"/>
              </w:rPr>
              <w:t>监测内容</w:t>
            </w:r>
          </w:p>
        </w:tc>
        <w:tc>
          <w:tcPr>
            <w:tcW w:w="521" w:type="dxa"/>
            <w:vMerge w:val="restart"/>
            <w:tcBorders>
              <w:bottom w:val="nil"/>
            </w:tcBorders>
            <w:textDirection w:val="tbRlV"/>
            <w:vAlign w:val="top"/>
          </w:tcPr>
          <w:p w14:paraId="7627FA22">
            <w:pPr>
              <w:pStyle w:val="18"/>
              <w:spacing w:before="151" w:line="209" w:lineRule="auto"/>
              <w:ind w:left="782"/>
            </w:pPr>
            <w:r>
              <w:rPr>
                <w:spacing w:val="31"/>
              </w:rPr>
              <w:t>备注</w:t>
            </w:r>
          </w:p>
        </w:tc>
        <w:tc>
          <w:tcPr>
            <w:tcW w:w="678" w:type="dxa"/>
            <w:vMerge w:val="restart"/>
            <w:tcBorders>
              <w:bottom w:val="nil"/>
            </w:tcBorders>
            <w:vAlign w:val="top"/>
          </w:tcPr>
          <w:p w14:paraId="04E32847">
            <w:pPr>
              <w:spacing w:line="355" w:lineRule="auto"/>
              <w:rPr>
                <w:rFonts w:ascii="Arial"/>
                <w:sz w:val="21"/>
              </w:rPr>
            </w:pPr>
          </w:p>
          <w:p w14:paraId="7A340D30">
            <w:pPr>
              <w:spacing w:line="355" w:lineRule="auto"/>
              <w:rPr>
                <w:rFonts w:ascii="Arial"/>
                <w:sz w:val="21"/>
              </w:rPr>
            </w:pPr>
          </w:p>
          <w:p w14:paraId="6B5B5CC3">
            <w:pPr>
              <w:pStyle w:val="18"/>
              <w:spacing w:before="68" w:line="243" w:lineRule="auto"/>
              <w:ind w:left="240" w:right="127" w:hanging="108"/>
            </w:pPr>
            <w:r>
              <w:rPr>
                <w:spacing w:val="-4"/>
              </w:rPr>
              <w:t>记录</w:t>
            </w:r>
            <w:r>
              <w:t xml:space="preserve"> 人</w:t>
            </w:r>
          </w:p>
        </w:tc>
      </w:tr>
      <w:tr w14:paraId="62E6B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830" w:type="dxa"/>
            <w:vMerge w:val="continue"/>
            <w:tcBorders>
              <w:top w:val="nil"/>
              <w:bottom w:val="nil"/>
            </w:tcBorders>
            <w:vAlign w:val="top"/>
          </w:tcPr>
          <w:p w14:paraId="249914CC">
            <w:pPr>
              <w:rPr>
                <w:rFonts w:ascii="Arial"/>
                <w:sz w:val="21"/>
              </w:rPr>
            </w:pPr>
          </w:p>
        </w:tc>
        <w:tc>
          <w:tcPr>
            <w:tcW w:w="976" w:type="dxa"/>
            <w:vMerge w:val="continue"/>
            <w:tcBorders>
              <w:top w:val="nil"/>
              <w:bottom w:val="nil"/>
            </w:tcBorders>
            <w:vAlign w:val="top"/>
          </w:tcPr>
          <w:p w14:paraId="375473FE">
            <w:pPr>
              <w:rPr>
                <w:rFonts w:ascii="Arial"/>
                <w:sz w:val="21"/>
              </w:rPr>
            </w:pPr>
          </w:p>
        </w:tc>
        <w:tc>
          <w:tcPr>
            <w:tcW w:w="1036" w:type="dxa"/>
            <w:gridSpan w:val="2"/>
            <w:vMerge w:val="continue"/>
            <w:tcBorders>
              <w:top w:val="nil"/>
            </w:tcBorders>
            <w:vAlign w:val="top"/>
          </w:tcPr>
          <w:p w14:paraId="1A4C152B">
            <w:pPr>
              <w:rPr>
                <w:rFonts w:ascii="Arial"/>
                <w:sz w:val="21"/>
              </w:rPr>
            </w:pPr>
          </w:p>
        </w:tc>
        <w:tc>
          <w:tcPr>
            <w:tcW w:w="1341" w:type="dxa"/>
            <w:vAlign w:val="top"/>
          </w:tcPr>
          <w:p w14:paraId="17F1ABB0">
            <w:pPr>
              <w:pStyle w:val="18"/>
              <w:spacing w:before="301" w:line="220" w:lineRule="auto"/>
              <w:ind w:left="149"/>
            </w:pPr>
            <w:r>
              <w:rPr>
                <w:spacing w:val="-2"/>
              </w:rPr>
              <w:t>坡向及坡角</w:t>
            </w:r>
          </w:p>
          <w:p w14:paraId="537F1A37">
            <w:pPr>
              <w:pStyle w:val="18"/>
              <w:spacing w:before="22" w:line="223" w:lineRule="auto"/>
              <w:ind w:left="533"/>
            </w:pPr>
            <w:r>
              <w:rPr>
                <w:spacing w:val="-5"/>
              </w:rPr>
              <w:t>(</w:t>
            </w:r>
            <w:r>
              <w:rPr>
                <w:rFonts w:ascii="Times New Roman" w:hAnsi="Times New Roman" w:eastAsia="Times New Roman" w:cs="Times New Roman"/>
                <w:spacing w:val="-5"/>
              </w:rPr>
              <w:t>°</w:t>
            </w:r>
            <w:r>
              <w:rPr>
                <w:spacing w:val="-5"/>
              </w:rPr>
              <w:t>)</w:t>
            </w:r>
          </w:p>
        </w:tc>
        <w:tc>
          <w:tcPr>
            <w:tcW w:w="875" w:type="dxa"/>
            <w:vAlign w:val="top"/>
          </w:tcPr>
          <w:p w14:paraId="79A8D322">
            <w:pPr>
              <w:pStyle w:val="18"/>
              <w:spacing w:before="28" w:line="222" w:lineRule="auto"/>
              <w:ind w:left="128"/>
            </w:pPr>
            <w:r>
              <w:rPr>
                <w:spacing w:val="-2"/>
              </w:rPr>
              <w:t>变形速</w:t>
            </w:r>
          </w:p>
          <w:p w14:paraId="6496F989">
            <w:pPr>
              <w:pStyle w:val="18"/>
              <w:spacing w:before="20" w:line="212" w:lineRule="auto"/>
              <w:ind w:left="337"/>
            </w:pPr>
            <w:r>
              <w:t>度</w:t>
            </w:r>
          </w:p>
          <w:p w14:paraId="7AA0E99C">
            <w:pPr>
              <w:pStyle w:val="18"/>
              <w:spacing w:line="241" w:lineRule="auto"/>
              <w:ind w:left="151"/>
              <w:rPr>
                <w:rFonts w:ascii="Times New Roman" w:hAnsi="Times New Roman" w:eastAsia="Times New Roman" w:cs="Times New Roman"/>
              </w:rPr>
            </w:pPr>
            <w:r>
              <w:rPr>
                <w:spacing w:val="-4"/>
              </w:rPr>
              <w:t>（</w:t>
            </w:r>
            <w:r>
              <w:rPr>
                <w:rFonts w:ascii="Times New Roman" w:hAnsi="Times New Roman" w:eastAsia="Times New Roman" w:cs="Times New Roman"/>
                <w:spacing w:val="-4"/>
              </w:rPr>
              <w:t>mm/</w:t>
            </w:r>
          </w:p>
          <w:p w14:paraId="45333332">
            <w:pPr>
              <w:pStyle w:val="18"/>
              <w:spacing w:line="233" w:lineRule="auto"/>
              <w:ind w:left="285"/>
            </w:pPr>
            <w:r>
              <w:rPr>
                <w:rFonts w:ascii="Times New Roman" w:hAnsi="Times New Roman" w:eastAsia="Times New Roman" w:cs="Times New Roman"/>
                <w:spacing w:val="-4"/>
              </w:rPr>
              <w:t>d</w:t>
            </w:r>
            <w:r>
              <w:rPr>
                <w:spacing w:val="-4"/>
              </w:rPr>
              <w:t>）</w:t>
            </w:r>
          </w:p>
        </w:tc>
        <w:tc>
          <w:tcPr>
            <w:tcW w:w="1282" w:type="dxa"/>
            <w:vMerge w:val="restart"/>
            <w:tcBorders>
              <w:bottom w:val="nil"/>
            </w:tcBorders>
            <w:vAlign w:val="top"/>
          </w:tcPr>
          <w:p w14:paraId="422F4A24">
            <w:pPr>
              <w:spacing w:line="283" w:lineRule="auto"/>
              <w:rPr>
                <w:rFonts w:ascii="Arial"/>
                <w:sz w:val="21"/>
              </w:rPr>
            </w:pPr>
          </w:p>
          <w:p w14:paraId="629CC07A">
            <w:pPr>
              <w:spacing w:line="283" w:lineRule="auto"/>
              <w:rPr>
                <w:rFonts w:ascii="Arial"/>
                <w:sz w:val="21"/>
              </w:rPr>
            </w:pPr>
          </w:p>
          <w:p w14:paraId="50DDE2F8">
            <w:pPr>
              <w:pStyle w:val="18"/>
              <w:spacing w:before="68" w:line="220" w:lineRule="auto"/>
              <w:ind w:left="121"/>
            </w:pPr>
            <w:r>
              <w:rPr>
                <w:spacing w:val="-2"/>
              </w:rPr>
              <w:t>底部是否有</w:t>
            </w:r>
          </w:p>
          <w:p w14:paraId="57F3D5DA">
            <w:pPr>
              <w:pStyle w:val="18"/>
              <w:spacing w:before="21" w:line="222" w:lineRule="auto"/>
              <w:ind w:left="439"/>
            </w:pPr>
            <w:r>
              <w:rPr>
                <w:spacing w:val="-3"/>
              </w:rPr>
              <w:t>落石</w:t>
            </w:r>
          </w:p>
        </w:tc>
        <w:tc>
          <w:tcPr>
            <w:tcW w:w="1187" w:type="dxa"/>
            <w:gridSpan w:val="2"/>
            <w:vAlign w:val="top"/>
          </w:tcPr>
          <w:p w14:paraId="7BF073B6">
            <w:pPr>
              <w:pStyle w:val="18"/>
              <w:spacing w:before="301" w:line="221" w:lineRule="auto"/>
              <w:ind w:left="180"/>
            </w:pPr>
            <w:r>
              <w:rPr>
                <w:spacing w:val="-2"/>
              </w:rPr>
              <w:t>变形破坏</w:t>
            </w:r>
          </w:p>
          <w:p w14:paraId="13ACF643">
            <w:pPr>
              <w:pStyle w:val="18"/>
              <w:spacing w:before="20" w:line="222" w:lineRule="auto"/>
              <w:ind w:left="391"/>
            </w:pPr>
            <w:r>
              <w:rPr>
                <w:spacing w:val="-3"/>
              </w:rPr>
              <w:t>方式</w:t>
            </w:r>
          </w:p>
        </w:tc>
        <w:tc>
          <w:tcPr>
            <w:tcW w:w="521" w:type="dxa"/>
            <w:vMerge w:val="continue"/>
            <w:tcBorders>
              <w:top w:val="nil"/>
              <w:bottom w:val="nil"/>
            </w:tcBorders>
            <w:textDirection w:val="tbRlV"/>
            <w:vAlign w:val="top"/>
          </w:tcPr>
          <w:p w14:paraId="2679527A">
            <w:pPr>
              <w:rPr>
                <w:rFonts w:ascii="Arial"/>
                <w:sz w:val="21"/>
              </w:rPr>
            </w:pPr>
          </w:p>
        </w:tc>
        <w:tc>
          <w:tcPr>
            <w:tcW w:w="678" w:type="dxa"/>
            <w:vMerge w:val="continue"/>
            <w:tcBorders>
              <w:top w:val="nil"/>
              <w:bottom w:val="nil"/>
            </w:tcBorders>
            <w:vAlign w:val="top"/>
          </w:tcPr>
          <w:p w14:paraId="65AA294D">
            <w:pPr>
              <w:rPr>
                <w:rFonts w:ascii="Arial"/>
                <w:sz w:val="21"/>
              </w:rPr>
            </w:pPr>
          </w:p>
        </w:tc>
      </w:tr>
      <w:tr w14:paraId="04428D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830" w:type="dxa"/>
            <w:vMerge w:val="continue"/>
            <w:tcBorders>
              <w:top w:val="nil"/>
            </w:tcBorders>
            <w:vAlign w:val="top"/>
          </w:tcPr>
          <w:p w14:paraId="738C0A50">
            <w:pPr>
              <w:rPr>
                <w:rFonts w:ascii="Arial"/>
                <w:sz w:val="21"/>
              </w:rPr>
            </w:pPr>
          </w:p>
        </w:tc>
        <w:tc>
          <w:tcPr>
            <w:tcW w:w="976" w:type="dxa"/>
            <w:vMerge w:val="continue"/>
            <w:tcBorders>
              <w:top w:val="nil"/>
            </w:tcBorders>
            <w:vAlign w:val="top"/>
          </w:tcPr>
          <w:p w14:paraId="10626B12">
            <w:pPr>
              <w:rPr>
                <w:rFonts w:ascii="Arial"/>
                <w:sz w:val="21"/>
              </w:rPr>
            </w:pPr>
          </w:p>
        </w:tc>
        <w:tc>
          <w:tcPr>
            <w:tcW w:w="511" w:type="dxa"/>
            <w:vAlign w:val="top"/>
          </w:tcPr>
          <w:p w14:paraId="575D2C17">
            <w:pPr>
              <w:spacing w:before="267" w:line="183" w:lineRule="auto"/>
              <w:ind w:left="176"/>
              <w:rPr>
                <w:rFonts w:ascii="Times New Roman" w:hAnsi="Times New Roman" w:eastAsia="Times New Roman" w:cs="Times New Roman"/>
                <w:sz w:val="21"/>
                <w:szCs w:val="21"/>
              </w:rPr>
            </w:pPr>
            <w:r>
              <w:rPr>
                <w:rFonts w:ascii="Times New Roman" w:hAnsi="Times New Roman" w:eastAsia="Times New Roman" w:cs="Times New Roman"/>
                <w:sz w:val="21"/>
                <w:szCs w:val="21"/>
              </w:rPr>
              <w:t>X</w:t>
            </w:r>
          </w:p>
        </w:tc>
        <w:tc>
          <w:tcPr>
            <w:tcW w:w="525" w:type="dxa"/>
            <w:vAlign w:val="top"/>
          </w:tcPr>
          <w:p w14:paraId="6DB678E0">
            <w:pPr>
              <w:spacing w:before="267" w:line="183" w:lineRule="auto"/>
              <w:ind w:left="184"/>
              <w:rPr>
                <w:rFonts w:ascii="Times New Roman" w:hAnsi="Times New Roman" w:eastAsia="Times New Roman" w:cs="Times New Roman"/>
                <w:sz w:val="21"/>
                <w:szCs w:val="21"/>
              </w:rPr>
            </w:pPr>
            <w:r>
              <w:rPr>
                <w:rFonts w:ascii="Times New Roman" w:hAnsi="Times New Roman" w:eastAsia="Times New Roman" w:cs="Times New Roman"/>
                <w:sz w:val="21"/>
                <w:szCs w:val="21"/>
              </w:rPr>
              <w:t>Y</w:t>
            </w:r>
          </w:p>
        </w:tc>
        <w:tc>
          <w:tcPr>
            <w:tcW w:w="1341" w:type="dxa"/>
            <w:vAlign w:val="top"/>
          </w:tcPr>
          <w:p w14:paraId="3CEEC20F">
            <w:pPr>
              <w:rPr>
                <w:rFonts w:ascii="Arial"/>
                <w:sz w:val="21"/>
              </w:rPr>
            </w:pPr>
          </w:p>
        </w:tc>
        <w:tc>
          <w:tcPr>
            <w:tcW w:w="875" w:type="dxa"/>
            <w:vAlign w:val="top"/>
          </w:tcPr>
          <w:p w14:paraId="3B4EF6F9">
            <w:pPr>
              <w:rPr>
                <w:rFonts w:ascii="Arial"/>
                <w:sz w:val="21"/>
              </w:rPr>
            </w:pPr>
          </w:p>
        </w:tc>
        <w:tc>
          <w:tcPr>
            <w:tcW w:w="1282" w:type="dxa"/>
            <w:vMerge w:val="continue"/>
            <w:tcBorders>
              <w:top w:val="nil"/>
            </w:tcBorders>
            <w:vAlign w:val="top"/>
          </w:tcPr>
          <w:p w14:paraId="1DEF9EF2">
            <w:pPr>
              <w:rPr>
                <w:rFonts w:ascii="Arial"/>
                <w:sz w:val="21"/>
              </w:rPr>
            </w:pPr>
          </w:p>
        </w:tc>
        <w:tc>
          <w:tcPr>
            <w:tcW w:w="592" w:type="dxa"/>
            <w:textDirection w:val="tbRlV"/>
            <w:vAlign w:val="top"/>
          </w:tcPr>
          <w:p w14:paraId="5B00F899">
            <w:pPr>
              <w:pStyle w:val="18"/>
              <w:spacing w:before="187" w:line="208" w:lineRule="auto"/>
              <w:ind w:left="89"/>
            </w:pPr>
            <w:r>
              <w:rPr>
                <w:spacing w:val="31"/>
              </w:rPr>
              <w:t>倾倒</w:t>
            </w:r>
          </w:p>
        </w:tc>
        <w:tc>
          <w:tcPr>
            <w:tcW w:w="595" w:type="dxa"/>
            <w:textDirection w:val="tbRlV"/>
            <w:vAlign w:val="top"/>
          </w:tcPr>
          <w:p w14:paraId="2762A2F1">
            <w:pPr>
              <w:pStyle w:val="18"/>
              <w:spacing w:before="188" w:line="209" w:lineRule="auto"/>
              <w:ind w:left="89"/>
            </w:pPr>
            <w:r>
              <w:rPr>
                <w:spacing w:val="31"/>
              </w:rPr>
              <w:t>滑移</w:t>
            </w:r>
          </w:p>
        </w:tc>
        <w:tc>
          <w:tcPr>
            <w:tcW w:w="521" w:type="dxa"/>
            <w:vMerge w:val="continue"/>
            <w:tcBorders>
              <w:top w:val="nil"/>
            </w:tcBorders>
            <w:textDirection w:val="tbRlV"/>
            <w:vAlign w:val="top"/>
          </w:tcPr>
          <w:p w14:paraId="45C6665D">
            <w:pPr>
              <w:rPr>
                <w:rFonts w:ascii="Arial"/>
                <w:sz w:val="21"/>
              </w:rPr>
            </w:pPr>
          </w:p>
        </w:tc>
        <w:tc>
          <w:tcPr>
            <w:tcW w:w="678" w:type="dxa"/>
            <w:vMerge w:val="continue"/>
            <w:tcBorders>
              <w:top w:val="nil"/>
            </w:tcBorders>
            <w:vAlign w:val="top"/>
          </w:tcPr>
          <w:p w14:paraId="787482A7">
            <w:pPr>
              <w:rPr>
                <w:rFonts w:ascii="Arial"/>
                <w:sz w:val="21"/>
              </w:rPr>
            </w:pPr>
          </w:p>
        </w:tc>
      </w:tr>
      <w:tr w14:paraId="093C0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830" w:type="dxa"/>
            <w:vAlign w:val="top"/>
          </w:tcPr>
          <w:p w14:paraId="327EA907">
            <w:pPr>
              <w:rPr>
                <w:rFonts w:ascii="Arial"/>
                <w:sz w:val="21"/>
              </w:rPr>
            </w:pPr>
          </w:p>
        </w:tc>
        <w:tc>
          <w:tcPr>
            <w:tcW w:w="976" w:type="dxa"/>
            <w:vAlign w:val="top"/>
          </w:tcPr>
          <w:p w14:paraId="27394DC5">
            <w:pPr>
              <w:rPr>
                <w:rFonts w:ascii="Arial"/>
                <w:sz w:val="21"/>
              </w:rPr>
            </w:pPr>
          </w:p>
        </w:tc>
        <w:tc>
          <w:tcPr>
            <w:tcW w:w="511" w:type="dxa"/>
            <w:vAlign w:val="top"/>
          </w:tcPr>
          <w:p w14:paraId="2C2EB0C0">
            <w:pPr>
              <w:rPr>
                <w:rFonts w:ascii="Arial"/>
                <w:sz w:val="21"/>
              </w:rPr>
            </w:pPr>
          </w:p>
        </w:tc>
        <w:tc>
          <w:tcPr>
            <w:tcW w:w="525" w:type="dxa"/>
            <w:vAlign w:val="top"/>
          </w:tcPr>
          <w:p w14:paraId="7B7635FA">
            <w:pPr>
              <w:rPr>
                <w:rFonts w:ascii="Arial"/>
                <w:sz w:val="21"/>
              </w:rPr>
            </w:pPr>
          </w:p>
        </w:tc>
        <w:tc>
          <w:tcPr>
            <w:tcW w:w="1341" w:type="dxa"/>
            <w:vAlign w:val="top"/>
          </w:tcPr>
          <w:p w14:paraId="62DD7468">
            <w:pPr>
              <w:rPr>
                <w:rFonts w:ascii="Arial"/>
                <w:sz w:val="21"/>
              </w:rPr>
            </w:pPr>
          </w:p>
        </w:tc>
        <w:tc>
          <w:tcPr>
            <w:tcW w:w="875" w:type="dxa"/>
            <w:vAlign w:val="top"/>
          </w:tcPr>
          <w:p w14:paraId="5606C7C6">
            <w:pPr>
              <w:rPr>
                <w:rFonts w:ascii="Arial"/>
                <w:sz w:val="21"/>
              </w:rPr>
            </w:pPr>
          </w:p>
        </w:tc>
        <w:tc>
          <w:tcPr>
            <w:tcW w:w="1282" w:type="dxa"/>
            <w:vAlign w:val="top"/>
          </w:tcPr>
          <w:p w14:paraId="43597364">
            <w:pPr>
              <w:rPr>
                <w:rFonts w:ascii="Arial"/>
                <w:sz w:val="21"/>
              </w:rPr>
            </w:pPr>
          </w:p>
        </w:tc>
        <w:tc>
          <w:tcPr>
            <w:tcW w:w="592" w:type="dxa"/>
            <w:vAlign w:val="top"/>
          </w:tcPr>
          <w:p w14:paraId="6E500FD8">
            <w:pPr>
              <w:rPr>
                <w:rFonts w:ascii="Arial"/>
                <w:sz w:val="21"/>
              </w:rPr>
            </w:pPr>
          </w:p>
        </w:tc>
        <w:tc>
          <w:tcPr>
            <w:tcW w:w="595" w:type="dxa"/>
            <w:vAlign w:val="top"/>
          </w:tcPr>
          <w:p w14:paraId="34D302D9">
            <w:pPr>
              <w:rPr>
                <w:rFonts w:ascii="Arial"/>
                <w:sz w:val="21"/>
              </w:rPr>
            </w:pPr>
          </w:p>
        </w:tc>
        <w:tc>
          <w:tcPr>
            <w:tcW w:w="521" w:type="dxa"/>
            <w:vAlign w:val="top"/>
          </w:tcPr>
          <w:p w14:paraId="2264C2B1">
            <w:pPr>
              <w:rPr>
                <w:rFonts w:ascii="Arial"/>
                <w:sz w:val="21"/>
              </w:rPr>
            </w:pPr>
          </w:p>
        </w:tc>
        <w:tc>
          <w:tcPr>
            <w:tcW w:w="678" w:type="dxa"/>
            <w:vAlign w:val="top"/>
          </w:tcPr>
          <w:p w14:paraId="60ED0D88">
            <w:pPr>
              <w:rPr>
                <w:rFonts w:ascii="Arial"/>
                <w:sz w:val="21"/>
              </w:rPr>
            </w:pPr>
          </w:p>
        </w:tc>
      </w:tr>
      <w:tr w14:paraId="50AA0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830" w:type="dxa"/>
            <w:vAlign w:val="top"/>
          </w:tcPr>
          <w:p w14:paraId="58E0C925">
            <w:pPr>
              <w:rPr>
                <w:rFonts w:ascii="Arial"/>
                <w:sz w:val="21"/>
              </w:rPr>
            </w:pPr>
          </w:p>
        </w:tc>
        <w:tc>
          <w:tcPr>
            <w:tcW w:w="976" w:type="dxa"/>
            <w:vAlign w:val="top"/>
          </w:tcPr>
          <w:p w14:paraId="018360DB">
            <w:pPr>
              <w:rPr>
                <w:rFonts w:ascii="Arial"/>
                <w:sz w:val="21"/>
              </w:rPr>
            </w:pPr>
          </w:p>
        </w:tc>
        <w:tc>
          <w:tcPr>
            <w:tcW w:w="511" w:type="dxa"/>
            <w:vAlign w:val="top"/>
          </w:tcPr>
          <w:p w14:paraId="6601D442">
            <w:pPr>
              <w:rPr>
                <w:rFonts w:ascii="Arial"/>
                <w:sz w:val="21"/>
              </w:rPr>
            </w:pPr>
          </w:p>
        </w:tc>
        <w:tc>
          <w:tcPr>
            <w:tcW w:w="525" w:type="dxa"/>
            <w:vAlign w:val="top"/>
          </w:tcPr>
          <w:p w14:paraId="68C96D30">
            <w:pPr>
              <w:rPr>
                <w:rFonts w:ascii="Arial"/>
                <w:sz w:val="21"/>
              </w:rPr>
            </w:pPr>
          </w:p>
        </w:tc>
        <w:tc>
          <w:tcPr>
            <w:tcW w:w="1341" w:type="dxa"/>
            <w:vAlign w:val="top"/>
          </w:tcPr>
          <w:p w14:paraId="1206C6EC">
            <w:pPr>
              <w:rPr>
                <w:rFonts w:ascii="Arial"/>
                <w:sz w:val="21"/>
              </w:rPr>
            </w:pPr>
          </w:p>
        </w:tc>
        <w:tc>
          <w:tcPr>
            <w:tcW w:w="875" w:type="dxa"/>
            <w:vAlign w:val="top"/>
          </w:tcPr>
          <w:p w14:paraId="45B21215">
            <w:pPr>
              <w:rPr>
                <w:rFonts w:ascii="Arial"/>
                <w:sz w:val="21"/>
              </w:rPr>
            </w:pPr>
          </w:p>
        </w:tc>
        <w:tc>
          <w:tcPr>
            <w:tcW w:w="1282" w:type="dxa"/>
            <w:vAlign w:val="top"/>
          </w:tcPr>
          <w:p w14:paraId="486B57E7">
            <w:pPr>
              <w:rPr>
                <w:rFonts w:ascii="Arial"/>
                <w:sz w:val="21"/>
              </w:rPr>
            </w:pPr>
          </w:p>
        </w:tc>
        <w:tc>
          <w:tcPr>
            <w:tcW w:w="592" w:type="dxa"/>
            <w:vAlign w:val="top"/>
          </w:tcPr>
          <w:p w14:paraId="1518D668">
            <w:pPr>
              <w:rPr>
                <w:rFonts w:ascii="Arial"/>
                <w:sz w:val="21"/>
              </w:rPr>
            </w:pPr>
          </w:p>
        </w:tc>
        <w:tc>
          <w:tcPr>
            <w:tcW w:w="595" w:type="dxa"/>
            <w:vAlign w:val="top"/>
          </w:tcPr>
          <w:p w14:paraId="49357B12">
            <w:pPr>
              <w:rPr>
                <w:rFonts w:ascii="Arial"/>
                <w:sz w:val="21"/>
              </w:rPr>
            </w:pPr>
          </w:p>
        </w:tc>
        <w:tc>
          <w:tcPr>
            <w:tcW w:w="521" w:type="dxa"/>
            <w:vAlign w:val="top"/>
          </w:tcPr>
          <w:p w14:paraId="1D5CDA8B">
            <w:pPr>
              <w:rPr>
                <w:rFonts w:ascii="Arial"/>
                <w:sz w:val="21"/>
              </w:rPr>
            </w:pPr>
          </w:p>
        </w:tc>
        <w:tc>
          <w:tcPr>
            <w:tcW w:w="678" w:type="dxa"/>
            <w:vAlign w:val="top"/>
          </w:tcPr>
          <w:p w14:paraId="2E938ACB">
            <w:pPr>
              <w:rPr>
                <w:rFonts w:ascii="Arial"/>
                <w:sz w:val="21"/>
              </w:rPr>
            </w:pPr>
          </w:p>
        </w:tc>
      </w:tr>
      <w:tr w14:paraId="35A79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830" w:type="dxa"/>
            <w:vAlign w:val="top"/>
          </w:tcPr>
          <w:p w14:paraId="06CCF272">
            <w:pPr>
              <w:rPr>
                <w:rFonts w:ascii="Arial"/>
                <w:sz w:val="21"/>
              </w:rPr>
            </w:pPr>
          </w:p>
        </w:tc>
        <w:tc>
          <w:tcPr>
            <w:tcW w:w="976" w:type="dxa"/>
            <w:vAlign w:val="top"/>
          </w:tcPr>
          <w:p w14:paraId="049212FC">
            <w:pPr>
              <w:rPr>
                <w:rFonts w:ascii="Arial"/>
                <w:sz w:val="21"/>
              </w:rPr>
            </w:pPr>
          </w:p>
        </w:tc>
        <w:tc>
          <w:tcPr>
            <w:tcW w:w="511" w:type="dxa"/>
            <w:vAlign w:val="top"/>
          </w:tcPr>
          <w:p w14:paraId="21A28CA4">
            <w:pPr>
              <w:rPr>
                <w:rFonts w:ascii="Arial"/>
                <w:sz w:val="21"/>
              </w:rPr>
            </w:pPr>
          </w:p>
        </w:tc>
        <w:tc>
          <w:tcPr>
            <w:tcW w:w="525" w:type="dxa"/>
            <w:vAlign w:val="top"/>
          </w:tcPr>
          <w:p w14:paraId="3FED271C">
            <w:pPr>
              <w:rPr>
                <w:rFonts w:ascii="Arial"/>
                <w:sz w:val="21"/>
              </w:rPr>
            </w:pPr>
          </w:p>
        </w:tc>
        <w:tc>
          <w:tcPr>
            <w:tcW w:w="1341" w:type="dxa"/>
            <w:vAlign w:val="top"/>
          </w:tcPr>
          <w:p w14:paraId="0CCCC22A">
            <w:pPr>
              <w:rPr>
                <w:rFonts w:ascii="Arial"/>
                <w:sz w:val="21"/>
              </w:rPr>
            </w:pPr>
          </w:p>
        </w:tc>
        <w:tc>
          <w:tcPr>
            <w:tcW w:w="875" w:type="dxa"/>
            <w:vAlign w:val="top"/>
          </w:tcPr>
          <w:p w14:paraId="648770DF">
            <w:pPr>
              <w:rPr>
                <w:rFonts w:ascii="Arial"/>
                <w:sz w:val="21"/>
              </w:rPr>
            </w:pPr>
          </w:p>
        </w:tc>
        <w:tc>
          <w:tcPr>
            <w:tcW w:w="1282" w:type="dxa"/>
            <w:vAlign w:val="top"/>
          </w:tcPr>
          <w:p w14:paraId="4AA99F0B">
            <w:pPr>
              <w:rPr>
                <w:rFonts w:ascii="Arial"/>
                <w:sz w:val="21"/>
              </w:rPr>
            </w:pPr>
          </w:p>
        </w:tc>
        <w:tc>
          <w:tcPr>
            <w:tcW w:w="592" w:type="dxa"/>
            <w:vAlign w:val="top"/>
          </w:tcPr>
          <w:p w14:paraId="4BDA468A">
            <w:pPr>
              <w:rPr>
                <w:rFonts w:ascii="Arial"/>
                <w:sz w:val="21"/>
              </w:rPr>
            </w:pPr>
          </w:p>
        </w:tc>
        <w:tc>
          <w:tcPr>
            <w:tcW w:w="595" w:type="dxa"/>
            <w:vAlign w:val="top"/>
          </w:tcPr>
          <w:p w14:paraId="5FA46F74">
            <w:pPr>
              <w:rPr>
                <w:rFonts w:ascii="Arial"/>
                <w:sz w:val="21"/>
              </w:rPr>
            </w:pPr>
          </w:p>
        </w:tc>
        <w:tc>
          <w:tcPr>
            <w:tcW w:w="521" w:type="dxa"/>
            <w:vAlign w:val="top"/>
          </w:tcPr>
          <w:p w14:paraId="64BC18D5">
            <w:pPr>
              <w:rPr>
                <w:rFonts w:ascii="Arial"/>
                <w:sz w:val="21"/>
              </w:rPr>
            </w:pPr>
          </w:p>
        </w:tc>
        <w:tc>
          <w:tcPr>
            <w:tcW w:w="678" w:type="dxa"/>
            <w:vAlign w:val="top"/>
          </w:tcPr>
          <w:p w14:paraId="767AD68B">
            <w:pPr>
              <w:rPr>
                <w:rFonts w:ascii="Arial"/>
                <w:sz w:val="21"/>
              </w:rPr>
            </w:pPr>
          </w:p>
        </w:tc>
      </w:tr>
    </w:tbl>
    <w:p w14:paraId="064338A1">
      <w:pPr>
        <w:spacing w:before="34" w:line="220" w:lineRule="auto"/>
        <w:ind w:left="600"/>
        <w:jc w:val="left"/>
        <w:rPr>
          <w:rFonts w:ascii="宋体" w:hAnsi="宋体" w:eastAsia="宋体" w:cs="宋体"/>
          <w:sz w:val="24"/>
          <w:szCs w:val="24"/>
        </w:rPr>
      </w:pPr>
      <w:r>
        <w:rPr>
          <w:rFonts w:ascii="Times New Roman" w:hAnsi="Times New Roman" w:eastAsia="Times New Roman" w:cs="Times New Roman"/>
          <w:b/>
          <w:bCs/>
          <w:spacing w:val="-4"/>
          <w:sz w:val="24"/>
          <w:szCs w:val="24"/>
        </w:rPr>
        <w:t>2</w:t>
      </w:r>
      <w:r>
        <w:rPr>
          <w:rFonts w:ascii="宋体" w:hAnsi="宋体" w:eastAsia="宋体" w:cs="宋体"/>
          <w:b/>
          <w:bCs/>
          <w:spacing w:val="-4"/>
          <w:sz w:val="24"/>
          <w:szCs w:val="24"/>
        </w:rPr>
        <w:t>、地形地貌景观及土地资源监测</w:t>
      </w:r>
    </w:p>
    <w:p w14:paraId="3E717B3B">
      <w:pPr>
        <w:spacing w:before="181" w:line="220" w:lineRule="auto"/>
        <w:ind w:left="608"/>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）监测内容：地形地貌景观及土地资源。</w:t>
      </w:r>
    </w:p>
    <w:p w14:paraId="729C4448">
      <w:pPr>
        <w:spacing w:before="182" w:line="290" w:lineRule="auto"/>
        <w:ind w:left="123" w:right="224" w:firstLine="485"/>
        <w:jc w:val="left"/>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）监测方法：地形地貌景观及土地资源监测采用巡视、拍照摄像相结合的</w:t>
      </w:r>
      <w:r>
        <w:rPr>
          <w:rFonts w:ascii="宋体" w:hAnsi="宋体" w:eastAsia="宋体" w:cs="宋体"/>
          <w:spacing w:val="18"/>
          <w:sz w:val="24"/>
          <w:szCs w:val="24"/>
        </w:rPr>
        <w:t xml:space="preserve"> </w:t>
      </w:r>
      <w:r>
        <w:rPr>
          <w:rFonts w:ascii="宋体" w:hAnsi="宋体" w:eastAsia="宋体" w:cs="宋体"/>
          <w:spacing w:val="-3"/>
          <w:sz w:val="24"/>
          <w:szCs w:val="24"/>
        </w:rPr>
        <w:t>方式，对各单元外观表现特征参数进行监测。</w:t>
      </w:r>
    </w:p>
    <w:p w14:paraId="491CE780">
      <w:pPr>
        <w:spacing w:before="145" w:line="315" w:lineRule="exact"/>
        <w:ind w:firstLine="654" w:firstLineChars="300"/>
        <w:jc w:val="left"/>
        <w:rPr>
          <w:rFonts w:ascii="宋体" w:hAnsi="宋体" w:eastAsia="宋体" w:cs="宋体"/>
          <w:sz w:val="24"/>
          <w:szCs w:val="24"/>
        </w:rPr>
      </w:pPr>
      <w:r>
        <w:rPr>
          <w:rFonts w:ascii="宋体" w:hAnsi="宋体" w:eastAsia="宋体" w:cs="宋体"/>
          <w:spacing w:val="-11"/>
          <w:position w:val="1"/>
          <w:sz w:val="24"/>
          <w:szCs w:val="24"/>
        </w:rPr>
        <w:t>（</w:t>
      </w:r>
      <w:r>
        <w:rPr>
          <w:rFonts w:ascii="Times New Roman" w:hAnsi="Times New Roman" w:eastAsia="Times New Roman" w:cs="Times New Roman"/>
          <w:spacing w:val="-11"/>
          <w:position w:val="1"/>
          <w:sz w:val="24"/>
          <w:szCs w:val="24"/>
        </w:rPr>
        <w:t>3</w:t>
      </w:r>
      <w:r>
        <w:rPr>
          <w:rFonts w:ascii="宋体" w:hAnsi="宋体" w:eastAsia="宋体" w:cs="宋体"/>
          <w:spacing w:val="-11"/>
          <w:position w:val="1"/>
          <w:sz w:val="24"/>
          <w:szCs w:val="24"/>
        </w:rPr>
        <w:t>）监测地点：本期设置一条监测路线，路线设在各单元旁穿过，路线长</w:t>
      </w:r>
      <w:r>
        <w:rPr>
          <w:rFonts w:ascii="Times New Roman" w:hAnsi="Times New Roman" w:eastAsia="Times New Roman" w:cs="Times New Roman"/>
          <w:spacing w:val="-11"/>
          <w:position w:val="1"/>
          <w:sz w:val="24"/>
          <w:szCs w:val="24"/>
        </w:rPr>
        <w:t>2.8</w:t>
      </w:r>
      <w:r>
        <w:rPr>
          <w:rFonts w:ascii="Times New Roman" w:hAnsi="Times New Roman" w:eastAsia="Times New Roman" w:cs="Times New Roman"/>
          <w:spacing w:val="-12"/>
          <w:position w:val="1"/>
          <w:sz w:val="24"/>
          <w:szCs w:val="24"/>
        </w:rPr>
        <w:t>km</w:t>
      </w:r>
      <w:r>
        <w:rPr>
          <w:rFonts w:ascii="宋体" w:hAnsi="宋体" w:eastAsia="宋体" w:cs="宋体"/>
          <w:spacing w:val="-12"/>
          <w:position w:val="1"/>
          <w:sz w:val="24"/>
          <w:szCs w:val="24"/>
        </w:rPr>
        <w:t>。</w:t>
      </w:r>
    </w:p>
    <w:p w14:paraId="0FB3A3B5">
      <w:pPr>
        <w:spacing w:before="188" w:line="289" w:lineRule="auto"/>
        <w:ind w:left="123" w:right="206" w:firstLine="485"/>
        <w:jc w:val="left"/>
        <w:rPr>
          <w:rFonts w:ascii="宋体" w:hAnsi="宋体" w:eastAsia="宋体" w:cs="宋体"/>
          <w:spacing w:val="-2"/>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宋体" w:hAnsi="宋体" w:eastAsia="宋体" w:cs="宋体"/>
          <w:spacing w:val="-2"/>
          <w:sz w:val="24"/>
          <w:szCs w:val="24"/>
        </w:rPr>
        <w:t>）监测频率：正常情况下每月监测</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16"/>
          <w:w w:val="101"/>
          <w:sz w:val="24"/>
          <w:szCs w:val="24"/>
        </w:rPr>
        <w:t xml:space="preserve"> </w:t>
      </w:r>
      <w:r>
        <w:rPr>
          <w:rFonts w:ascii="宋体" w:hAnsi="宋体" w:eastAsia="宋体" w:cs="宋体"/>
          <w:spacing w:val="-2"/>
          <w:sz w:val="24"/>
          <w:szCs w:val="24"/>
        </w:rPr>
        <w:t>次；采用定期监测</w:t>
      </w:r>
      <w:r>
        <w:rPr>
          <w:rFonts w:ascii="宋体" w:hAnsi="宋体" w:eastAsia="宋体" w:cs="宋体"/>
          <w:spacing w:val="-3"/>
          <w:sz w:val="24"/>
          <w:szCs w:val="24"/>
        </w:rPr>
        <w:t>与不定期监测相结</w:t>
      </w:r>
      <w:r>
        <w:rPr>
          <w:rFonts w:ascii="宋体" w:hAnsi="宋体" w:eastAsia="宋体" w:cs="宋体"/>
          <w:spacing w:val="-1"/>
          <w:sz w:val="24"/>
          <w:szCs w:val="24"/>
        </w:rPr>
        <w:t>合的方式，并认真填写地形地貌景观及土地复垦监测记录表</w:t>
      </w:r>
      <w:r>
        <w:rPr>
          <w:rFonts w:ascii="宋体" w:hAnsi="宋体" w:eastAsia="宋体" w:cs="宋体"/>
          <w:spacing w:val="-2"/>
          <w:sz w:val="24"/>
          <w:szCs w:val="24"/>
        </w:rPr>
        <w:t>（表</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5-3</w:t>
      </w:r>
      <w:r>
        <w:rPr>
          <w:rFonts w:ascii="宋体" w:hAnsi="宋体" w:eastAsia="宋体" w:cs="宋体"/>
          <w:spacing w:val="-2"/>
          <w:sz w:val="24"/>
          <w:szCs w:val="24"/>
        </w:rPr>
        <w:t>）。</w:t>
      </w:r>
    </w:p>
    <w:p w14:paraId="1B1B6161">
      <w:pPr>
        <w:spacing w:before="78" w:line="212" w:lineRule="auto"/>
        <w:jc w:val="center"/>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47"/>
          <w:sz w:val="24"/>
          <w:szCs w:val="24"/>
        </w:rPr>
        <w:t xml:space="preserve"> </w:t>
      </w:r>
      <w:r>
        <w:rPr>
          <w:rFonts w:ascii="Times New Roman" w:hAnsi="Times New Roman" w:eastAsia="Times New Roman" w:cs="Times New Roman"/>
          <w:b/>
          <w:bCs/>
          <w:spacing w:val="-2"/>
          <w:sz w:val="24"/>
          <w:szCs w:val="24"/>
        </w:rPr>
        <w:t xml:space="preserve">5-3    </w:t>
      </w:r>
      <w:r>
        <w:rPr>
          <w:rFonts w:ascii="宋体" w:hAnsi="宋体" w:eastAsia="宋体" w:cs="宋体"/>
          <w:b/>
          <w:bCs/>
          <w:spacing w:val="-2"/>
          <w:sz w:val="24"/>
          <w:szCs w:val="24"/>
        </w:rPr>
        <w:t>地形地貌景观及土地资源破坏监测记录表</w:t>
      </w:r>
    </w:p>
    <w:tbl>
      <w:tblPr>
        <w:tblStyle w:val="14"/>
        <w:tblW w:w="87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6"/>
        <w:gridCol w:w="880"/>
        <w:gridCol w:w="1509"/>
        <w:gridCol w:w="1079"/>
        <w:gridCol w:w="1510"/>
        <w:gridCol w:w="1352"/>
        <w:gridCol w:w="654"/>
        <w:gridCol w:w="656"/>
      </w:tblGrid>
      <w:tr w14:paraId="0FDF0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86" w:type="dxa"/>
            <w:vMerge w:val="restart"/>
            <w:tcBorders>
              <w:bottom w:val="nil"/>
            </w:tcBorders>
            <w:vAlign w:val="top"/>
          </w:tcPr>
          <w:p w14:paraId="017A9408">
            <w:pPr>
              <w:pStyle w:val="18"/>
              <w:spacing w:before="242" w:line="222" w:lineRule="auto"/>
              <w:ind w:left="130"/>
            </w:pPr>
            <w:r>
              <w:rPr>
                <w:spacing w:val="-2"/>
              </w:rPr>
              <w:t>监测时间</w:t>
            </w:r>
          </w:p>
        </w:tc>
        <w:tc>
          <w:tcPr>
            <w:tcW w:w="880" w:type="dxa"/>
            <w:vMerge w:val="restart"/>
            <w:tcBorders>
              <w:bottom w:val="nil"/>
            </w:tcBorders>
            <w:vAlign w:val="top"/>
          </w:tcPr>
          <w:p w14:paraId="661A8BB5">
            <w:pPr>
              <w:pStyle w:val="18"/>
              <w:spacing w:before="242" w:line="222" w:lineRule="auto"/>
              <w:ind w:left="128"/>
            </w:pPr>
            <w:r>
              <w:rPr>
                <w:spacing w:val="-3"/>
              </w:rPr>
              <w:t>监测人</w:t>
            </w:r>
          </w:p>
        </w:tc>
        <w:tc>
          <w:tcPr>
            <w:tcW w:w="4098" w:type="dxa"/>
            <w:gridSpan w:val="3"/>
            <w:vAlign w:val="top"/>
          </w:tcPr>
          <w:p w14:paraId="53F91135">
            <w:pPr>
              <w:pStyle w:val="18"/>
              <w:spacing w:before="68" w:line="220" w:lineRule="auto"/>
              <w:ind w:left="1634"/>
            </w:pPr>
            <w:r>
              <w:rPr>
                <w:spacing w:val="-2"/>
              </w:rPr>
              <w:t>监测内容</w:t>
            </w:r>
          </w:p>
        </w:tc>
        <w:tc>
          <w:tcPr>
            <w:tcW w:w="1352" w:type="dxa"/>
            <w:vMerge w:val="restart"/>
            <w:tcBorders>
              <w:bottom w:val="nil"/>
            </w:tcBorders>
            <w:vAlign w:val="top"/>
          </w:tcPr>
          <w:p w14:paraId="44E2C3DF">
            <w:pPr>
              <w:pStyle w:val="18"/>
              <w:spacing w:before="242" w:line="222" w:lineRule="auto"/>
              <w:ind w:left="264"/>
            </w:pPr>
            <w:r>
              <w:rPr>
                <w:spacing w:val="-2"/>
              </w:rPr>
              <w:t>监测位置</w:t>
            </w:r>
          </w:p>
        </w:tc>
        <w:tc>
          <w:tcPr>
            <w:tcW w:w="1310" w:type="dxa"/>
            <w:gridSpan w:val="2"/>
            <w:vAlign w:val="top"/>
          </w:tcPr>
          <w:p w14:paraId="7F57F92B">
            <w:pPr>
              <w:pStyle w:val="18"/>
              <w:spacing w:before="68" w:line="220" w:lineRule="auto"/>
              <w:ind w:left="238"/>
            </w:pPr>
            <w:r>
              <w:rPr>
                <w:spacing w:val="-2"/>
              </w:rPr>
              <w:t>损毁类型</w:t>
            </w:r>
          </w:p>
        </w:tc>
      </w:tr>
      <w:tr w14:paraId="56ACE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86" w:type="dxa"/>
            <w:vMerge w:val="continue"/>
            <w:tcBorders>
              <w:top w:val="nil"/>
            </w:tcBorders>
            <w:vAlign w:val="top"/>
          </w:tcPr>
          <w:p w14:paraId="40551A48">
            <w:pPr>
              <w:rPr>
                <w:rFonts w:ascii="Arial"/>
                <w:sz w:val="21"/>
              </w:rPr>
            </w:pPr>
          </w:p>
        </w:tc>
        <w:tc>
          <w:tcPr>
            <w:tcW w:w="880" w:type="dxa"/>
            <w:vMerge w:val="continue"/>
            <w:tcBorders>
              <w:top w:val="nil"/>
            </w:tcBorders>
            <w:vAlign w:val="top"/>
          </w:tcPr>
          <w:p w14:paraId="7E017430">
            <w:pPr>
              <w:rPr>
                <w:rFonts w:ascii="Arial"/>
                <w:sz w:val="21"/>
              </w:rPr>
            </w:pPr>
          </w:p>
        </w:tc>
        <w:tc>
          <w:tcPr>
            <w:tcW w:w="1509" w:type="dxa"/>
            <w:vAlign w:val="top"/>
          </w:tcPr>
          <w:p w14:paraId="02E1AE09">
            <w:pPr>
              <w:pStyle w:val="18"/>
              <w:spacing w:before="63" w:line="220" w:lineRule="auto"/>
              <w:ind w:left="128"/>
            </w:pPr>
            <w:r>
              <w:rPr>
                <w:spacing w:val="-2"/>
              </w:rPr>
              <w:t>地形地貌景观</w:t>
            </w:r>
          </w:p>
        </w:tc>
        <w:tc>
          <w:tcPr>
            <w:tcW w:w="1079" w:type="dxa"/>
            <w:vAlign w:val="top"/>
          </w:tcPr>
          <w:p w14:paraId="1990C0E1">
            <w:pPr>
              <w:pStyle w:val="18"/>
              <w:spacing w:before="63" w:line="222" w:lineRule="auto"/>
              <w:ind w:left="126"/>
            </w:pPr>
            <w:r>
              <w:rPr>
                <w:spacing w:val="-2"/>
              </w:rPr>
              <w:t>土地资源</w:t>
            </w:r>
          </w:p>
        </w:tc>
        <w:tc>
          <w:tcPr>
            <w:tcW w:w="1510" w:type="dxa"/>
            <w:vAlign w:val="top"/>
          </w:tcPr>
          <w:p w14:paraId="3B7478CC">
            <w:pPr>
              <w:pStyle w:val="18"/>
              <w:spacing w:before="64" w:line="220" w:lineRule="auto"/>
              <w:ind w:left="143"/>
            </w:pPr>
            <w:r>
              <w:rPr>
                <w:spacing w:val="-3"/>
              </w:rPr>
              <w:t>随意堆放情况</w:t>
            </w:r>
          </w:p>
        </w:tc>
        <w:tc>
          <w:tcPr>
            <w:tcW w:w="1352" w:type="dxa"/>
            <w:vMerge w:val="continue"/>
            <w:tcBorders>
              <w:top w:val="nil"/>
            </w:tcBorders>
            <w:vAlign w:val="top"/>
          </w:tcPr>
          <w:p w14:paraId="5DCE1D31">
            <w:pPr>
              <w:rPr>
                <w:rFonts w:ascii="Arial"/>
                <w:sz w:val="21"/>
              </w:rPr>
            </w:pPr>
          </w:p>
        </w:tc>
        <w:tc>
          <w:tcPr>
            <w:tcW w:w="654" w:type="dxa"/>
            <w:vAlign w:val="top"/>
          </w:tcPr>
          <w:p w14:paraId="55268857">
            <w:pPr>
              <w:pStyle w:val="18"/>
              <w:spacing w:before="63" w:line="222" w:lineRule="auto"/>
              <w:ind w:left="122"/>
            </w:pPr>
            <w:r>
              <w:rPr>
                <w:spacing w:val="-2"/>
              </w:rPr>
              <w:t>挖损</w:t>
            </w:r>
          </w:p>
        </w:tc>
        <w:tc>
          <w:tcPr>
            <w:tcW w:w="656" w:type="dxa"/>
            <w:vAlign w:val="top"/>
          </w:tcPr>
          <w:p w14:paraId="2FBFF9AD">
            <w:pPr>
              <w:pStyle w:val="18"/>
              <w:spacing w:before="63" w:line="222" w:lineRule="auto"/>
              <w:ind w:left="124"/>
            </w:pPr>
            <w:r>
              <w:rPr>
                <w:spacing w:val="-3"/>
              </w:rPr>
              <w:t>压占</w:t>
            </w:r>
          </w:p>
        </w:tc>
      </w:tr>
      <w:tr w14:paraId="0DE1A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86" w:type="dxa"/>
            <w:vAlign w:val="top"/>
          </w:tcPr>
          <w:p w14:paraId="648D96E4">
            <w:pPr>
              <w:rPr>
                <w:rFonts w:ascii="Arial"/>
                <w:sz w:val="21"/>
              </w:rPr>
            </w:pPr>
          </w:p>
        </w:tc>
        <w:tc>
          <w:tcPr>
            <w:tcW w:w="880" w:type="dxa"/>
            <w:vAlign w:val="top"/>
          </w:tcPr>
          <w:p w14:paraId="7CCDA80A">
            <w:pPr>
              <w:rPr>
                <w:rFonts w:ascii="Arial"/>
                <w:sz w:val="21"/>
              </w:rPr>
            </w:pPr>
          </w:p>
        </w:tc>
        <w:tc>
          <w:tcPr>
            <w:tcW w:w="1509" w:type="dxa"/>
            <w:vAlign w:val="top"/>
          </w:tcPr>
          <w:p w14:paraId="53B6DA0B">
            <w:pPr>
              <w:rPr>
                <w:rFonts w:ascii="Arial"/>
                <w:sz w:val="21"/>
              </w:rPr>
            </w:pPr>
          </w:p>
        </w:tc>
        <w:tc>
          <w:tcPr>
            <w:tcW w:w="1079" w:type="dxa"/>
            <w:vAlign w:val="top"/>
          </w:tcPr>
          <w:p w14:paraId="21F4C08D">
            <w:pPr>
              <w:rPr>
                <w:rFonts w:ascii="Arial"/>
                <w:sz w:val="21"/>
              </w:rPr>
            </w:pPr>
          </w:p>
        </w:tc>
        <w:tc>
          <w:tcPr>
            <w:tcW w:w="1510" w:type="dxa"/>
            <w:vAlign w:val="top"/>
          </w:tcPr>
          <w:p w14:paraId="6FF10FB0">
            <w:pPr>
              <w:rPr>
                <w:rFonts w:ascii="Arial"/>
                <w:sz w:val="21"/>
              </w:rPr>
            </w:pPr>
          </w:p>
        </w:tc>
        <w:tc>
          <w:tcPr>
            <w:tcW w:w="1352" w:type="dxa"/>
            <w:vAlign w:val="top"/>
          </w:tcPr>
          <w:p w14:paraId="2E5170D0">
            <w:pPr>
              <w:rPr>
                <w:rFonts w:ascii="Arial"/>
                <w:sz w:val="21"/>
              </w:rPr>
            </w:pPr>
          </w:p>
        </w:tc>
        <w:tc>
          <w:tcPr>
            <w:tcW w:w="654" w:type="dxa"/>
            <w:vAlign w:val="top"/>
          </w:tcPr>
          <w:p w14:paraId="6760A457">
            <w:pPr>
              <w:rPr>
                <w:rFonts w:ascii="Arial"/>
                <w:sz w:val="21"/>
              </w:rPr>
            </w:pPr>
          </w:p>
        </w:tc>
        <w:tc>
          <w:tcPr>
            <w:tcW w:w="656" w:type="dxa"/>
            <w:vAlign w:val="top"/>
          </w:tcPr>
          <w:p w14:paraId="261F9B4F">
            <w:pPr>
              <w:rPr>
                <w:rFonts w:ascii="Arial"/>
                <w:sz w:val="21"/>
              </w:rPr>
            </w:pPr>
          </w:p>
        </w:tc>
      </w:tr>
      <w:tr w14:paraId="0B5B3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86" w:type="dxa"/>
            <w:vAlign w:val="top"/>
          </w:tcPr>
          <w:p w14:paraId="71CA124D">
            <w:pPr>
              <w:rPr>
                <w:rFonts w:ascii="Arial"/>
                <w:sz w:val="21"/>
              </w:rPr>
            </w:pPr>
          </w:p>
        </w:tc>
        <w:tc>
          <w:tcPr>
            <w:tcW w:w="880" w:type="dxa"/>
            <w:vAlign w:val="top"/>
          </w:tcPr>
          <w:p w14:paraId="33227B7C">
            <w:pPr>
              <w:rPr>
                <w:rFonts w:ascii="Arial"/>
                <w:sz w:val="21"/>
              </w:rPr>
            </w:pPr>
          </w:p>
        </w:tc>
        <w:tc>
          <w:tcPr>
            <w:tcW w:w="1509" w:type="dxa"/>
            <w:vAlign w:val="top"/>
          </w:tcPr>
          <w:p w14:paraId="15211A09">
            <w:pPr>
              <w:rPr>
                <w:rFonts w:ascii="Arial"/>
                <w:sz w:val="21"/>
              </w:rPr>
            </w:pPr>
          </w:p>
        </w:tc>
        <w:tc>
          <w:tcPr>
            <w:tcW w:w="1079" w:type="dxa"/>
            <w:vAlign w:val="top"/>
          </w:tcPr>
          <w:p w14:paraId="2E3D0ED2">
            <w:pPr>
              <w:rPr>
                <w:rFonts w:ascii="Arial"/>
                <w:sz w:val="21"/>
              </w:rPr>
            </w:pPr>
          </w:p>
        </w:tc>
        <w:tc>
          <w:tcPr>
            <w:tcW w:w="1510" w:type="dxa"/>
            <w:vAlign w:val="top"/>
          </w:tcPr>
          <w:p w14:paraId="5740F5FE">
            <w:pPr>
              <w:rPr>
                <w:rFonts w:ascii="Arial"/>
                <w:sz w:val="21"/>
              </w:rPr>
            </w:pPr>
          </w:p>
        </w:tc>
        <w:tc>
          <w:tcPr>
            <w:tcW w:w="1352" w:type="dxa"/>
            <w:vAlign w:val="top"/>
          </w:tcPr>
          <w:p w14:paraId="0347DF00">
            <w:pPr>
              <w:rPr>
                <w:rFonts w:ascii="Arial"/>
                <w:sz w:val="21"/>
              </w:rPr>
            </w:pPr>
          </w:p>
        </w:tc>
        <w:tc>
          <w:tcPr>
            <w:tcW w:w="654" w:type="dxa"/>
            <w:vAlign w:val="top"/>
          </w:tcPr>
          <w:p w14:paraId="3A93B9AA">
            <w:pPr>
              <w:rPr>
                <w:rFonts w:ascii="Arial"/>
                <w:sz w:val="21"/>
              </w:rPr>
            </w:pPr>
          </w:p>
        </w:tc>
        <w:tc>
          <w:tcPr>
            <w:tcW w:w="656" w:type="dxa"/>
            <w:vAlign w:val="top"/>
          </w:tcPr>
          <w:p w14:paraId="6B45017F">
            <w:pPr>
              <w:rPr>
                <w:rFonts w:ascii="Arial"/>
                <w:sz w:val="21"/>
              </w:rPr>
            </w:pPr>
          </w:p>
        </w:tc>
      </w:tr>
      <w:tr w14:paraId="10238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86" w:type="dxa"/>
            <w:vAlign w:val="top"/>
          </w:tcPr>
          <w:p w14:paraId="21C5155B">
            <w:pPr>
              <w:rPr>
                <w:rFonts w:ascii="Arial"/>
                <w:sz w:val="21"/>
              </w:rPr>
            </w:pPr>
          </w:p>
        </w:tc>
        <w:tc>
          <w:tcPr>
            <w:tcW w:w="880" w:type="dxa"/>
            <w:vAlign w:val="top"/>
          </w:tcPr>
          <w:p w14:paraId="2B505176">
            <w:pPr>
              <w:rPr>
                <w:rFonts w:ascii="Arial"/>
                <w:sz w:val="21"/>
              </w:rPr>
            </w:pPr>
          </w:p>
        </w:tc>
        <w:tc>
          <w:tcPr>
            <w:tcW w:w="1509" w:type="dxa"/>
            <w:vAlign w:val="top"/>
          </w:tcPr>
          <w:p w14:paraId="51C3B996">
            <w:pPr>
              <w:rPr>
                <w:rFonts w:ascii="Arial"/>
                <w:sz w:val="21"/>
              </w:rPr>
            </w:pPr>
          </w:p>
        </w:tc>
        <w:tc>
          <w:tcPr>
            <w:tcW w:w="1079" w:type="dxa"/>
            <w:vAlign w:val="top"/>
          </w:tcPr>
          <w:p w14:paraId="7FD96D75">
            <w:pPr>
              <w:rPr>
                <w:rFonts w:ascii="Arial"/>
                <w:sz w:val="21"/>
              </w:rPr>
            </w:pPr>
          </w:p>
        </w:tc>
        <w:tc>
          <w:tcPr>
            <w:tcW w:w="1510" w:type="dxa"/>
            <w:vAlign w:val="top"/>
          </w:tcPr>
          <w:p w14:paraId="10262408">
            <w:pPr>
              <w:rPr>
                <w:rFonts w:ascii="Arial"/>
                <w:sz w:val="21"/>
              </w:rPr>
            </w:pPr>
          </w:p>
        </w:tc>
        <w:tc>
          <w:tcPr>
            <w:tcW w:w="1352" w:type="dxa"/>
            <w:vAlign w:val="top"/>
          </w:tcPr>
          <w:p w14:paraId="5F61683C">
            <w:pPr>
              <w:rPr>
                <w:rFonts w:ascii="Arial"/>
                <w:sz w:val="21"/>
              </w:rPr>
            </w:pPr>
          </w:p>
        </w:tc>
        <w:tc>
          <w:tcPr>
            <w:tcW w:w="654" w:type="dxa"/>
            <w:vAlign w:val="top"/>
          </w:tcPr>
          <w:p w14:paraId="00058E77">
            <w:pPr>
              <w:rPr>
                <w:rFonts w:ascii="Arial"/>
                <w:sz w:val="21"/>
              </w:rPr>
            </w:pPr>
          </w:p>
        </w:tc>
        <w:tc>
          <w:tcPr>
            <w:tcW w:w="656" w:type="dxa"/>
            <w:vAlign w:val="top"/>
          </w:tcPr>
          <w:p w14:paraId="3922ABDF">
            <w:pPr>
              <w:rPr>
                <w:rFonts w:ascii="Arial"/>
                <w:sz w:val="21"/>
              </w:rPr>
            </w:pPr>
          </w:p>
        </w:tc>
      </w:tr>
      <w:tr w14:paraId="393F1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86" w:type="dxa"/>
            <w:vAlign w:val="top"/>
          </w:tcPr>
          <w:p w14:paraId="745586C1">
            <w:pPr>
              <w:rPr>
                <w:rFonts w:ascii="Arial"/>
                <w:sz w:val="21"/>
              </w:rPr>
            </w:pPr>
          </w:p>
        </w:tc>
        <w:tc>
          <w:tcPr>
            <w:tcW w:w="880" w:type="dxa"/>
            <w:vAlign w:val="top"/>
          </w:tcPr>
          <w:p w14:paraId="5B761108">
            <w:pPr>
              <w:rPr>
                <w:rFonts w:ascii="Arial"/>
                <w:sz w:val="21"/>
              </w:rPr>
            </w:pPr>
          </w:p>
        </w:tc>
        <w:tc>
          <w:tcPr>
            <w:tcW w:w="1509" w:type="dxa"/>
            <w:vAlign w:val="top"/>
          </w:tcPr>
          <w:p w14:paraId="202F83FF">
            <w:pPr>
              <w:rPr>
                <w:rFonts w:ascii="Arial"/>
                <w:sz w:val="21"/>
              </w:rPr>
            </w:pPr>
          </w:p>
        </w:tc>
        <w:tc>
          <w:tcPr>
            <w:tcW w:w="1079" w:type="dxa"/>
            <w:vAlign w:val="top"/>
          </w:tcPr>
          <w:p w14:paraId="273068C3">
            <w:pPr>
              <w:rPr>
                <w:rFonts w:ascii="Arial"/>
                <w:sz w:val="21"/>
              </w:rPr>
            </w:pPr>
          </w:p>
        </w:tc>
        <w:tc>
          <w:tcPr>
            <w:tcW w:w="1510" w:type="dxa"/>
            <w:vAlign w:val="top"/>
          </w:tcPr>
          <w:p w14:paraId="0F48EF5C">
            <w:pPr>
              <w:rPr>
                <w:rFonts w:ascii="Arial"/>
                <w:sz w:val="21"/>
              </w:rPr>
            </w:pPr>
          </w:p>
        </w:tc>
        <w:tc>
          <w:tcPr>
            <w:tcW w:w="1352" w:type="dxa"/>
            <w:vAlign w:val="top"/>
          </w:tcPr>
          <w:p w14:paraId="58D753FB">
            <w:pPr>
              <w:rPr>
                <w:rFonts w:ascii="Arial"/>
                <w:sz w:val="21"/>
              </w:rPr>
            </w:pPr>
          </w:p>
        </w:tc>
        <w:tc>
          <w:tcPr>
            <w:tcW w:w="654" w:type="dxa"/>
            <w:vAlign w:val="top"/>
          </w:tcPr>
          <w:p w14:paraId="58741C8D">
            <w:pPr>
              <w:rPr>
                <w:rFonts w:ascii="Arial"/>
                <w:sz w:val="21"/>
              </w:rPr>
            </w:pPr>
          </w:p>
        </w:tc>
        <w:tc>
          <w:tcPr>
            <w:tcW w:w="656" w:type="dxa"/>
            <w:vAlign w:val="top"/>
          </w:tcPr>
          <w:p w14:paraId="112D59D0">
            <w:pPr>
              <w:rPr>
                <w:rFonts w:ascii="Arial"/>
                <w:sz w:val="21"/>
              </w:rPr>
            </w:pPr>
          </w:p>
        </w:tc>
      </w:tr>
      <w:tr w14:paraId="734A9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86" w:type="dxa"/>
            <w:vAlign w:val="top"/>
          </w:tcPr>
          <w:p w14:paraId="3FD2A702">
            <w:pPr>
              <w:rPr>
                <w:rFonts w:ascii="Arial"/>
                <w:sz w:val="21"/>
              </w:rPr>
            </w:pPr>
          </w:p>
        </w:tc>
        <w:tc>
          <w:tcPr>
            <w:tcW w:w="880" w:type="dxa"/>
            <w:vAlign w:val="top"/>
          </w:tcPr>
          <w:p w14:paraId="22B24896">
            <w:pPr>
              <w:rPr>
                <w:rFonts w:ascii="Arial"/>
                <w:sz w:val="21"/>
              </w:rPr>
            </w:pPr>
          </w:p>
        </w:tc>
        <w:tc>
          <w:tcPr>
            <w:tcW w:w="1509" w:type="dxa"/>
            <w:vAlign w:val="top"/>
          </w:tcPr>
          <w:p w14:paraId="6CAC7810">
            <w:pPr>
              <w:rPr>
                <w:rFonts w:ascii="Arial"/>
                <w:sz w:val="21"/>
              </w:rPr>
            </w:pPr>
          </w:p>
        </w:tc>
        <w:tc>
          <w:tcPr>
            <w:tcW w:w="1079" w:type="dxa"/>
            <w:vAlign w:val="top"/>
          </w:tcPr>
          <w:p w14:paraId="1584640A">
            <w:pPr>
              <w:rPr>
                <w:rFonts w:ascii="Arial"/>
                <w:sz w:val="21"/>
              </w:rPr>
            </w:pPr>
          </w:p>
        </w:tc>
        <w:tc>
          <w:tcPr>
            <w:tcW w:w="1510" w:type="dxa"/>
            <w:vAlign w:val="top"/>
          </w:tcPr>
          <w:p w14:paraId="729BE917">
            <w:pPr>
              <w:rPr>
                <w:rFonts w:ascii="Arial"/>
                <w:sz w:val="21"/>
              </w:rPr>
            </w:pPr>
          </w:p>
        </w:tc>
        <w:tc>
          <w:tcPr>
            <w:tcW w:w="1352" w:type="dxa"/>
            <w:vAlign w:val="top"/>
          </w:tcPr>
          <w:p w14:paraId="48DAB704">
            <w:pPr>
              <w:rPr>
                <w:rFonts w:ascii="Arial"/>
                <w:sz w:val="21"/>
              </w:rPr>
            </w:pPr>
          </w:p>
        </w:tc>
        <w:tc>
          <w:tcPr>
            <w:tcW w:w="654" w:type="dxa"/>
            <w:vAlign w:val="top"/>
          </w:tcPr>
          <w:p w14:paraId="7DAB028B">
            <w:pPr>
              <w:rPr>
                <w:rFonts w:ascii="Arial"/>
                <w:sz w:val="21"/>
              </w:rPr>
            </w:pPr>
          </w:p>
        </w:tc>
        <w:tc>
          <w:tcPr>
            <w:tcW w:w="656" w:type="dxa"/>
            <w:vAlign w:val="top"/>
          </w:tcPr>
          <w:p w14:paraId="7489C7A8">
            <w:pPr>
              <w:rPr>
                <w:rFonts w:ascii="Arial"/>
                <w:sz w:val="21"/>
              </w:rPr>
            </w:pPr>
          </w:p>
        </w:tc>
      </w:tr>
      <w:tr w14:paraId="15A2F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86" w:type="dxa"/>
            <w:vAlign w:val="top"/>
          </w:tcPr>
          <w:p w14:paraId="6C6339B2">
            <w:pPr>
              <w:rPr>
                <w:rFonts w:ascii="Arial"/>
                <w:sz w:val="21"/>
              </w:rPr>
            </w:pPr>
          </w:p>
        </w:tc>
        <w:tc>
          <w:tcPr>
            <w:tcW w:w="880" w:type="dxa"/>
            <w:vAlign w:val="top"/>
          </w:tcPr>
          <w:p w14:paraId="367ED9DC">
            <w:pPr>
              <w:rPr>
                <w:rFonts w:ascii="Arial"/>
                <w:sz w:val="21"/>
              </w:rPr>
            </w:pPr>
          </w:p>
        </w:tc>
        <w:tc>
          <w:tcPr>
            <w:tcW w:w="1509" w:type="dxa"/>
            <w:vAlign w:val="top"/>
          </w:tcPr>
          <w:p w14:paraId="22F5B8DD">
            <w:pPr>
              <w:rPr>
                <w:rFonts w:ascii="Arial"/>
                <w:sz w:val="21"/>
              </w:rPr>
            </w:pPr>
          </w:p>
        </w:tc>
        <w:tc>
          <w:tcPr>
            <w:tcW w:w="1079" w:type="dxa"/>
            <w:vAlign w:val="top"/>
          </w:tcPr>
          <w:p w14:paraId="670B165B">
            <w:pPr>
              <w:rPr>
                <w:rFonts w:ascii="Arial"/>
                <w:sz w:val="21"/>
              </w:rPr>
            </w:pPr>
          </w:p>
        </w:tc>
        <w:tc>
          <w:tcPr>
            <w:tcW w:w="1510" w:type="dxa"/>
            <w:vAlign w:val="top"/>
          </w:tcPr>
          <w:p w14:paraId="39E6D372">
            <w:pPr>
              <w:rPr>
                <w:rFonts w:ascii="Arial"/>
                <w:sz w:val="21"/>
              </w:rPr>
            </w:pPr>
          </w:p>
        </w:tc>
        <w:tc>
          <w:tcPr>
            <w:tcW w:w="1352" w:type="dxa"/>
            <w:vAlign w:val="top"/>
          </w:tcPr>
          <w:p w14:paraId="79E38C71">
            <w:pPr>
              <w:rPr>
                <w:rFonts w:ascii="Arial"/>
                <w:sz w:val="21"/>
              </w:rPr>
            </w:pPr>
          </w:p>
        </w:tc>
        <w:tc>
          <w:tcPr>
            <w:tcW w:w="654" w:type="dxa"/>
            <w:vAlign w:val="top"/>
          </w:tcPr>
          <w:p w14:paraId="011888A7">
            <w:pPr>
              <w:rPr>
                <w:rFonts w:ascii="Arial"/>
                <w:sz w:val="21"/>
              </w:rPr>
            </w:pPr>
          </w:p>
        </w:tc>
        <w:tc>
          <w:tcPr>
            <w:tcW w:w="656" w:type="dxa"/>
            <w:vAlign w:val="top"/>
          </w:tcPr>
          <w:p w14:paraId="751B3040">
            <w:pPr>
              <w:rPr>
                <w:rFonts w:ascii="Arial"/>
                <w:sz w:val="21"/>
              </w:rPr>
            </w:pPr>
          </w:p>
        </w:tc>
      </w:tr>
      <w:tr w14:paraId="66D95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86" w:type="dxa"/>
            <w:vAlign w:val="top"/>
          </w:tcPr>
          <w:p w14:paraId="641CAE73">
            <w:pPr>
              <w:rPr>
                <w:rFonts w:ascii="Arial"/>
                <w:sz w:val="21"/>
              </w:rPr>
            </w:pPr>
          </w:p>
        </w:tc>
        <w:tc>
          <w:tcPr>
            <w:tcW w:w="880" w:type="dxa"/>
            <w:vAlign w:val="top"/>
          </w:tcPr>
          <w:p w14:paraId="3026EBEF">
            <w:pPr>
              <w:rPr>
                <w:rFonts w:ascii="Arial"/>
                <w:sz w:val="21"/>
              </w:rPr>
            </w:pPr>
          </w:p>
        </w:tc>
        <w:tc>
          <w:tcPr>
            <w:tcW w:w="1509" w:type="dxa"/>
            <w:vAlign w:val="top"/>
          </w:tcPr>
          <w:p w14:paraId="6D4F82F0">
            <w:pPr>
              <w:rPr>
                <w:rFonts w:ascii="Arial"/>
                <w:sz w:val="21"/>
              </w:rPr>
            </w:pPr>
          </w:p>
        </w:tc>
        <w:tc>
          <w:tcPr>
            <w:tcW w:w="1079" w:type="dxa"/>
            <w:vAlign w:val="top"/>
          </w:tcPr>
          <w:p w14:paraId="777E4C28">
            <w:pPr>
              <w:rPr>
                <w:rFonts w:ascii="Arial"/>
                <w:sz w:val="21"/>
              </w:rPr>
            </w:pPr>
          </w:p>
        </w:tc>
        <w:tc>
          <w:tcPr>
            <w:tcW w:w="1510" w:type="dxa"/>
            <w:vAlign w:val="top"/>
          </w:tcPr>
          <w:p w14:paraId="631E04C6">
            <w:pPr>
              <w:rPr>
                <w:rFonts w:ascii="Arial"/>
                <w:sz w:val="21"/>
              </w:rPr>
            </w:pPr>
          </w:p>
        </w:tc>
        <w:tc>
          <w:tcPr>
            <w:tcW w:w="1352" w:type="dxa"/>
            <w:vAlign w:val="top"/>
          </w:tcPr>
          <w:p w14:paraId="3118460B">
            <w:pPr>
              <w:rPr>
                <w:rFonts w:ascii="Arial"/>
                <w:sz w:val="21"/>
              </w:rPr>
            </w:pPr>
          </w:p>
        </w:tc>
        <w:tc>
          <w:tcPr>
            <w:tcW w:w="654" w:type="dxa"/>
            <w:vAlign w:val="top"/>
          </w:tcPr>
          <w:p w14:paraId="19F2EA10">
            <w:pPr>
              <w:rPr>
                <w:rFonts w:ascii="Arial"/>
                <w:sz w:val="21"/>
              </w:rPr>
            </w:pPr>
          </w:p>
        </w:tc>
        <w:tc>
          <w:tcPr>
            <w:tcW w:w="656" w:type="dxa"/>
            <w:vAlign w:val="top"/>
          </w:tcPr>
          <w:p w14:paraId="45C066D6">
            <w:pPr>
              <w:rPr>
                <w:rFonts w:ascii="Arial"/>
                <w:sz w:val="21"/>
              </w:rPr>
            </w:pPr>
          </w:p>
        </w:tc>
      </w:tr>
      <w:tr w14:paraId="74412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86" w:type="dxa"/>
            <w:vAlign w:val="top"/>
          </w:tcPr>
          <w:p w14:paraId="3D7C0C7B">
            <w:pPr>
              <w:rPr>
                <w:rFonts w:ascii="Arial"/>
                <w:sz w:val="21"/>
              </w:rPr>
            </w:pPr>
          </w:p>
        </w:tc>
        <w:tc>
          <w:tcPr>
            <w:tcW w:w="880" w:type="dxa"/>
            <w:vAlign w:val="top"/>
          </w:tcPr>
          <w:p w14:paraId="621238D4">
            <w:pPr>
              <w:rPr>
                <w:rFonts w:ascii="Arial"/>
                <w:sz w:val="21"/>
              </w:rPr>
            </w:pPr>
          </w:p>
        </w:tc>
        <w:tc>
          <w:tcPr>
            <w:tcW w:w="1509" w:type="dxa"/>
            <w:vAlign w:val="top"/>
          </w:tcPr>
          <w:p w14:paraId="0E981D28">
            <w:pPr>
              <w:rPr>
                <w:rFonts w:ascii="Arial"/>
                <w:sz w:val="21"/>
              </w:rPr>
            </w:pPr>
          </w:p>
        </w:tc>
        <w:tc>
          <w:tcPr>
            <w:tcW w:w="1079" w:type="dxa"/>
            <w:vAlign w:val="top"/>
          </w:tcPr>
          <w:p w14:paraId="421ADFBB">
            <w:pPr>
              <w:rPr>
                <w:rFonts w:ascii="Arial"/>
                <w:sz w:val="21"/>
              </w:rPr>
            </w:pPr>
          </w:p>
        </w:tc>
        <w:tc>
          <w:tcPr>
            <w:tcW w:w="1510" w:type="dxa"/>
            <w:vAlign w:val="top"/>
          </w:tcPr>
          <w:p w14:paraId="4262A70A">
            <w:pPr>
              <w:rPr>
                <w:rFonts w:ascii="Arial"/>
                <w:sz w:val="21"/>
              </w:rPr>
            </w:pPr>
          </w:p>
        </w:tc>
        <w:tc>
          <w:tcPr>
            <w:tcW w:w="1352" w:type="dxa"/>
            <w:vAlign w:val="top"/>
          </w:tcPr>
          <w:p w14:paraId="68F296D0">
            <w:pPr>
              <w:rPr>
                <w:rFonts w:ascii="Arial"/>
                <w:sz w:val="21"/>
              </w:rPr>
            </w:pPr>
          </w:p>
        </w:tc>
        <w:tc>
          <w:tcPr>
            <w:tcW w:w="654" w:type="dxa"/>
            <w:vAlign w:val="top"/>
          </w:tcPr>
          <w:p w14:paraId="60E3A683">
            <w:pPr>
              <w:rPr>
                <w:rFonts w:ascii="Arial"/>
                <w:sz w:val="21"/>
              </w:rPr>
            </w:pPr>
          </w:p>
        </w:tc>
        <w:tc>
          <w:tcPr>
            <w:tcW w:w="656" w:type="dxa"/>
            <w:vAlign w:val="top"/>
          </w:tcPr>
          <w:p w14:paraId="5C3AA609">
            <w:pPr>
              <w:rPr>
                <w:rFonts w:ascii="Arial"/>
                <w:sz w:val="21"/>
              </w:rPr>
            </w:pPr>
          </w:p>
        </w:tc>
      </w:tr>
      <w:tr w14:paraId="24C0E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86" w:type="dxa"/>
            <w:vAlign w:val="top"/>
          </w:tcPr>
          <w:p w14:paraId="468CDA2D">
            <w:pPr>
              <w:rPr>
                <w:rFonts w:ascii="Arial"/>
                <w:sz w:val="21"/>
              </w:rPr>
            </w:pPr>
          </w:p>
        </w:tc>
        <w:tc>
          <w:tcPr>
            <w:tcW w:w="880" w:type="dxa"/>
            <w:vAlign w:val="top"/>
          </w:tcPr>
          <w:p w14:paraId="047A705F">
            <w:pPr>
              <w:rPr>
                <w:rFonts w:ascii="Arial"/>
                <w:sz w:val="21"/>
              </w:rPr>
            </w:pPr>
          </w:p>
        </w:tc>
        <w:tc>
          <w:tcPr>
            <w:tcW w:w="1509" w:type="dxa"/>
            <w:vAlign w:val="top"/>
          </w:tcPr>
          <w:p w14:paraId="559888AB">
            <w:pPr>
              <w:rPr>
                <w:rFonts w:ascii="Arial"/>
                <w:sz w:val="21"/>
              </w:rPr>
            </w:pPr>
          </w:p>
        </w:tc>
        <w:tc>
          <w:tcPr>
            <w:tcW w:w="1079" w:type="dxa"/>
            <w:vAlign w:val="top"/>
          </w:tcPr>
          <w:p w14:paraId="5D5A241A">
            <w:pPr>
              <w:rPr>
                <w:rFonts w:ascii="Arial"/>
                <w:sz w:val="21"/>
              </w:rPr>
            </w:pPr>
          </w:p>
        </w:tc>
        <w:tc>
          <w:tcPr>
            <w:tcW w:w="1510" w:type="dxa"/>
            <w:vAlign w:val="top"/>
          </w:tcPr>
          <w:p w14:paraId="6EB72FC2">
            <w:pPr>
              <w:rPr>
                <w:rFonts w:ascii="Arial"/>
                <w:sz w:val="21"/>
              </w:rPr>
            </w:pPr>
          </w:p>
        </w:tc>
        <w:tc>
          <w:tcPr>
            <w:tcW w:w="1352" w:type="dxa"/>
            <w:vAlign w:val="top"/>
          </w:tcPr>
          <w:p w14:paraId="20210735">
            <w:pPr>
              <w:rPr>
                <w:rFonts w:ascii="Arial"/>
                <w:sz w:val="21"/>
              </w:rPr>
            </w:pPr>
          </w:p>
        </w:tc>
        <w:tc>
          <w:tcPr>
            <w:tcW w:w="654" w:type="dxa"/>
            <w:vAlign w:val="top"/>
          </w:tcPr>
          <w:p w14:paraId="5EF9E268">
            <w:pPr>
              <w:rPr>
                <w:rFonts w:ascii="Arial"/>
                <w:sz w:val="21"/>
              </w:rPr>
            </w:pPr>
          </w:p>
        </w:tc>
        <w:tc>
          <w:tcPr>
            <w:tcW w:w="656" w:type="dxa"/>
            <w:vAlign w:val="top"/>
          </w:tcPr>
          <w:p w14:paraId="0C36595A">
            <w:pPr>
              <w:rPr>
                <w:rFonts w:ascii="Arial"/>
                <w:sz w:val="21"/>
              </w:rPr>
            </w:pPr>
          </w:p>
        </w:tc>
      </w:tr>
    </w:tbl>
    <w:p w14:paraId="258CD534">
      <w:pPr>
        <w:spacing w:before="35" w:line="221" w:lineRule="auto"/>
        <w:ind w:left="588"/>
        <w:jc w:val="both"/>
        <w:rPr>
          <w:rFonts w:ascii="宋体" w:hAnsi="宋体" w:eastAsia="宋体" w:cs="宋体"/>
          <w:sz w:val="24"/>
          <w:szCs w:val="24"/>
        </w:rPr>
      </w:pPr>
      <w:r>
        <w:rPr>
          <w:rFonts w:ascii="Times New Roman" w:hAnsi="Times New Roman" w:eastAsia="Times New Roman" w:cs="Times New Roman"/>
          <w:b/>
          <w:bCs/>
          <w:spacing w:val="-5"/>
          <w:sz w:val="24"/>
          <w:szCs w:val="24"/>
        </w:rPr>
        <w:t>3</w:t>
      </w:r>
      <w:r>
        <w:rPr>
          <w:rFonts w:ascii="宋体" w:hAnsi="宋体" w:eastAsia="宋体" w:cs="宋体"/>
          <w:b/>
          <w:bCs/>
          <w:spacing w:val="-5"/>
          <w:sz w:val="24"/>
          <w:szCs w:val="24"/>
        </w:rPr>
        <w:t>、土地复垦监测</w:t>
      </w:r>
    </w:p>
    <w:p w14:paraId="1B6AE385">
      <w:pPr>
        <w:spacing w:before="179" w:line="359" w:lineRule="auto"/>
        <w:ind w:left="122" w:right="531" w:firstLine="480"/>
        <w:jc w:val="both"/>
        <w:rPr>
          <w:rFonts w:ascii="宋体" w:hAnsi="宋体" w:eastAsia="宋体" w:cs="宋体"/>
          <w:sz w:val="24"/>
          <w:szCs w:val="24"/>
        </w:rPr>
      </w:pPr>
      <w:r>
        <w:rPr>
          <w:rFonts w:ascii="宋体" w:hAnsi="宋体" w:eastAsia="宋体" w:cs="宋体"/>
          <w:sz w:val="24"/>
          <w:szCs w:val="24"/>
        </w:rPr>
        <w:t>土地复垦监测工程指植被恢复质量监测。为尽快</w:t>
      </w:r>
      <w:r>
        <w:rPr>
          <w:rFonts w:ascii="宋体" w:hAnsi="宋体" w:eastAsia="宋体" w:cs="宋体"/>
          <w:spacing w:val="-1"/>
          <w:sz w:val="24"/>
          <w:szCs w:val="24"/>
        </w:rPr>
        <w:t>恢复土地的生产力，保证植</w:t>
      </w:r>
      <w:r>
        <w:rPr>
          <w:rFonts w:ascii="宋体" w:hAnsi="宋体" w:eastAsia="宋体" w:cs="宋体"/>
          <w:sz w:val="24"/>
          <w:szCs w:val="24"/>
        </w:rPr>
        <w:t xml:space="preserve"> 被恢复质量，拟采用随机调查样方的方法对植被恢复效</w:t>
      </w:r>
      <w:r>
        <w:rPr>
          <w:rFonts w:ascii="宋体" w:hAnsi="宋体" w:eastAsia="宋体" w:cs="宋体"/>
          <w:spacing w:val="-1"/>
          <w:sz w:val="24"/>
          <w:szCs w:val="24"/>
        </w:rPr>
        <w:t>果进行监测，主要参数见</w:t>
      </w:r>
      <w:r>
        <w:rPr>
          <w:rFonts w:ascii="宋体" w:hAnsi="宋体" w:eastAsia="宋体" w:cs="宋体"/>
          <w:sz w:val="24"/>
          <w:szCs w:val="24"/>
        </w:rPr>
        <w:t xml:space="preserve"> </w:t>
      </w:r>
      <w:r>
        <w:rPr>
          <w:rFonts w:ascii="宋体" w:hAnsi="宋体" w:eastAsia="宋体" w:cs="宋体"/>
          <w:spacing w:val="-10"/>
          <w:sz w:val="24"/>
          <w:szCs w:val="24"/>
        </w:rPr>
        <w:t>下表。</w:t>
      </w:r>
    </w:p>
    <w:p w14:paraId="54FABE33">
      <w:pPr>
        <w:spacing w:line="212" w:lineRule="auto"/>
        <w:ind w:firstLine="2606" w:firstLineChars="1100"/>
        <w:jc w:val="both"/>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50"/>
          <w:sz w:val="24"/>
          <w:szCs w:val="24"/>
        </w:rPr>
        <w:t xml:space="preserve"> </w:t>
      </w:r>
      <w:r>
        <w:rPr>
          <w:rFonts w:ascii="Times New Roman" w:hAnsi="Times New Roman" w:eastAsia="Times New Roman" w:cs="Times New Roman"/>
          <w:b/>
          <w:bCs/>
          <w:spacing w:val="-2"/>
          <w:sz w:val="24"/>
          <w:szCs w:val="24"/>
        </w:rPr>
        <w:t xml:space="preserve">5-4    </w:t>
      </w:r>
      <w:r>
        <w:rPr>
          <w:rFonts w:ascii="宋体" w:hAnsi="宋体" w:eastAsia="宋体" w:cs="宋体"/>
          <w:b/>
          <w:bCs/>
          <w:spacing w:val="-2"/>
          <w:sz w:val="24"/>
          <w:szCs w:val="24"/>
        </w:rPr>
        <w:t>植被恢复效果监测调查表</w:t>
      </w:r>
    </w:p>
    <w:tbl>
      <w:tblPr>
        <w:tblStyle w:val="14"/>
        <w:tblW w:w="90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1699"/>
        <w:gridCol w:w="2052"/>
        <w:gridCol w:w="1805"/>
        <w:gridCol w:w="1811"/>
      </w:tblGrid>
      <w:tr w14:paraId="747A5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1672" w:type="dxa"/>
            <w:vAlign w:val="top"/>
          </w:tcPr>
          <w:p w14:paraId="434C3075">
            <w:pPr>
              <w:pStyle w:val="18"/>
              <w:spacing w:before="40" w:line="222" w:lineRule="auto"/>
              <w:ind w:left="604"/>
              <w:rPr>
                <w:sz w:val="24"/>
                <w:szCs w:val="24"/>
              </w:rPr>
            </w:pPr>
            <w:r>
              <w:rPr>
                <w:spacing w:val="-2"/>
                <w:sz w:val="24"/>
                <w:szCs w:val="24"/>
              </w:rPr>
              <w:t>监测方法</w:t>
            </w:r>
          </w:p>
        </w:tc>
        <w:tc>
          <w:tcPr>
            <w:tcW w:w="1699" w:type="dxa"/>
            <w:vAlign w:val="top"/>
          </w:tcPr>
          <w:p w14:paraId="74BE362F">
            <w:pPr>
              <w:pStyle w:val="18"/>
              <w:spacing w:before="41" w:line="220" w:lineRule="auto"/>
              <w:ind w:left="854"/>
              <w:rPr>
                <w:sz w:val="24"/>
                <w:szCs w:val="24"/>
              </w:rPr>
            </w:pPr>
            <w:r>
              <w:rPr>
                <w:spacing w:val="-3"/>
                <w:sz w:val="24"/>
                <w:szCs w:val="24"/>
              </w:rPr>
              <w:t>规格</w:t>
            </w:r>
          </w:p>
        </w:tc>
        <w:tc>
          <w:tcPr>
            <w:tcW w:w="2052" w:type="dxa"/>
            <w:vAlign w:val="top"/>
          </w:tcPr>
          <w:p w14:paraId="7B37F453">
            <w:pPr>
              <w:pStyle w:val="18"/>
              <w:spacing w:before="41" w:line="220" w:lineRule="auto"/>
              <w:ind w:left="792"/>
              <w:rPr>
                <w:sz w:val="24"/>
                <w:szCs w:val="24"/>
              </w:rPr>
            </w:pPr>
            <w:r>
              <w:rPr>
                <w:spacing w:val="-2"/>
                <w:sz w:val="24"/>
                <w:szCs w:val="24"/>
              </w:rPr>
              <w:t>监测内容</w:t>
            </w:r>
          </w:p>
        </w:tc>
        <w:tc>
          <w:tcPr>
            <w:tcW w:w="1805" w:type="dxa"/>
            <w:vAlign w:val="top"/>
          </w:tcPr>
          <w:p w14:paraId="416DF877">
            <w:pPr>
              <w:pStyle w:val="18"/>
              <w:spacing w:before="40" w:line="222" w:lineRule="auto"/>
              <w:ind w:left="671"/>
              <w:rPr>
                <w:sz w:val="24"/>
                <w:szCs w:val="24"/>
              </w:rPr>
            </w:pPr>
            <w:r>
              <w:rPr>
                <w:spacing w:val="-2"/>
                <w:sz w:val="24"/>
                <w:szCs w:val="24"/>
              </w:rPr>
              <w:t>监测时间</w:t>
            </w:r>
          </w:p>
        </w:tc>
        <w:tc>
          <w:tcPr>
            <w:tcW w:w="1811" w:type="dxa"/>
            <w:vAlign w:val="top"/>
          </w:tcPr>
          <w:p w14:paraId="0C7646CD">
            <w:pPr>
              <w:pStyle w:val="18"/>
              <w:spacing w:before="41" w:line="220" w:lineRule="auto"/>
              <w:ind w:left="673"/>
              <w:rPr>
                <w:sz w:val="24"/>
                <w:szCs w:val="24"/>
              </w:rPr>
            </w:pPr>
            <w:r>
              <w:rPr>
                <w:spacing w:val="-2"/>
                <w:sz w:val="24"/>
                <w:szCs w:val="24"/>
              </w:rPr>
              <w:t>监测频率</w:t>
            </w:r>
          </w:p>
        </w:tc>
      </w:tr>
      <w:tr w14:paraId="2CE0B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672" w:type="dxa"/>
            <w:vAlign w:val="top"/>
          </w:tcPr>
          <w:p w14:paraId="210D02F5">
            <w:pPr>
              <w:pStyle w:val="18"/>
              <w:spacing w:before="37" w:line="220" w:lineRule="auto"/>
              <w:ind w:left="616"/>
              <w:rPr>
                <w:sz w:val="24"/>
                <w:szCs w:val="24"/>
              </w:rPr>
            </w:pPr>
            <w:r>
              <w:rPr>
                <w:spacing w:val="-5"/>
                <w:sz w:val="24"/>
                <w:szCs w:val="24"/>
              </w:rPr>
              <w:t>随机样方</w:t>
            </w:r>
          </w:p>
        </w:tc>
        <w:tc>
          <w:tcPr>
            <w:tcW w:w="1699" w:type="dxa"/>
            <w:vAlign w:val="top"/>
          </w:tcPr>
          <w:p w14:paraId="0025BC5D">
            <w:pPr>
              <w:spacing w:before="62" w:line="186" w:lineRule="auto"/>
              <w:ind w:left="737"/>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1m×1m</w:t>
            </w:r>
          </w:p>
        </w:tc>
        <w:tc>
          <w:tcPr>
            <w:tcW w:w="2052" w:type="dxa"/>
            <w:vAlign w:val="top"/>
          </w:tcPr>
          <w:p w14:paraId="253BCDA5">
            <w:pPr>
              <w:pStyle w:val="18"/>
              <w:spacing w:before="38" w:line="220" w:lineRule="auto"/>
              <w:ind w:left="599"/>
              <w:rPr>
                <w:sz w:val="24"/>
                <w:szCs w:val="24"/>
              </w:rPr>
            </w:pPr>
            <w:r>
              <w:rPr>
                <w:spacing w:val="-8"/>
                <w:sz w:val="24"/>
                <w:szCs w:val="24"/>
              </w:rPr>
              <w:t>高度、盖度、</w:t>
            </w:r>
          </w:p>
        </w:tc>
        <w:tc>
          <w:tcPr>
            <w:tcW w:w="1805" w:type="dxa"/>
            <w:vAlign w:val="top"/>
          </w:tcPr>
          <w:p w14:paraId="5CC1D756">
            <w:pPr>
              <w:pStyle w:val="18"/>
              <w:spacing w:before="38" w:line="220" w:lineRule="auto"/>
              <w:ind w:left="958"/>
              <w:rPr>
                <w:sz w:val="24"/>
                <w:szCs w:val="24"/>
              </w:rPr>
            </w:pPr>
            <w:r>
              <w:rPr>
                <w:rFonts w:ascii="Times New Roman" w:hAnsi="Times New Roman" w:eastAsia="Times New Roman" w:cs="Times New Roman"/>
                <w:spacing w:val="-15"/>
                <w:sz w:val="24"/>
                <w:szCs w:val="24"/>
              </w:rPr>
              <w:t>1</w:t>
            </w:r>
            <w:r>
              <w:rPr>
                <w:rFonts w:ascii="Times New Roman" w:hAnsi="Times New Roman" w:eastAsia="Times New Roman" w:cs="Times New Roman"/>
                <w:spacing w:val="11"/>
                <w:sz w:val="24"/>
                <w:szCs w:val="24"/>
              </w:rPr>
              <w:t xml:space="preserve"> </w:t>
            </w:r>
            <w:r>
              <w:rPr>
                <w:spacing w:val="-15"/>
                <w:sz w:val="24"/>
                <w:szCs w:val="24"/>
              </w:rPr>
              <w:t>年</w:t>
            </w:r>
          </w:p>
        </w:tc>
        <w:tc>
          <w:tcPr>
            <w:tcW w:w="1811" w:type="dxa"/>
            <w:vAlign w:val="top"/>
          </w:tcPr>
          <w:p w14:paraId="15BA9FA1">
            <w:pPr>
              <w:pStyle w:val="18"/>
              <w:spacing w:before="38" w:line="220" w:lineRule="auto"/>
              <w:ind w:left="672"/>
              <w:rPr>
                <w:sz w:val="24"/>
                <w:szCs w:val="24"/>
              </w:rPr>
            </w:pPr>
            <w:r>
              <w:rPr>
                <w:spacing w:val="-3"/>
                <w:sz w:val="24"/>
                <w:szCs w:val="24"/>
              </w:rPr>
              <w:t>每月一次</w:t>
            </w:r>
          </w:p>
        </w:tc>
      </w:tr>
    </w:tbl>
    <w:p w14:paraId="11CF9C94">
      <w:pPr>
        <w:spacing w:line="360" w:lineRule="auto"/>
        <w:ind w:right="0" w:firstLine="460" w:firstLineChars="200"/>
        <w:jc w:val="left"/>
        <w:rPr>
          <w:rFonts w:ascii="宋体" w:hAnsi="宋体" w:eastAsia="宋体" w:cs="宋体"/>
          <w:spacing w:val="-5"/>
          <w:sz w:val="24"/>
          <w:szCs w:val="24"/>
        </w:rPr>
      </w:pPr>
    </w:p>
    <w:p w14:paraId="2451BD31">
      <w:pPr>
        <w:spacing w:line="360" w:lineRule="auto"/>
        <w:ind w:right="0" w:firstLine="460" w:firstLineChars="200"/>
        <w:jc w:val="left"/>
        <w:rPr>
          <w:rFonts w:ascii="宋体" w:hAnsi="宋体" w:eastAsia="宋体" w:cs="宋体"/>
          <w:sz w:val="24"/>
          <w:szCs w:val="24"/>
        </w:rPr>
      </w:pPr>
      <w:r>
        <w:rPr>
          <w:rFonts w:ascii="宋体" w:hAnsi="宋体" w:eastAsia="宋体" w:cs="宋体"/>
          <w:spacing w:val="-5"/>
          <w:sz w:val="24"/>
          <w:szCs w:val="24"/>
        </w:rPr>
        <w:t>在进行样方调查时，应对复垦责任区的生长情况作出评价，</w:t>
      </w:r>
      <w:r>
        <w:rPr>
          <w:rFonts w:ascii="宋体" w:hAnsi="宋体" w:eastAsia="宋体" w:cs="宋体"/>
          <w:spacing w:val="-6"/>
          <w:sz w:val="24"/>
          <w:szCs w:val="24"/>
        </w:rPr>
        <w:t>包括长势、形态、</w:t>
      </w:r>
      <w:r>
        <w:rPr>
          <w:rFonts w:ascii="宋体" w:hAnsi="宋体" w:eastAsia="宋体" w:cs="宋体"/>
          <w:sz w:val="24"/>
          <w:szCs w:val="24"/>
        </w:rPr>
        <w:t xml:space="preserve"> </w:t>
      </w:r>
      <w:r>
        <w:rPr>
          <w:rFonts w:ascii="宋体" w:hAnsi="宋体" w:eastAsia="宋体" w:cs="宋体"/>
          <w:spacing w:val="-2"/>
          <w:sz w:val="24"/>
          <w:szCs w:val="24"/>
        </w:rPr>
        <w:t>成活率、有无病虫害等。其监测密度为每公顷布</w:t>
      </w:r>
      <w:r>
        <w:rPr>
          <w:rFonts w:ascii="宋体" w:hAnsi="宋体" w:eastAsia="宋体" w:cs="宋体"/>
          <w:spacing w:val="-3"/>
          <w:sz w:val="24"/>
          <w:szCs w:val="24"/>
        </w:rPr>
        <w:t>设</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个监测点。</w:t>
      </w:r>
    </w:p>
    <w:p w14:paraId="6432FCA5">
      <w:pPr>
        <w:tabs>
          <w:tab w:val="center" w:pos="4523"/>
        </w:tabs>
        <w:bidi w:val="0"/>
        <w:ind w:firstLine="602" w:firstLineChars="200"/>
        <w:jc w:val="left"/>
        <w:rPr>
          <w:rFonts w:hint="eastAsia" w:ascii="宋体" w:hAnsi="宋体" w:eastAsia="宋体" w:cs="宋体"/>
          <w:b/>
          <w:bCs w:val="0"/>
          <w:sz w:val="30"/>
          <w:szCs w:val="30"/>
          <w:lang w:val="en-US" w:eastAsia="zh-CN"/>
        </w:rPr>
      </w:pPr>
      <w:bookmarkStart w:id="37" w:name="_Toc28039"/>
      <w:r>
        <w:rPr>
          <w:rFonts w:hint="eastAsia" w:ascii="宋体" w:hAnsi="宋体" w:eastAsia="宋体" w:cs="宋体"/>
          <w:b/>
          <w:bCs w:val="0"/>
          <w:sz w:val="30"/>
          <w:szCs w:val="30"/>
          <w:lang w:val="en-US" w:eastAsia="zh-CN"/>
        </w:rPr>
        <w:t>四、费用计算</w:t>
      </w:r>
      <w:bookmarkEnd w:id="36"/>
      <w:bookmarkEnd w:id="37"/>
    </w:p>
    <w:p w14:paraId="14CB469F">
      <w:pPr>
        <w:numPr>
          <w:ilvl w:val="0"/>
          <w:numId w:val="0"/>
        </w:numPr>
        <w:spacing w:line="360" w:lineRule="auto"/>
        <w:ind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经估算，202</w:t>
      </w:r>
      <w:r>
        <w:rPr>
          <w:rFonts w:hint="eastAsia" w:eastAsia="宋体" w:cs="Times New Roman"/>
          <w:b w:val="0"/>
          <w:bCs w:val="0"/>
          <w:color w:val="auto"/>
          <w:sz w:val="24"/>
          <w:szCs w:val="24"/>
          <w:highlight w:val="none"/>
          <w:lang w:val="en-US" w:eastAsia="zh-CN"/>
        </w:rPr>
        <w:t>5</w:t>
      </w:r>
      <w:r>
        <w:rPr>
          <w:rFonts w:hint="default" w:ascii="Times New Roman" w:hAnsi="Times New Roman" w:eastAsia="宋体" w:cs="Times New Roman"/>
          <w:b w:val="0"/>
          <w:bCs w:val="0"/>
          <w:color w:val="auto"/>
          <w:sz w:val="24"/>
          <w:szCs w:val="24"/>
          <w:highlight w:val="none"/>
          <w:lang w:val="en-US" w:eastAsia="zh-CN"/>
        </w:rPr>
        <w:t>年度赤峰国富玄武岩矿矿山地质环境治理费用</w:t>
      </w:r>
      <w:r>
        <w:rPr>
          <w:rFonts w:hint="eastAsia" w:eastAsia="宋体" w:cs="Times New Roman"/>
          <w:b w:val="0"/>
          <w:bCs w:val="0"/>
          <w:color w:val="auto"/>
          <w:sz w:val="24"/>
          <w:szCs w:val="24"/>
          <w:highlight w:val="none"/>
          <w:lang w:val="en-US" w:eastAsia="zh-CN"/>
        </w:rPr>
        <w:t>总额</w:t>
      </w:r>
      <w:r>
        <w:rPr>
          <w:rFonts w:hint="default" w:ascii="Times New Roman" w:hAnsi="Times New Roman" w:eastAsia="宋体" w:cs="Times New Roman"/>
          <w:b w:val="0"/>
          <w:bCs w:val="0"/>
          <w:color w:val="auto"/>
          <w:sz w:val="24"/>
          <w:szCs w:val="24"/>
          <w:highlight w:val="none"/>
          <w:lang w:val="en-US" w:eastAsia="zh-CN"/>
        </w:rPr>
        <w:t>为</w:t>
      </w:r>
      <w:r>
        <w:rPr>
          <w:rFonts w:hint="eastAsia" w:eastAsia="宋体" w:cs="Times New Roman"/>
          <w:b w:val="0"/>
          <w:bCs w:val="0"/>
          <w:color w:val="auto"/>
          <w:sz w:val="24"/>
          <w:szCs w:val="24"/>
          <w:highlight w:val="none"/>
          <w:lang w:val="en-US" w:eastAsia="zh-CN"/>
        </w:rPr>
        <w:t>3.40</w:t>
      </w:r>
      <w:r>
        <w:rPr>
          <w:rFonts w:hint="default" w:ascii="Times New Roman" w:hAnsi="Times New Roman" w:eastAsia="宋体" w:cs="Times New Roman"/>
          <w:b w:val="0"/>
          <w:bCs w:val="0"/>
          <w:color w:val="auto"/>
          <w:sz w:val="24"/>
          <w:szCs w:val="24"/>
          <w:highlight w:val="none"/>
          <w:lang w:val="en-US" w:eastAsia="zh-CN"/>
        </w:rPr>
        <w:t>万元</w:t>
      </w:r>
      <w:r>
        <w:rPr>
          <w:rFonts w:hint="eastAsia"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工程经费估算总额和各单项工程经费估算结果详见下表</w:t>
      </w:r>
      <w:r>
        <w:rPr>
          <w:rFonts w:hint="eastAsia" w:eastAsia="宋体" w:cs="Times New Roman"/>
          <w:b w:val="0"/>
          <w:bCs w:val="0"/>
          <w:color w:val="auto"/>
          <w:sz w:val="24"/>
          <w:szCs w:val="24"/>
          <w:highlight w:val="none"/>
          <w:lang w:val="en-US" w:eastAsia="zh-CN"/>
        </w:rPr>
        <w:t>。</w:t>
      </w:r>
    </w:p>
    <w:p w14:paraId="5EFF888B">
      <w:pPr>
        <w:pStyle w:val="5"/>
        <w:keepNext w:val="0"/>
        <w:keepLines w:val="0"/>
        <w:pageBreakBefore w:val="0"/>
        <w:widowControl/>
        <w:kinsoku/>
        <w:wordWrap/>
        <w:overflowPunct/>
        <w:topLinePunct w:val="0"/>
        <w:autoSpaceDE/>
        <w:autoSpaceDN/>
        <w:bidi w:val="0"/>
        <w:adjustRightInd w:val="0"/>
        <w:snapToGrid w:val="0"/>
        <w:spacing w:before="161"/>
        <w:jc w:val="center"/>
        <w:textAlignment w:val="auto"/>
        <w:rPr>
          <w:rFonts w:hint="default"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表 6-4</w:t>
      </w:r>
      <w:r>
        <w:rPr>
          <w:rFonts w:hint="eastAsia" w:ascii="Times New Roman" w:hAnsi="Times New Roman" w:eastAsia="宋体" w:cs="Times New Roman"/>
          <w:b/>
          <w:bCs/>
          <w:color w:val="auto"/>
          <w:kern w:val="2"/>
          <w:sz w:val="24"/>
          <w:szCs w:val="21"/>
          <w:highlight w:val="none"/>
          <w:lang w:val="en-US" w:eastAsia="zh-CN" w:bidi="ar-SA"/>
        </w:rPr>
        <w:tab/>
      </w:r>
      <w:r>
        <w:rPr>
          <w:rFonts w:hint="eastAsia" w:ascii="Times New Roman" w:hAnsi="Times New Roman" w:eastAsia="宋体" w:cs="Times New Roman"/>
          <w:b/>
          <w:bCs/>
          <w:color w:val="auto"/>
          <w:kern w:val="2"/>
          <w:sz w:val="24"/>
          <w:szCs w:val="21"/>
          <w:highlight w:val="none"/>
          <w:lang w:val="en-US" w:eastAsia="zh-CN" w:bidi="ar-SA"/>
        </w:rPr>
        <w:t>矿山地质环境治理工程经费概算总表</w:t>
      </w:r>
    </w:p>
    <w:tbl>
      <w:tblPr>
        <w:tblStyle w:val="12"/>
        <w:tblW w:w="83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2"/>
        <w:gridCol w:w="2111"/>
        <w:gridCol w:w="1847"/>
        <w:gridCol w:w="3511"/>
      </w:tblGrid>
      <w:tr w14:paraId="1FFCA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842" w:type="dxa"/>
            <w:vMerge w:val="restart"/>
          </w:tcPr>
          <w:p w14:paraId="07278A3C">
            <w:pPr>
              <w:pStyle w:val="16"/>
              <w:spacing w:before="10"/>
              <w:jc w:val="left"/>
              <w:rPr>
                <w:b/>
                <w:sz w:val="17"/>
              </w:rPr>
            </w:pPr>
          </w:p>
          <w:p w14:paraId="14CC2F5D">
            <w:pPr>
              <w:pStyle w:val="16"/>
              <w:spacing w:before="1"/>
              <w:ind w:left="211"/>
              <w:jc w:val="left"/>
              <w:rPr>
                <w:sz w:val="21"/>
              </w:rPr>
            </w:pPr>
            <w:r>
              <w:rPr>
                <w:sz w:val="21"/>
              </w:rPr>
              <w:t>序号</w:t>
            </w:r>
          </w:p>
        </w:tc>
        <w:tc>
          <w:tcPr>
            <w:tcW w:w="2111" w:type="dxa"/>
          </w:tcPr>
          <w:p w14:paraId="078748DF">
            <w:pPr>
              <w:pStyle w:val="16"/>
              <w:spacing w:before="51"/>
              <w:ind w:left="299" w:right="292"/>
              <w:rPr>
                <w:sz w:val="21"/>
              </w:rPr>
            </w:pPr>
            <w:r>
              <w:rPr>
                <w:sz w:val="21"/>
              </w:rPr>
              <w:t>工程或费用名称</w:t>
            </w:r>
          </w:p>
        </w:tc>
        <w:tc>
          <w:tcPr>
            <w:tcW w:w="1847" w:type="dxa"/>
          </w:tcPr>
          <w:p w14:paraId="44D22FB0">
            <w:pPr>
              <w:pStyle w:val="16"/>
              <w:spacing w:before="51"/>
              <w:ind w:left="87" w:right="30"/>
              <w:rPr>
                <w:sz w:val="21"/>
              </w:rPr>
            </w:pPr>
            <w:r>
              <w:rPr>
                <w:sz w:val="21"/>
              </w:rPr>
              <w:t>预算金额（万元）</w:t>
            </w:r>
          </w:p>
        </w:tc>
        <w:tc>
          <w:tcPr>
            <w:tcW w:w="3511" w:type="dxa"/>
          </w:tcPr>
          <w:p w14:paraId="46828A2B">
            <w:pPr>
              <w:pStyle w:val="16"/>
              <w:spacing w:before="51"/>
              <w:ind w:left="281" w:right="275"/>
              <w:rPr>
                <w:sz w:val="21"/>
              </w:rPr>
            </w:pPr>
            <w:r>
              <w:rPr>
                <w:sz w:val="21"/>
              </w:rPr>
              <w:t>各项费用占总费用的比例（</w:t>
            </w:r>
            <w:r>
              <w:rPr>
                <w:rFonts w:ascii="Times New Roman" w:eastAsia="Times New Roman"/>
                <w:sz w:val="21"/>
              </w:rPr>
              <w:t>%</w:t>
            </w:r>
            <w:r>
              <w:rPr>
                <w:sz w:val="21"/>
              </w:rPr>
              <w:t>）</w:t>
            </w:r>
          </w:p>
        </w:tc>
      </w:tr>
      <w:tr w14:paraId="23ACF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842" w:type="dxa"/>
            <w:vMerge w:val="continue"/>
            <w:tcBorders>
              <w:top w:val="nil"/>
            </w:tcBorders>
          </w:tcPr>
          <w:p w14:paraId="79374F78">
            <w:pPr>
              <w:rPr>
                <w:sz w:val="2"/>
                <w:szCs w:val="2"/>
              </w:rPr>
            </w:pPr>
          </w:p>
        </w:tc>
        <w:tc>
          <w:tcPr>
            <w:tcW w:w="2111" w:type="dxa"/>
          </w:tcPr>
          <w:p w14:paraId="500A2923">
            <w:pPr>
              <w:pStyle w:val="16"/>
              <w:spacing w:before="71"/>
              <w:ind w:left="299" w:right="287"/>
              <w:rPr>
                <w:rFonts w:ascii="Times New Roman"/>
                <w:sz w:val="21"/>
              </w:rPr>
            </w:pPr>
            <w:r>
              <w:rPr>
                <w:rFonts w:ascii="Times New Roman"/>
                <w:sz w:val="21"/>
              </w:rPr>
              <w:t>(1)</w:t>
            </w:r>
          </w:p>
        </w:tc>
        <w:tc>
          <w:tcPr>
            <w:tcW w:w="1847" w:type="dxa"/>
          </w:tcPr>
          <w:p w14:paraId="2CDE8C38">
            <w:pPr>
              <w:pStyle w:val="16"/>
              <w:spacing w:before="71"/>
              <w:ind w:left="39" w:right="30"/>
              <w:rPr>
                <w:rFonts w:ascii="Times New Roman"/>
                <w:sz w:val="21"/>
              </w:rPr>
            </w:pPr>
            <w:r>
              <w:rPr>
                <w:rFonts w:ascii="Times New Roman"/>
                <w:sz w:val="21"/>
              </w:rPr>
              <w:t>(2)</w:t>
            </w:r>
          </w:p>
        </w:tc>
        <w:tc>
          <w:tcPr>
            <w:tcW w:w="3511" w:type="dxa"/>
          </w:tcPr>
          <w:p w14:paraId="0C750D2A">
            <w:pPr>
              <w:pStyle w:val="16"/>
              <w:spacing w:before="71"/>
              <w:ind w:left="281" w:right="268"/>
              <w:rPr>
                <w:rFonts w:ascii="Times New Roman"/>
                <w:sz w:val="21"/>
              </w:rPr>
            </w:pPr>
            <w:r>
              <w:rPr>
                <w:rFonts w:ascii="Times New Roman"/>
                <w:sz w:val="21"/>
              </w:rPr>
              <w:t>(3)</w:t>
            </w:r>
          </w:p>
        </w:tc>
      </w:tr>
      <w:tr w14:paraId="52933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842" w:type="dxa"/>
          </w:tcPr>
          <w:p w14:paraId="2850ED93">
            <w:pPr>
              <w:pStyle w:val="16"/>
              <w:spacing w:before="52"/>
              <w:ind w:left="6"/>
              <w:rPr>
                <w:rFonts w:hint="eastAsia" w:eastAsia="宋体"/>
                <w:sz w:val="21"/>
                <w:lang w:eastAsia="zh-CN"/>
              </w:rPr>
            </w:pPr>
            <w:r>
              <w:rPr>
                <w:rFonts w:hint="eastAsia"/>
                <w:w w:val="99"/>
                <w:sz w:val="21"/>
                <w:lang w:val="en-US" w:eastAsia="zh-CN"/>
              </w:rPr>
              <w:t>一</w:t>
            </w:r>
          </w:p>
        </w:tc>
        <w:tc>
          <w:tcPr>
            <w:tcW w:w="2111" w:type="dxa"/>
          </w:tcPr>
          <w:p w14:paraId="614F533A">
            <w:pPr>
              <w:pStyle w:val="16"/>
              <w:spacing w:before="52"/>
              <w:ind w:left="297" w:right="292"/>
              <w:rPr>
                <w:sz w:val="21"/>
              </w:rPr>
            </w:pPr>
            <w:r>
              <w:rPr>
                <w:sz w:val="21"/>
              </w:rPr>
              <w:t>监测管护费</w:t>
            </w:r>
          </w:p>
        </w:tc>
        <w:tc>
          <w:tcPr>
            <w:tcW w:w="1847" w:type="dxa"/>
          </w:tcPr>
          <w:p w14:paraId="0ABCD71F">
            <w:pPr>
              <w:pStyle w:val="16"/>
              <w:spacing w:before="66"/>
              <w:ind w:left="38" w:right="30"/>
              <w:rPr>
                <w:rFonts w:hint="default" w:ascii="Times New Roman" w:eastAsia="宋体"/>
                <w:sz w:val="21"/>
                <w:lang w:val="en-US" w:eastAsia="zh-CN"/>
              </w:rPr>
            </w:pPr>
            <w:r>
              <w:rPr>
                <w:rFonts w:hint="eastAsia" w:ascii="Times New Roman"/>
                <w:sz w:val="21"/>
                <w:lang w:val="en-US" w:eastAsia="zh-CN"/>
              </w:rPr>
              <w:t>0.5</w:t>
            </w:r>
          </w:p>
        </w:tc>
        <w:tc>
          <w:tcPr>
            <w:tcW w:w="3511" w:type="dxa"/>
          </w:tcPr>
          <w:p w14:paraId="6F11BBBE">
            <w:pPr>
              <w:pStyle w:val="16"/>
              <w:spacing w:before="66"/>
              <w:ind w:left="281" w:right="272"/>
              <w:rPr>
                <w:rFonts w:hint="default" w:ascii="Times New Roman" w:eastAsia="宋体"/>
                <w:sz w:val="21"/>
                <w:lang w:val="en-US" w:eastAsia="zh-CN"/>
              </w:rPr>
            </w:pPr>
            <w:r>
              <w:rPr>
                <w:rFonts w:hint="eastAsia" w:ascii="Times New Roman"/>
                <w:sz w:val="21"/>
                <w:lang w:val="en-US" w:eastAsia="zh-CN"/>
              </w:rPr>
              <w:t>100</w:t>
            </w:r>
          </w:p>
        </w:tc>
      </w:tr>
      <w:tr w14:paraId="5F3F4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2953" w:type="dxa"/>
            <w:gridSpan w:val="2"/>
          </w:tcPr>
          <w:p w14:paraId="66CDEC70">
            <w:pPr>
              <w:pStyle w:val="16"/>
              <w:tabs>
                <w:tab w:val="left" w:pos="636"/>
              </w:tabs>
              <w:spacing w:before="51"/>
              <w:ind w:left="7"/>
              <w:rPr>
                <w:b/>
                <w:sz w:val="21"/>
              </w:rPr>
            </w:pPr>
            <w:r>
              <w:rPr>
                <w:b/>
                <w:sz w:val="21"/>
              </w:rPr>
              <w:t>总</w:t>
            </w:r>
            <w:r>
              <w:rPr>
                <w:b/>
                <w:sz w:val="21"/>
              </w:rPr>
              <w:tab/>
            </w:r>
            <w:r>
              <w:rPr>
                <w:b/>
                <w:sz w:val="21"/>
              </w:rPr>
              <w:t>计</w:t>
            </w:r>
          </w:p>
        </w:tc>
        <w:tc>
          <w:tcPr>
            <w:tcW w:w="1847" w:type="dxa"/>
          </w:tcPr>
          <w:p w14:paraId="488D4003">
            <w:pPr>
              <w:pStyle w:val="16"/>
              <w:spacing w:before="65"/>
              <w:ind w:left="38" w:right="30"/>
              <w:rPr>
                <w:rFonts w:hint="default" w:ascii="Times New Roman" w:eastAsia="宋体"/>
                <w:b/>
                <w:sz w:val="21"/>
                <w:lang w:val="en-US" w:eastAsia="zh-CN"/>
              </w:rPr>
            </w:pPr>
            <w:r>
              <w:rPr>
                <w:rFonts w:hint="eastAsia" w:ascii="Times New Roman"/>
                <w:b/>
                <w:sz w:val="21"/>
                <w:lang w:val="en-US" w:eastAsia="zh-CN"/>
              </w:rPr>
              <w:t>0.5</w:t>
            </w:r>
          </w:p>
        </w:tc>
        <w:tc>
          <w:tcPr>
            <w:tcW w:w="3511" w:type="dxa"/>
          </w:tcPr>
          <w:p w14:paraId="5ABE8987">
            <w:pPr>
              <w:pStyle w:val="16"/>
              <w:spacing w:before="65"/>
              <w:ind w:left="281" w:right="272"/>
              <w:rPr>
                <w:rFonts w:ascii="Times New Roman"/>
                <w:b/>
                <w:sz w:val="21"/>
              </w:rPr>
            </w:pPr>
            <w:r>
              <w:rPr>
                <w:rFonts w:ascii="Times New Roman"/>
                <w:b/>
                <w:sz w:val="21"/>
              </w:rPr>
              <w:t>100.00</w:t>
            </w:r>
          </w:p>
        </w:tc>
      </w:tr>
    </w:tbl>
    <w:p w14:paraId="16A424CC">
      <w:pPr>
        <w:pStyle w:val="3"/>
        <w:bidi w:val="0"/>
        <w:jc w:val="left"/>
        <w:rPr>
          <w:rFonts w:hint="eastAsia" w:ascii="宋体" w:hAnsi="宋体" w:eastAsia="宋体" w:cs="宋体"/>
          <w:b/>
          <w:bCs w:val="0"/>
          <w:lang w:val="en-US" w:eastAsia="zh-CN"/>
        </w:rPr>
      </w:pPr>
      <w:bookmarkStart w:id="38" w:name="_Toc28774"/>
      <w:bookmarkStart w:id="39" w:name="_Toc1396"/>
      <w:bookmarkStart w:id="40" w:name="_Toc25458"/>
      <w:r>
        <w:rPr>
          <w:rFonts w:hint="eastAsia" w:ascii="宋体" w:hAnsi="宋体" w:eastAsia="宋体" w:cs="宋体"/>
          <w:b/>
          <w:bCs w:val="0"/>
          <w:lang w:val="en-US" w:eastAsia="zh-CN"/>
        </w:rPr>
        <w:t>五、保障措施</w:t>
      </w:r>
      <w:bookmarkEnd w:id="38"/>
      <w:bookmarkEnd w:id="39"/>
      <w:bookmarkEnd w:id="40"/>
    </w:p>
    <w:p w14:paraId="0FD48FDB">
      <w:pPr>
        <w:pStyle w:val="19"/>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eastAsia" w:eastAsia="宋体" w:cs="Times New Roman"/>
          <w:b/>
          <w:bCs/>
          <w:color w:val="auto"/>
          <w:sz w:val="24"/>
          <w:highlight w:val="none"/>
          <w:lang w:val="en-US" w:eastAsia="zh-CN"/>
        </w:rPr>
        <w:t>第一节组织保障措施</w:t>
      </w:r>
    </w:p>
    <w:p w14:paraId="0CF5D62A">
      <w:pPr>
        <w:pStyle w:val="19"/>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建立以矿山主要领导为组长的综合治理领导组，成员包括：生产技术负责人，财务负责人，地质技术负责人等</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进行合理分工，各负其责</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并有一名副矿长专门分管治理工作，责任到人</w:t>
      </w:r>
      <w:r>
        <w:rPr>
          <w:rFonts w:hint="default" w:ascii="Times New Roman" w:hAnsi="Times New Roman" w:eastAsia="宋体" w:cs="Times New Roman"/>
          <w:color w:val="auto"/>
          <w:sz w:val="24"/>
          <w:highlight w:val="none"/>
          <w:lang w:eastAsia="zh-CN"/>
        </w:rPr>
        <w:t>。</w:t>
      </w:r>
    </w:p>
    <w:p w14:paraId="5DFF6B1C">
      <w:pPr>
        <w:pStyle w:val="19"/>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制定严格的管理制度，使领导组工作能正常开展，不能流于形式</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领导组要把综合治理工作纳入矿区重要议事日程，把综合治理工作贯穿到各种生产当中，让全体员工了解恢复治理及土地复垦方案，把恢复治理及土地复垦工作落实到矿区生产的每个环节</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确保治理效果</w:t>
      </w:r>
      <w:r>
        <w:rPr>
          <w:rFonts w:hint="default" w:ascii="Times New Roman" w:hAnsi="Times New Roman" w:eastAsia="宋体" w:cs="Times New Roman"/>
          <w:color w:val="auto"/>
          <w:sz w:val="24"/>
          <w:highlight w:val="none"/>
          <w:lang w:eastAsia="zh-CN"/>
        </w:rPr>
        <w:t>。</w:t>
      </w:r>
    </w:p>
    <w:p w14:paraId="35A27457">
      <w:pPr>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eastAsia" w:eastAsia="宋体" w:cs="Times New Roman"/>
          <w:b/>
          <w:bCs/>
          <w:color w:val="auto"/>
          <w:sz w:val="24"/>
          <w:highlight w:val="none"/>
          <w:lang w:val="en-US" w:eastAsia="zh-CN"/>
        </w:rPr>
        <w:t>第二节技术保障措施</w:t>
      </w:r>
    </w:p>
    <w:p w14:paraId="2987DD23">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矿方必须高度重视矿山地质环境保护与恢复治理及土地复垦工作，按该方案制定的矿山地质环境保护与恢复治理及土地复垦工作部署，确保各项恢复治理及土地复垦工作能落实到位</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在施工上要求做到：</w:t>
      </w:r>
    </w:p>
    <w:p w14:paraId="67989F24">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①恢复治理及土地复垦工程设工程质量管理机构，从制度上严把质量关；</w:t>
      </w:r>
    </w:p>
    <w:p w14:paraId="3D8DB42F">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②建立完善的工程管理机制，设立完善的技术档案；</w:t>
      </w:r>
    </w:p>
    <w:p w14:paraId="7068FF06">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highlight w:val="none"/>
          <w:lang w:val="zh-CN" w:eastAsia="zh-CN"/>
        </w:rPr>
      </w:pPr>
      <w:r>
        <w:rPr>
          <w:rFonts w:hint="default" w:ascii="Times New Roman" w:hAnsi="Times New Roman" w:eastAsia="宋体" w:cs="Times New Roman"/>
          <w:color w:val="auto"/>
          <w:sz w:val="24"/>
          <w:highlight w:val="none"/>
        </w:rPr>
        <w:t>③工程完成后，及时设立监测系统，对治理效果进行监测</w:t>
      </w:r>
      <w:r>
        <w:rPr>
          <w:rFonts w:hint="default" w:ascii="Times New Roman" w:hAnsi="Times New Roman" w:eastAsia="宋体" w:cs="Times New Roman"/>
          <w:color w:val="auto"/>
          <w:sz w:val="24"/>
          <w:highlight w:val="none"/>
          <w:lang w:eastAsia="zh-CN"/>
        </w:rPr>
        <w:t>。</w:t>
      </w:r>
    </w:p>
    <w:p w14:paraId="0CBBE0BA">
      <w:pPr>
        <w:pStyle w:val="19"/>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eastAsia" w:eastAsia="宋体" w:cs="Times New Roman"/>
          <w:b/>
          <w:bCs/>
          <w:color w:val="auto"/>
          <w:sz w:val="24"/>
          <w:highlight w:val="none"/>
          <w:lang w:val="en-US" w:eastAsia="zh-CN"/>
        </w:rPr>
        <w:t>第三节资金保障措施</w:t>
      </w:r>
    </w:p>
    <w:p w14:paraId="640DA993">
      <w:pPr>
        <w:pStyle w:val="19"/>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落实基金制度，为保证这些恢复治理及土地复垦工作能落到实处，矿方要认真落实矿山环境保护与治理基金制度，认真落实</w:t>
      </w:r>
      <w:r>
        <w:rPr>
          <w:rFonts w:hint="default" w:ascii="Times New Roman" w:hAnsi="Times New Roman" w:eastAsia="宋体" w:cs="Times New Roman"/>
          <w:color w:val="auto"/>
          <w:sz w:val="24"/>
          <w:highlight w:val="none"/>
          <w:lang w:eastAsia="zh-CN"/>
        </w:rPr>
        <w:t>矿山地质环境保护与土地复垦方案。</w:t>
      </w:r>
    </w:p>
    <w:p w14:paraId="24075D9F">
      <w:pPr>
        <w:pStyle w:val="19"/>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矿方必须高度重视矿山环境保护与环境问题治理工作，按该方案制定的治理</w:t>
      </w:r>
      <w:r>
        <w:rPr>
          <w:rFonts w:hint="default" w:ascii="Times New Roman" w:hAnsi="Times New Roman" w:eastAsia="宋体" w:cs="Times New Roman"/>
          <w:color w:val="auto"/>
          <w:spacing w:val="-4"/>
          <w:sz w:val="24"/>
          <w:highlight w:val="none"/>
        </w:rPr>
        <w:t>规划，分期分批把治理资金纳入每个年度预算之中，确保各项治理工作能落实到位</w:t>
      </w:r>
      <w:r>
        <w:rPr>
          <w:rFonts w:hint="default" w:ascii="Times New Roman" w:hAnsi="Times New Roman" w:eastAsia="宋体" w:cs="Times New Roman"/>
          <w:color w:val="auto"/>
          <w:spacing w:val="-4"/>
          <w:sz w:val="24"/>
          <w:highlight w:val="none"/>
          <w:lang w:eastAsia="zh-CN"/>
        </w:rPr>
        <w:t>。</w:t>
      </w:r>
    </w:p>
    <w:p w14:paraId="786B12D9">
      <w:pPr>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eastAsia" w:eastAsia="宋体" w:cs="Times New Roman"/>
          <w:b/>
          <w:bCs/>
          <w:color w:val="auto"/>
          <w:sz w:val="24"/>
          <w:highlight w:val="none"/>
          <w:lang w:val="en-US" w:eastAsia="zh-CN"/>
        </w:rPr>
        <w:t>第四节监管保护措施</w:t>
      </w:r>
    </w:p>
    <w:p w14:paraId="23CBF46D">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1、建立健全组织机构及管理制度</w:t>
      </w:r>
    </w:p>
    <w:p w14:paraId="1E0EC225">
      <w:pPr>
        <w:pageBreakBefore w:val="0"/>
        <w:widowControl/>
        <w:kinsoku/>
        <w:wordWrap/>
        <w:overflowPunct/>
        <w:topLinePunct w:val="0"/>
        <w:autoSpaceDE/>
        <w:autoSpaceDN/>
        <w:bidi w:val="0"/>
        <w:adjustRightInd w:val="0"/>
        <w:snapToGrid w:val="0"/>
        <w:spacing w:line="360" w:lineRule="auto"/>
        <w:ind w:firstLine="456" w:firstLineChars="200"/>
        <w:jc w:val="left"/>
        <w:textAlignment w:val="auto"/>
        <w:rPr>
          <w:rFonts w:hint="default" w:ascii="Times New Roman" w:hAnsi="Times New Roman" w:eastAsia="宋体" w:cs="Times New Roman"/>
          <w:color w:val="auto"/>
          <w:spacing w:val="-6"/>
          <w:sz w:val="24"/>
          <w:highlight w:val="none"/>
          <w:lang w:eastAsia="zh-CN"/>
        </w:rPr>
      </w:pPr>
      <w:r>
        <w:rPr>
          <w:rFonts w:hint="default" w:ascii="Times New Roman" w:hAnsi="Times New Roman" w:eastAsia="宋体" w:cs="Times New Roman"/>
          <w:color w:val="auto"/>
          <w:spacing w:val="-6"/>
          <w:sz w:val="24"/>
          <w:highlight w:val="none"/>
        </w:rPr>
        <w:t>建立以矿山主要领导为组长的恢复治理及土地复垦领导小组，成员包括：生产技术负责人、财务负责人、地质技术负责人、环保负责人、水土保持负责人等</w:t>
      </w:r>
      <w:r>
        <w:rPr>
          <w:rFonts w:hint="default" w:ascii="Times New Roman" w:hAnsi="Times New Roman" w:eastAsia="宋体" w:cs="Times New Roman"/>
          <w:color w:val="auto"/>
          <w:spacing w:val="-6"/>
          <w:sz w:val="24"/>
          <w:highlight w:val="none"/>
          <w:lang w:eastAsia="zh-CN"/>
        </w:rPr>
        <w:t>。</w:t>
      </w:r>
      <w:r>
        <w:rPr>
          <w:rFonts w:hint="default" w:ascii="Times New Roman" w:hAnsi="Times New Roman" w:eastAsia="宋体" w:cs="Times New Roman"/>
          <w:color w:val="auto"/>
          <w:spacing w:val="-6"/>
          <w:sz w:val="24"/>
          <w:highlight w:val="none"/>
        </w:rPr>
        <w:t>进行合理分工，各负其责</w:t>
      </w:r>
      <w:r>
        <w:rPr>
          <w:rFonts w:hint="default" w:ascii="Times New Roman" w:hAnsi="Times New Roman" w:eastAsia="宋体" w:cs="Times New Roman"/>
          <w:color w:val="auto"/>
          <w:spacing w:val="-6"/>
          <w:sz w:val="24"/>
          <w:highlight w:val="none"/>
          <w:lang w:eastAsia="zh-CN"/>
        </w:rPr>
        <w:t>。</w:t>
      </w:r>
      <w:r>
        <w:rPr>
          <w:rFonts w:hint="default" w:ascii="Times New Roman" w:hAnsi="Times New Roman" w:eastAsia="宋体" w:cs="Times New Roman"/>
          <w:color w:val="auto"/>
          <w:spacing w:val="-6"/>
          <w:sz w:val="24"/>
          <w:highlight w:val="none"/>
        </w:rPr>
        <w:t>并有一名副矿长专门分管治理工作，责任到人</w:t>
      </w:r>
      <w:r>
        <w:rPr>
          <w:rFonts w:hint="default" w:ascii="Times New Roman" w:hAnsi="Times New Roman" w:eastAsia="宋体" w:cs="Times New Roman"/>
          <w:color w:val="auto"/>
          <w:spacing w:val="-6"/>
          <w:sz w:val="24"/>
          <w:highlight w:val="none"/>
          <w:lang w:eastAsia="zh-CN"/>
        </w:rPr>
        <w:t>。</w:t>
      </w:r>
    </w:p>
    <w:p w14:paraId="12590E00">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制定严格的管理制度，使领导小组工作能正常开展，不能流于形式</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领导小组要把恢复治理及土地复垦工作纳入矿区重要议事日程，把恢复治理及土地复垦工作贯穿到各种生产当中，让全体员工了解矿山地质环境保护与恢复治理及土地</w:t>
      </w:r>
      <w:r>
        <w:rPr>
          <w:rFonts w:hint="default" w:ascii="Times New Roman" w:hAnsi="Times New Roman" w:eastAsia="宋体" w:cs="Times New Roman"/>
          <w:color w:val="auto"/>
          <w:spacing w:val="-4"/>
          <w:sz w:val="24"/>
          <w:highlight w:val="none"/>
        </w:rPr>
        <w:t>复垦方案，把恢复治理及土地复垦工作落实到矿区生产的每个环节</w:t>
      </w:r>
      <w:r>
        <w:rPr>
          <w:rFonts w:hint="default" w:ascii="Times New Roman" w:hAnsi="Times New Roman" w:eastAsia="宋体" w:cs="Times New Roman"/>
          <w:color w:val="auto"/>
          <w:spacing w:val="-4"/>
          <w:sz w:val="24"/>
          <w:highlight w:val="none"/>
          <w:lang w:eastAsia="zh-CN"/>
        </w:rPr>
        <w:t>。</w:t>
      </w:r>
      <w:r>
        <w:rPr>
          <w:rFonts w:hint="default" w:ascii="Times New Roman" w:hAnsi="Times New Roman" w:eastAsia="宋体" w:cs="Times New Roman"/>
          <w:color w:val="auto"/>
          <w:spacing w:val="-4"/>
          <w:sz w:val="24"/>
          <w:highlight w:val="none"/>
        </w:rPr>
        <w:t>确保治理效果</w:t>
      </w:r>
      <w:r>
        <w:rPr>
          <w:rFonts w:hint="default" w:ascii="Times New Roman" w:hAnsi="Times New Roman" w:eastAsia="宋体" w:cs="Times New Roman"/>
          <w:color w:val="auto"/>
          <w:spacing w:val="-4"/>
          <w:sz w:val="24"/>
          <w:highlight w:val="none"/>
          <w:lang w:eastAsia="zh-CN"/>
        </w:rPr>
        <w:t>。</w:t>
      </w:r>
    </w:p>
    <w:p w14:paraId="13635598">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2、建立基金制度，确保谁破坏谁治理落到实处</w:t>
      </w:r>
    </w:p>
    <w:p w14:paraId="6996B4B7">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为了保证这些恢复治理及土地复垦工作能落到实处，矿方要认真落实内蒙古自治区矿山地质环境治理基金制度，按有关规定按时上交基金，认真落实矿山地质环境保护与恢复治理及土地复垦方案</w:t>
      </w:r>
      <w:r>
        <w:rPr>
          <w:rFonts w:hint="default" w:ascii="Times New Roman" w:hAnsi="Times New Roman" w:eastAsia="宋体" w:cs="Times New Roman"/>
          <w:color w:val="auto"/>
          <w:sz w:val="24"/>
          <w:highlight w:val="none"/>
          <w:lang w:eastAsia="zh-CN"/>
        </w:rPr>
        <w:t>。</w:t>
      </w:r>
    </w:p>
    <w:p w14:paraId="21C23566">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3、建立有效的质量保证体系</w:t>
      </w:r>
    </w:p>
    <w:p w14:paraId="0D09DC5E">
      <w:pPr>
        <w:pageBreakBefore w:val="0"/>
        <w:widowControl/>
        <w:kinsoku/>
        <w:wordWrap/>
        <w:overflowPunct/>
        <w:topLinePunct w:val="0"/>
        <w:autoSpaceDE/>
        <w:autoSpaceDN/>
        <w:bidi w:val="0"/>
        <w:adjustRightInd w:val="0"/>
        <w:snapToGrid w:val="0"/>
        <w:spacing w:line="360" w:lineRule="auto"/>
        <w:ind w:firstLine="436" w:firstLineChars="200"/>
        <w:jc w:val="left"/>
        <w:textAlignment w:val="auto"/>
        <w:rPr>
          <w:rFonts w:hint="default" w:ascii="Times New Roman" w:hAnsi="Times New Roman" w:eastAsia="宋体" w:cs="Times New Roman"/>
          <w:color w:val="auto"/>
          <w:spacing w:val="-11"/>
          <w:sz w:val="24"/>
          <w:highlight w:val="none"/>
          <w:lang w:eastAsia="zh-CN"/>
        </w:rPr>
      </w:pPr>
      <w:r>
        <w:rPr>
          <w:rFonts w:hint="default" w:ascii="Times New Roman" w:hAnsi="Times New Roman" w:eastAsia="宋体" w:cs="Times New Roman"/>
          <w:color w:val="auto"/>
          <w:spacing w:val="-11"/>
          <w:sz w:val="24"/>
          <w:highlight w:val="none"/>
        </w:rPr>
        <w:t>建立施工质量管理机构，负责施工阶段的现场质量监管</w:t>
      </w:r>
      <w:r>
        <w:rPr>
          <w:rFonts w:hint="default" w:ascii="Times New Roman" w:hAnsi="Times New Roman" w:eastAsia="宋体" w:cs="Times New Roman"/>
          <w:color w:val="auto"/>
          <w:spacing w:val="-11"/>
          <w:sz w:val="24"/>
          <w:highlight w:val="none"/>
          <w:lang w:eastAsia="zh-CN"/>
        </w:rPr>
        <w:t>。</w:t>
      </w:r>
      <w:r>
        <w:rPr>
          <w:rFonts w:hint="default" w:ascii="Times New Roman" w:hAnsi="Times New Roman" w:eastAsia="宋体" w:cs="Times New Roman"/>
          <w:color w:val="auto"/>
          <w:spacing w:val="-11"/>
          <w:sz w:val="24"/>
          <w:highlight w:val="none"/>
        </w:rPr>
        <w:t>从源头保证施工质量</w:t>
      </w:r>
      <w:r>
        <w:rPr>
          <w:rFonts w:hint="default" w:ascii="Times New Roman" w:hAnsi="Times New Roman" w:eastAsia="宋体" w:cs="Times New Roman"/>
          <w:color w:val="auto"/>
          <w:spacing w:val="-11"/>
          <w:sz w:val="24"/>
          <w:highlight w:val="none"/>
          <w:lang w:eastAsia="zh-CN"/>
        </w:rPr>
        <w:t>。</w:t>
      </w:r>
    </w:p>
    <w:p w14:paraId="1CAC786F">
      <w:pPr>
        <w:pStyle w:val="19"/>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eastAsia" w:eastAsia="宋体" w:cs="Times New Roman"/>
          <w:b/>
          <w:bCs/>
          <w:color w:val="auto"/>
          <w:sz w:val="24"/>
          <w:highlight w:val="none"/>
          <w:lang w:val="en-US" w:eastAsia="zh-CN"/>
        </w:rPr>
        <w:t>第五节 公众参与</w:t>
      </w:r>
    </w:p>
    <w:p w14:paraId="3090999F">
      <w:pPr>
        <w:pStyle w:val="19"/>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矿山地质环境治理是一项复杂的系统工程</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应按照</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统一规划、科学治理、分布实施</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和</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因地制宜、综合开发、优先复垦农用地</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的原则，制定专项治理规划</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要深入开展土地基本国情和国策教育，加强土地复垦法规和政策宣传，提高全社会对土地复垦在全面建设小康社会、实施可持续发展战略、保护和建设生态环境中重要作用的认识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树立依法、按规划进行土地复垦的观念，增强公众参与和监督意识</w:t>
      </w:r>
      <w:r>
        <w:rPr>
          <w:rFonts w:hint="default" w:ascii="Times New Roman" w:hAnsi="Times New Roman" w:eastAsia="宋体" w:cs="Times New Roman"/>
          <w:color w:val="auto"/>
          <w:sz w:val="24"/>
          <w:highlight w:val="none"/>
          <w:lang w:eastAsia="zh-CN"/>
        </w:rPr>
        <w:t>。</w:t>
      </w:r>
    </w:p>
    <w:p w14:paraId="4ECBE40B">
      <w:pPr>
        <w:pStyle w:val="19"/>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本方案编制前期征求了当地</w:t>
      </w:r>
      <w:r>
        <w:rPr>
          <w:rFonts w:hint="eastAsia" w:eastAsia="宋体" w:cs="Times New Roman"/>
          <w:color w:val="auto"/>
          <w:sz w:val="24"/>
          <w:highlight w:val="none"/>
          <w:lang w:val="en-US" w:eastAsia="zh-CN"/>
        </w:rPr>
        <w:t>自然资源管理</w:t>
      </w:r>
      <w:r>
        <w:rPr>
          <w:rFonts w:hint="default" w:ascii="Times New Roman" w:hAnsi="Times New Roman" w:eastAsia="宋体" w:cs="Times New Roman"/>
          <w:color w:val="auto"/>
          <w:sz w:val="24"/>
          <w:highlight w:val="none"/>
        </w:rPr>
        <w:t>部门、所在地干部意见，并将方案规划的目标和内容与其进行了交流，制定了完善的治理复垦目标</w:t>
      </w:r>
      <w:r>
        <w:rPr>
          <w:rFonts w:hint="default" w:ascii="Times New Roman" w:hAnsi="Times New Roman" w:eastAsia="宋体" w:cs="Times New Roman"/>
          <w:color w:val="auto"/>
          <w:sz w:val="24"/>
          <w:highlight w:val="none"/>
          <w:lang w:eastAsia="zh-CN"/>
        </w:rPr>
        <w:t>。</w:t>
      </w:r>
    </w:p>
    <w:p w14:paraId="00DD4F20">
      <w:pPr>
        <w:pStyle w:val="19"/>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对赤峰国富玄武岩矿所在地</w:t>
      </w:r>
      <w:r>
        <w:rPr>
          <w:rFonts w:hint="default" w:ascii="Times New Roman" w:hAnsi="Times New Roman" w:eastAsia="宋体" w:cs="Times New Roman"/>
          <w:color w:val="auto"/>
          <w:sz w:val="24"/>
          <w:highlight w:val="none"/>
          <w:lang w:val="en-US" w:eastAsia="zh-CN"/>
        </w:rPr>
        <w:t>大庙镇和平营子村</w:t>
      </w:r>
      <w:r>
        <w:rPr>
          <w:rFonts w:hint="default" w:ascii="Times New Roman" w:hAnsi="Times New Roman" w:eastAsia="宋体" w:cs="Times New Roman"/>
          <w:color w:val="auto"/>
          <w:sz w:val="24"/>
          <w:highlight w:val="none"/>
        </w:rPr>
        <w:t>进行了走访、调查，征求公众对实施矿山地质环境治理工程的认识、意见，参与形式及内容公开、科学、合理，随机选取两名村民就会议内容形成了公众参与调查表，确保治理工程有效实施</w:t>
      </w:r>
      <w:r>
        <w:rPr>
          <w:rFonts w:hint="default" w:ascii="Times New Roman" w:hAnsi="Times New Roman" w:eastAsia="宋体" w:cs="Times New Roman"/>
          <w:color w:val="auto"/>
          <w:sz w:val="24"/>
          <w:highlight w:val="none"/>
          <w:lang w:eastAsia="zh-CN"/>
        </w:rPr>
        <w:t>。</w:t>
      </w:r>
    </w:p>
    <w:p w14:paraId="434187D9"/>
    <w:sectPr>
      <w:footerReference r:id="rId8"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Malgun Gothic">
    <w:panose1 w:val="020B0503020000020004"/>
    <w:charset w:val="81"/>
    <w:family w:val="swiss"/>
    <w:pitch w:val="default"/>
    <w:sig w:usb0="900002AF" w:usb1="01D77CFB" w:usb2="00000012" w:usb3="00000000" w:csb0="0008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EB07C">
    <w:pPr>
      <w:pStyle w:val="5"/>
      <w:spacing w:line="14" w:lineRule="auto"/>
      <w:rPr>
        <w:sz w:val="20"/>
      </w:rPr>
    </w:pPr>
    <w:r>
      <w:rPr>
        <w:sz w:val="20"/>
      </w:rPr>
      <mc:AlternateContent>
        <mc:Choice Requires="wps">
          <w:drawing>
            <wp:anchor distT="0" distB="0" distL="0" distR="0" simplePos="0" relativeHeight="251661312" behindDoc="1" locked="0" layoutInCell="1" allowOverlap="1">
              <wp:simplePos x="0" y="0"/>
              <wp:positionH relativeFrom="page">
                <wp:posOffset>3710305</wp:posOffset>
              </wp:positionH>
              <wp:positionV relativeFrom="page">
                <wp:posOffset>9921240</wp:posOffset>
              </wp:positionV>
              <wp:extent cx="140970" cy="152400"/>
              <wp:effectExtent l="0" t="0" r="0" b="0"/>
              <wp:wrapNone/>
              <wp:docPr id="1" name="Textbox 1"/>
              <wp:cNvGraphicFramePr/>
              <a:graphic xmlns:a="http://schemas.openxmlformats.org/drawingml/2006/main">
                <a:graphicData uri="http://schemas.microsoft.com/office/word/2010/wordprocessingShape">
                  <wps:wsp>
                    <wps:cNvSpPr txBox="1"/>
                    <wps:spPr>
                      <a:xfrm>
                        <a:off x="0" y="0"/>
                        <a:ext cx="140970" cy="152400"/>
                      </a:xfrm>
                      <a:prstGeom prst="rect">
                        <a:avLst/>
                      </a:prstGeom>
                    </wps:spPr>
                    <wps:txbx>
                      <w:txbxContent>
                        <w:p w14:paraId="6A6EECF6">
                          <w:pPr>
                            <w:spacing w:before="12"/>
                            <w:ind w:left="2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id="Textbox 1" o:spid="_x0000_s1026" o:spt="202" type="#_x0000_t202" style="position:absolute;left:0pt;margin-left:292.15pt;margin-top:781.2pt;height:12pt;width:11.1pt;mso-position-horizontal-relative:page;mso-position-vertical-relative:page;z-index:-251655168;mso-width-relative:page;mso-height-relative:page;" filled="f" stroked="f" coordsize="21600,21600" o:gfxdata="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MEh5PdsAAAANAQAADwAAAAAAAAABACAAAAAiAAAAZHJzL2Rvd25yZXYueG1sUEsBAhQAFAAAAAgA&#10;h07iQO63ub+wAQAAcwMAAA4AAAAAAAAAAQAgAAAAKgEAAGRycy9lMm9Eb2MueG1sUEsFBgAAAAAG&#10;AAYAWQEAAEwFAAAAAA==&#10;">
              <v:fill on="f" focussize="0,0"/>
              <v:stroke on="f"/>
              <v:imagedata o:title=""/>
              <o:lock v:ext="edit" aspectratio="f"/>
              <v:textbox inset="0mm,0mm,0mm,0mm">
                <w:txbxContent>
                  <w:p w14:paraId="6A6EECF6">
                    <w:pPr>
                      <w:spacing w:before="12"/>
                      <w:ind w:left="2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A7C13">
    <w:pPr>
      <w:pStyle w:val="7"/>
      <w:rPr>
        <w:rFonts w:hint="default"/>
        <w:lang w:val="en-US"/>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0C9C6">
                          <w:pPr>
                            <w:pStyle w:val="7"/>
                          </w:pPr>
                          <w:r>
                            <w:fldChar w:fldCharType="begin"/>
                          </w:r>
                          <w:r>
                            <w:instrText xml:space="preserve"> PAGE  \* MERGEFORMAT </w:instrText>
                          </w:r>
                          <w:r>
                            <w:fldChar w:fldCharType="separate"/>
                          </w:r>
                          <w:r>
                            <w:t>２</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B80C9C6">
                    <w:pPr>
                      <w:pStyle w:val="7"/>
                    </w:pPr>
                    <w:r>
                      <w:fldChar w:fldCharType="begin"/>
                    </w:r>
                    <w:r>
                      <w:instrText xml:space="preserve"> PAGE  \* MERGEFORMAT </w:instrText>
                    </w:r>
                    <w:r>
                      <w:fldChar w:fldCharType="separate"/>
                    </w:r>
                    <w:r>
                      <w:t>２</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A6B91">
    <w:pPr>
      <w:pStyle w:val="5"/>
      <w:spacing w:line="14" w:lineRule="auto"/>
      <w:ind w:left="0"/>
      <w:rPr>
        <w:sz w:val="20"/>
      </w:rPr>
    </w:pPr>
    <w:r>
      <w:rPr>
        <w:sz w:val="20"/>
      </w:rPr>
      <mc:AlternateContent>
        <mc:Choice Requires="wps">
          <w:drawing>
            <wp:anchor distT="0" distB="0" distL="0" distR="0" simplePos="0" relativeHeight="251664384" behindDoc="1" locked="0" layoutInCell="1" allowOverlap="1">
              <wp:simplePos x="0" y="0"/>
              <wp:positionH relativeFrom="page">
                <wp:posOffset>3684270</wp:posOffset>
              </wp:positionH>
              <wp:positionV relativeFrom="page">
                <wp:posOffset>9973310</wp:posOffset>
              </wp:positionV>
              <wp:extent cx="205105" cy="139700"/>
              <wp:effectExtent l="0" t="0" r="0" b="0"/>
              <wp:wrapNone/>
              <wp:docPr id="40" name="Textbox 40"/>
              <wp:cNvGraphicFramePr/>
              <a:graphic xmlns:a="http://schemas.openxmlformats.org/drawingml/2006/main">
                <a:graphicData uri="http://schemas.microsoft.com/office/word/2010/wordprocessingShape">
                  <wps:wsp>
                    <wps:cNvSpPr txBox="1"/>
                    <wps:spPr>
                      <a:xfrm>
                        <a:off x="0" y="0"/>
                        <a:ext cx="205104" cy="139700"/>
                      </a:xfrm>
                      <a:prstGeom prst="rect">
                        <a:avLst/>
                      </a:prstGeom>
                    </wps:spPr>
                    <wps:txbx>
                      <w:txbxContent>
                        <w:p w14:paraId="639BDFD3">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81</w:t>
                          </w:r>
                          <w:r>
                            <w:rPr>
                              <w:rFonts w:ascii="Calibri"/>
                              <w:spacing w:val="-5"/>
                              <w:sz w:val="18"/>
                            </w:rPr>
                            <w:fldChar w:fldCharType="end"/>
                          </w:r>
                        </w:p>
                      </w:txbxContent>
                    </wps:txbx>
                    <wps:bodyPr wrap="square" lIns="0" tIns="0" rIns="0" bIns="0" rtlCol="0">
                      <a:noAutofit/>
                    </wps:bodyPr>
                  </wps:wsp>
                </a:graphicData>
              </a:graphic>
            </wp:anchor>
          </w:drawing>
        </mc:Choice>
        <mc:Fallback>
          <w:pict>
            <v:shape id="Textbox 40" o:spid="_x0000_s1026" o:spt="202" type="#_x0000_t202" style="position:absolute;left:0pt;margin-left:290.1pt;margin-top:785.3pt;height:11pt;width:16.15pt;mso-position-horizontal-relative:page;mso-position-vertical-relative:page;z-index:-251652096;mso-width-relative:page;mso-height-relative:page;" filled="f" stroked="f" coordsize="21600,21600" o:gfxdata="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0YOr42gAAAA0BAAAPAAAAAAAAAAEAIAAAACIAAABkcnMvZG93bnJldi54bWxQSwECFAAUAAAA&#10;CACHTuJA2UM6ZrMBAAB1AwAADgAAAAAAAAABACAAAAApAQAAZHJzL2Uyb0RvYy54bWxQSwUGAAAA&#10;AAYABgBZAQAATgUAAAAA&#10;">
              <v:fill on="f" focussize="0,0"/>
              <v:stroke on="f"/>
              <v:imagedata o:title=""/>
              <o:lock v:ext="edit" aspectratio="f"/>
              <v:textbox inset="0mm,0mm,0mm,0mm">
                <w:txbxContent>
                  <w:p w14:paraId="639BDFD3">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81</w:t>
                    </w:r>
                    <w:r>
                      <w:rPr>
                        <w:rFonts w:ascii="Calibri"/>
                        <w:spacing w:val="-5"/>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BDFD0">
    <w:pPr>
      <w:pStyle w:val="5"/>
      <w:spacing w:line="14" w:lineRule="auto"/>
      <w:rPr>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ED7FA">
                          <w:pPr>
                            <w:pStyle w:val="7"/>
                          </w:pPr>
                          <w:r>
                            <w:fldChar w:fldCharType="begin"/>
                          </w:r>
                          <w:r>
                            <w:instrText xml:space="preserve"> PAGE  \* MERGEFORMAT </w:instrText>
                          </w:r>
                          <w:r>
                            <w:fldChar w:fldCharType="separate"/>
                          </w:r>
                          <w:r>
                            <w:t>２１</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6A2ED7FA">
                    <w:pPr>
                      <w:pStyle w:val="7"/>
                    </w:pPr>
                    <w:r>
                      <w:fldChar w:fldCharType="begin"/>
                    </w:r>
                    <w:r>
                      <w:instrText xml:space="preserve"> PAGE  \* MERGEFORMAT </w:instrText>
                    </w:r>
                    <w:r>
                      <w:fldChar w:fldCharType="separate"/>
                    </w:r>
                    <w:r>
                      <w:t>２１</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5E6C11"/>
    <w:multiLevelType w:val="singleLevel"/>
    <w:tmpl w:val="8C5E6C11"/>
    <w:lvl w:ilvl="0" w:tentative="0">
      <w:start w:val="1"/>
      <w:numFmt w:val="chineseCounting"/>
      <w:suff w:val="nothing"/>
      <w:lvlText w:val="%1、"/>
      <w:lvlJc w:val="left"/>
      <w:pPr>
        <w:ind w:left="259"/>
      </w:pPr>
      <w:rPr>
        <w:rFonts w:hint="eastAsia"/>
      </w:rPr>
    </w:lvl>
  </w:abstractNum>
  <w:abstractNum w:abstractNumId="1">
    <w:nsid w:val="9E50CABC"/>
    <w:multiLevelType w:val="multilevel"/>
    <w:tmpl w:val="9E50CABC"/>
    <w:lvl w:ilvl="0" w:tentative="0">
      <w:start w:val="1"/>
      <w:numFmt w:val="decimal"/>
      <w:lvlText w:val="（%1）"/>
      <w:lvlJc w:val="left"/>
      <w:pPr>
        <w:ind w:left="1322"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081" w:hanging="601"/>
      </w:pPr>
      <w:rPr>
        <w:rFonts w:hint="default"/>
        <w:lang w:val="en-US" w:eastAsia="zh-CN" w:bidi="ar-SA"/>
      </w:rPr>
    </w:lvl>
    <w:lvl w:ilvl="2" w:tentative="0">
      <w:start w:val="0"/>
      <w:numFmt w:val="bullet"/>
      <w:lvlText w:val="•"/>
      <w:lvlJc w:val="left"/>
      <w:pPr>
        <w:ind w:left="2842" w:hanging="601"/>
      </w:pPr>
      <w:rPr>
        <w:rFonts w:hint="default"/>
        <w:lang w:val="en-US" w:eastAsia="zh-CN" w:bidi="ar-SA"/>
      </w:rPr>
    </w:lvl>
    <w:lvl w:ilvl="3" w:tentative="0">
      <w:start w:val="0"/>
      <w:numFmt w:val="bullet"/>
      <w:lvlText w:val="•"/>
      <w:lvlJc w:val="left"/>
      <w:pPr>
        <w:ind w:left="3603" w:hanging="601"/>
      </w:pPr>
      <w:rPr>
        <w:rFonts w:hint="default"/>
        <w:lang w:val="en-US" w:eastAsia="zh-CN" w:bidi="ar-SA"/>
      </w:rPr>
    </w:lvl>
    <w:lvl w:ilvl="4" w:tentative="0">
      <w:start w:val="0"/>
      <w:numFmt w:val="bullet"/>
      <w:lvlText w:val="•"/>
      <w:lvlJc w:val="left"/>
      <w:pPr>
        <w:ind w:left="4364" w:hanging="601"/>
      </w:pPr>
      <w:rPr>
        <w:rFonts w:hint="default"/>
        <w:lang w:val="en-US" w:eastAsia="zh-CN" w:bidi="ar-SA"/>
      </w:rPr>
    </w:lvl>
    <w:lvl w:ilvl="5" w:tentative="0">
      <w:start w:val="0"/>
      <w:numFmt w:val="bullet"/>
      <w:lvlText w:val="•"/>
      <w:lvlJc w:val="left"/>
      <w:pPr>
        <w:ind w:left="5125" w:hanging="601"/>
      </w:pPr>
      <w:rPr>
        <w:rFonts w:hint="default"/>
        <w:lang w:val="en-US" w:eastAsia="zh-CN" w:bidi="ar-SA"/>
      </w:rPr>
    </w:lvl>
    <w:lvl w:ilvl="6" w:tentative="0">
      <w:start w:val="0"/>
      <w:numFmt w:val="bullet"/>
      <w:lvlText w:val="•"/>
      <w:lvlJc w:val="left"/>
      <w:pPr>
        <w:ind w:left="5886" w:hanging="601"/>
      </w:pPr>
      <w:rPr>
        <w:rFonts w:hint="default"/>
        <w:lang w:val="en-US" w:eastAsia="zh-CN" w:bidi="ar-SA"/>
      </w:rPr>
    </w:lvl>
    <w:lvl w:ilvl="7" w:tentative="0">
      <w:start w:val="0"/>
      <w:numFmt w:val="bullet"/>
      <w:lvlText w:val="•"/>
      <w:lvlJc w:val="left"/>
      <w:pPr>
        <w:ind w:left="6647" w:hanging="601"/>
      </w:pPr>
      <w:rPr>
        <w:rFonts w:hint="default"/>
        <w:lang w:val="en-US" w:eastAsia="zh-CN" w:bidi="ar-SA"/>
      </w:rPr>
    </w:lvl>
    <w:lvl w:ilvl="8" w:tentative="0">
      <w:start w:val="0"/>
      <w:numFmt w:val="bullet"/>
      <w:lvlText w:val="•"/>
      <w:lvlJc w:val="left"/>
      <w:pPr>
        <w:ind w:left="7408" w:hanging="601"/>
      </w:pPr>
      <w:rPr>
        <w:rFonts w:hint="default"/>
        <w:lang w:val="en-US" w:eastAsia="zh-CN" w:bidi="ar-SA"/>
      </w:rPr>
    </w:lvl>
  </w:abstractNum>
  <w:abstractNum w:abstractNumId="2">
    <w:nsid w:val="A03C8D62"/>
    <w:multiLevelType w:val="multilevel"/>
    <w:tmpl w:val="A03C8D62"/>
    <w:lvl w:ilvl="0" w:tentative="0">
      <w:start w:val="1"/>
      <w:numFmt w:val="decimal"/>
      <w:lvlText w:val="（%1）"/>
      <w:lvlJc w:val="left"/>
      <w:pPr>
        <w:ind w:left="140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153" w:hanging="601"/>
      </w:pPr>
      <w:rPr>
        <w:rFonts w:hint="default"/>
        <w:lang w:val="en-US" w:eastAsia="zh-CN" w:bidi="ar-SA"/>
      </w:rPr>
    </w:lvl>
    <w:lvl w:ilvl="2" w:tentative="0">
      <w:start w:val="0"/>
      <w:numFmt w:val="bullet"/>
      <w:lvlText w:val="•"/>
      <w:lvlJc w:val="left"/>
      <w:pPr>
        <w:ind w:left="2906" w:hanging="601"/>
      </w:pPr>
      <w:rPr>
        <w:rFonts w:hint="default"/>
        <w:lang w:val="en-US" w:eastAsia="zh-CN" w:bidi="ar-SA"/>
      </w:rPr>
    </w:lvl>
    <w:lvl w:ilvl="3" w:tentative="0">
      <w:start w:val="0"/>
      <w:numFmt w:val="bullet"/>
      <w:lvlText w:val="•"/>
      <w:lvlJc w:val="left"/>
      <w:pPr>
        <w:ind w:left="3659" w:hanging="601"/>
      </w:pPr>
      <w:rPr>
        <w:rFonts w:hint="default"/>
        <w:lang w:val="en-US" w:eastAsia="zh-CN" w:bidi="ar-SA"/>
      </w:rPr>
    </w:lvl>
    <w:lvl w:ilvl="4" w:tentative="0">
      <w:start w:val="0"/>
      <w:numFmt w:val="bullet"/>
      <w:lvlText w:val="•"/>
      <w:lvlJc w:val="left"/>
      <w:pPr>
        <w:ind w:left="4412" w:hanging="601"/>
      </w:pPr>
      <w:rPr>
        <w:rFonts w:hint="default"/>
        <w:lang w:val="en-US" w:eastAsia="zh-CN" w:bidi="ar-SA"/>
      </w:rPr>
    </w:lvl>
    <w:lvl w:ilvl="5" w:tentative="0">
      <w:start w:val="0"/>
      <w:numFmt w:val="bullet"/>
      <w:lvlText w:val="•"/>
      <w:lvlJc w:val="left"/>
      <w:pPr>
        <w:ind w:left="5165" w:hanging="601"/>
      </w:pPr>
      <w:rPr>
        <w:rFonts w:hint="default"/>
        <w:lang w:val="en-US" w:eastAsia="zh-CN" w:bidi="ar-SA"/>
      </w:rPr>
    </w:lvl>
    <w:lvl w:ilvl="6" w:tentative="0">
      <w:start w:val="0"/>
      <w:numFmt w:val="bullet"/>
      <w:lvlText w:val="•"/>
      <w:lvlJc w:val="left"/>
      <w:pPr>
        <w:ind w:left="5918" w:hanging="601"/>
      </w:pPr>
      <w:rPr>
        <w:rFonts w:hint="default"/>
        <w:lang w:val="en-US" w:eastAsia="zh-CN" w:bidi="ar-SA"/>
      </w:rPr>
    </w:lvl>
    <w:lvl w:ilvl="7" w:tentative="0">
      <w:start w:val="0"/>
      <w:numFmt w:val="bullet"/>
      <w:lvlText w:val="•"/>
      <w:lvlJc w:val="left"/>
      <w:pPr>
        <w:ind w:left="6671" w:hanging="601"/>
      </w:pPr>
      <w:rPr>
        <w:rFonts w:hint="default"/>
        <w:lang w:val="en-US" w:eastAsia="zh-CN" w:bidi="ar-SA"/>
      </w:rPr>
    </w:lvl>
    <w:lvl w:ilvl="8" w:tentative="0">
      <w:start w:val="0"/>
      <w:numFmt w:val="bullet"/>
      <w:lvlText w:val="•"/>
      <w:lvlJc w:val="left"/>
      <w:pPr>
        <w:ind w:left="7424" w:hanging="601"/>
      </w:pPr>
      <w:rPr>
        <w:rFonts w:hint="default"/>
        <w:lang w:val="en-US" w:eastAsia="zh-CN" w:bidi="ar-SA"/>
      </w:rPr>
    </w:lvl>
  </w:abstractNum>
  <w:abstractNum w:abstractNumId="3">
    <w:nsid w:val="AC9B21E2"/>
    <w:multiLevelType w:val="multilevel"/>
    <w:tmpl w:val="AC9B21E2"/>
    <w:lvl w:ilvl="0" w:tentative="0">
      <w:start w:val="1"/>
      <w:numFmt w:val="decimal"/>
      <w:lvlText w:val="（%1）"/>
      <w:lvlJc w:val="left"/>
      <w:pPr>
        <w:ind w:left="1322"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081" w:hanging="601"/>
      </w:pPr>
      <w:rPr>
        <w:rFonts w:hint="default"/>
        <w:lang w:val="en-US" w:eastAsia="zh-CN" w:bidi="ar-SA"/>
      </w:rPr>
    </w:lvl>
    <w:lvl w:ilvl="2" w:tentative="0">
      <w:start w:val="0"/>
      <w:numFmt w:val="bullet"/>
      <w:lvlText w:val="•"/>
      <w:lvlJc w:val="left"/>
      <w:pPr>
        <w:ind w:left="2842" w:hanging="601"/>
      </w:pPr>
      <w:rPr>
        <w:rFonts w:hint="default"/>
        <w:lang w:val="en-US" w:eastAsia="zh-CN" w:bidi="ar-SA"/>
      </w:rPr>
    </w:lvl>
    <w:lvl w:ilvl="3" w:tentative="0">
      <w:start w:val="0"/>
      <w:numFmt w:val="bullet"/>
      <w:lvlText w:val="•"/>
      <w:lvlJc w:val="left"/>
      <w:pPr>
        <w:ind w:left="3603" w:hanging="601"/>
      </w:pPr>
      <w:rPr>
        <w:rFonts w:hint="default"/>
        <w:lang w:val="en-US" w:eastAsia="zh-CN" w:bidi="ar-SA"/>
      </w:rPr>
    </w:lvl>
    <w:lvl w:ilvl="4" w:tentative="0">
      <w:start w:val="0"/>
      <w:numFmt w:val="bullet"/>
      <w:lvlText w:val="•"/>
      <w:lvlJc w:val="left"/>
      <w:pPr>
        <w:ind w:left="4364" w:hanging="601"/>
      </w:pPr>
      <w:rPr>
        <w:rFonts w:hint="default"/>
        <w:lang w:val="en-US" w:eastAsia="zh-CN" w:bidi="ar-SA"/>
      </w:rPr>
    </w:lvl>
    <w:lvl w:ilvl="5" w:tentative="0">
      <w:start w:val="0"/>
      <w:numFmt w:val="bullet"/>
      <w:lvlText w:val="•"/>
      <w:lvlJc w:val="left"/>
      <w:pPr>
        <w:ind w:left="5125" w:hanging="601"/>
      </w:pPr>
      <w:rPr>
        <w:rFonts w:hint="default"/>
        <w:lang w:val="en-US" w:eastAsia="zh-CN" w:bidi="ar-SA"/>
      </w:rPr>
    </w:lvl>
    <w:lvl w:ilvl="6" w:tentative="0">
      <w:start w:val="0"/>
      <w:numFmt w:val="bullet"/>
      <w:lvlText w:val="•"/>
      <w:lvlJc w:val="left"/>
      <w:pPr>
        <w:ind w:left="5886" w:hanging="601"/>
      </w:pPr>
      <w:rPr>
        <w:rFonts w:hint="default"/>
        <w:lang w:val="en-US" w:eastAsia="zh-CN" w:bidi="ar-SA"/>
      </w:rPr>
    </w:lvl>
    <w:lvl w:ilvl="7" w:tentative="0">
      <w:start w:val="0"/>
      <w:numFmt w:val="bullet"/>
      <w:lvlText w:val="•"/>
      <w:lvlJc w:val="left"/>
      <w:pPr>
        <w:ind w:left="6647" w:hanging="601"/>
      </w:pPr>
      <w:rPr>
        <w:rFonts w:hint="default"/>
        <w:lang w:val="en-US" w:eastAsia="zh-CN" w:bidi="ar-SA"/>
      </w:rPr>
    </w:lvl>
    <w:lvl w:ilvl="8" w:tentative="0">
      <w:start w:val="0"/>
      <w:numFmt w:val="bullet"/>
      <w:lvlText w:val="•"/>
      <w:lvlJc w:val="left"/>
      <w:pPr>
        <w:ind w:left="7408" w:hanging="601"/>
      </w:pPr>
      <w:rPr>
        <w:rFonts w:hint="default"/>
        <w:lang w:val="en-US" w:eastAsia="zh-CN" w:bidi="ar-SA"/>
      </w:rPr>
    </w:lvl>
  </w:abstractNum>
  <w:abstractNum w:abstractNumId="4">
    <w:nsid w:val="C2EFB476"/>
    <w:multiLevelType w:val="singleLevel"/>
    <w:tmpl w:val="C2EFB476"/>
    <w:lvl w:ilvl="0" w:tentative="0">
      <w:start w:val="1"/>
      <w:numFmt w:val="chineseCounting"/>
      <w:suff w:val="nothing"/>
      <w:lvlText w:val="%1、"/>
      <w:lvlJc w:val="left"/>
      <w:rPr>
        <w:rFonts w:hint="eastAsia"/>
      </w:rPr>
    </w:lvl>
  </w:abstractNum>
  <w:abstractNum w:abstractNumId="5">
    <w:nsid w:val="C5E46DE0"/>
    <w:multiLevelType w:val="multilevel"/>
    <w:tmpl w:val="C5E46DE0"/>
    <w:lvl w:ilvl="0" w:tentative="0">
      <w:start w:val="1"/>
      <w:numFmt w:val="decimal"/>
      <w:lvlText w:val="（%1）"/>
      <w:lvlJc w:val="left"/>
      <w:pPr>
        <w:ind w:left="1322"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081" w:hanging="601"/>
      </w:pPr>
      <w:rPr>
        <w:rFonts w:hint="default"/>
        <w:lang w:val="en-US" w:eastAsia="zh-CN" w:bidi="ar-SA"/>
      </w:rPr>
    </w:lvl>
    <w:lvl w:ilvl="2" w:tentative="0">
      <w:start w:val="0"/>
      <w:numFmt w:val="bullet"/>
      <w:lvlText w:val="•"/>
      <w:lvlJc w:val="left"/>
      <w:pPr>
        <w:ind w:left="2842" w:hanging="601"/>
      </w:pPr>
      <w:rPr>
        <w:rFonts w:hint="default"/>
        <w:lang w:val="en-US" w:eastAsia="zh-CN" w:bidi="ar-SA"/>
      </w:rPr>
    </w:lvl>
    <w:lvl w:ilvl="3" w:tentative="0">
      <w:start w:val="0"/>
      <w:numFmt w:val="bullet"/>
      <w:lvlText w:val="•"/>
      <w:lvlJc w:val="left"/>
      <w:pPr>
        <w:ind w:left="3603" w:hanging="601"/>
      </w:pPr>
      <w:rPr>
        <w:rFonts w:hint="default"/>
        <w:lang w:val="en-US" w:eastAsia="zh-CN" w:bidi="ar-SA"/>
      </w:rPr>
    </w:lvl>
    <w:lvl w:ilvl="4" w:tentative="0">
      <w:start w:val="0"/>
      <w:numFmt w:val="bullet"/>
      <w:lvlText w:val="•"/>
      <w:lvlJc w:val="left"/>
      <w:pPr>
        <w:ind w:left="4364" w:hanging="601"/>
      </w:pPr>
      <w:rPr>
        <w:rFonts w:hint="default"/>
        <w:lang w:val="en-US" w:eastAsia="zh-CN" w:bidi="ar-SA"/>
      </w:rPr>
    </w:lvl>
    <w:lvl w:ilvl="5" w:tentative="0">
      <w:start w:val="0"/>
      <w:numFmt w:val="bullet"/>
      <w:lvlText w:val="•"/>
      <w:lvlJc w:val="left"/>
      <w:pPr>
        <w:ind w:left="5125" w:hanging="601"/>
      </w:pPr>
      <w:rPr>
        <w:rFonts w:hint="default"/>
        <w:lang w:val="en-US" w:eastAsia="zh-CN" w:bidi="ar-SA"/>
      </w:rPr>
    </w:lvl>
    <w:lvl w:ilvl="6" w:tentative="0">
      <w:start w:val="0"/>
      <w:numFmt w:val="bullet"/>
      <w:lvlText w:val="•"/>
      <w:lvlJc w:val="left"/>
      <w:pPr>
        <w:ind w:left="5886" w:hanging="601"/>
      </w:pPr>
      <w:rPr>
        <w:rFonts w:hint="default"/>
        <w:lang w:val="en-US" w:eastAsia="zh-CN" w:bidi="ar-SA"/>
      </w:rPr>
    </w:lvl>
    <w:lvl w:ilvl="7" w:tentative="0">
      <w:start w:val="0"/>
      <w:numFmt w:val="bullet"/>
      <w:lvlText w:val="•"/>
      <w:lvlJc w:val="left"/>
      <w:pPr>
        <w:ind w:left="6647" w:hanging="601"/>
      </w:pPr>
      <w:rPr>
        <w:rFonts w:hint="default"/>
        <w:lang w:val="en-US" w:eastAsia="zh-CN" w:bidi="ar-SA"/>
      </w:rPr>
    </w:lvl>
    <w:lvl w:ilvl="8" w:tentative="0">
      <w:start w:val="0"/>
      <w:numFmt w:val="bullet"/>
      <w:lvlText w:val="•"/>
      <w:lvlJc w:val="left"/>
      <w:pPr>
        <w:ind w:left="7408" w:hanging="601"/>
      </w:pPr>
      <w:rPr>
        <w:rFonts w:hint="default"/>
        <w:lang w:val="en-US" w:eastAsia="zh-CN" w:bidi="ar-SA"/>
      </w:rPr>
    </w:lvl>
  </w:abstractNum>
  <w:abstractNum w:abstractNumId="6">
    <w:nsid w:val="C62F15E7"/>
    <w:multiLevelType w:val="multilevel"/>
    <w:tmpl w:val="C62F15E7"/>
    <w:lvl w:ilvl="0" w:tentative="0">
      <w:start w:val="1"/>
      <w:numFmt w:val="decimal"/>
      <w:lvlText w:val="（%1）"/>
      <w:lvlJc w:val="left"/>
      <w:pPr>
        <w:ind w:left="1319"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080" w:hanging="601"/>
      </w:pPr>
      <w:rPr>
        <w:rFonts w:hint="default"/>
        <w:lang w:val="en-US" w:eastAsia="zh-CN" w:bidi="ar-SA"/>
      </w:rPr>
    </w:lvl>
    <w:lvl w:ilvl="2" w:tentative="0">
      <w:start w:val="0"/>
      <w:numFmt w:val="bullet"/>
      <w:lvlText w:val="•"/>
      <w:lvlJc w:val="left"/>
      <w:pPr>
        <w:ind w:left="2841" w:hanging="601"/>
      </w:pPr>
      <w:rPr>
        <w:rFonts w:hint="default"/>
        <w:lang w:val="en-US" w:eastAsia="zh-CN" w:bidi="ar-SA"/>
      </w:rPr>
    </w:lvl>
    <w:lvl w:ilvl="3" w:tentative="0">
      <w:start w:val="0"/>
      <w:numFmt w:val="bullet"/>
      <w:lvlText w:val="•"/>
      <w:lvlJc w:val="left"/>
      <w:pPr>
        <w:ind w:left="3602" w:hanging="601"/>
      </w:pPr>
      <w:rPr>
        <w:rFonts w:hint="default"/>
        <w:lang w:val="en-US" w:eastAsia="zh-CN" w:bidi="ar-SA"/>
      </w:rPr>
    </w:lvl>
    <w:lvl w:ilvl="4" w:tentative="0">
      <w:start w:val="0"/>
      <w:numFmt w:val="bullet"/>
      <w:lvlText w:val="•"/>
      <w:lvlJc w:val="left"/>
      <w:pPr>
        <w:ind w:left="4363" w:hanging="601"/>
      </w:pPr>
      <w:rPr>
        <w:rFonts w:hint="default"/>
        <w:lang w:val="en-US" w:eastAsia="zh-CN" w:bidi="ar-SA"/>
      </w:rPr>
    </w:lvl>
    <w:lvl w:ilvl="5" w:tentative="0">
      <w:start w:val="0"/>
      <w:numFmt w:val="bullet"/>
      <w:lvlText w:val="•"/>
      <w:lvlJc w:val="left"/>
      <w:pPr>
        <w:ind w:left="5124" w:hanging="601"/>
      </w:pPr>
      <w:rPr>
        <w:rFonts w:hint="default"/>
        <w:lang w:val="en-US" w:eastAsia="zh-CN" w:bidi="ar-SA"/>
      </w:rPr>
    </w:lvl>
    <w:lvl w:ilvl="6" w:tentative="0">
      <w:start w:val="0"/>
      <w:numFmt w:val="bullet"/>
      <w:lvlText w:val="•"/>
      <w:lvlJc w:val="left"/>
      <w:pPr>
        <w:ind w:left="5885" w:hanging="601"/>
      </w:pPr>
      <w:rPr>
        <w:rFonts w:hint="default"/>
        <w:lang w:val="en-US" w:eastAsia="zh-CN" w:bidi="ar-SA"/>
      </w:rPr>
    </w:lvl>
    <w:lvl w:ilvl="7" w:tentative="0">
      <w:start w:val="0"/>
      <w:numFmt w:val="bullet"/>
      <w:lvlText w:val="•"/>
      <w:lvlJc w:val="left"/>
      <w:pPr>
        <w:ind w:left="6645" w:hanging="601"/>
      </w:pPr>
      <w:rPr>
        <w:rFonts w:hint="default"/>
        <w:lang w:val="en-US" w:eastAsia="zh-CN" w:bidi="ar-SA"/>
      </w:rPr>
    </w:lvl>
    <w:lvl w:ilvl="8" w:tentative="0">
      <w:start w:val="0"/>
      <w:numFmt w:val="bullet"/>
      <w:lvlText w:val="•"/>
      <w:lvlJc w:val="left"/>
      <w:pPr>
        <w:ind w:left="7406" w:hanging="601"/>
      </w:pPr>
      <w:rPr>
        <w:rFonts w:hint="default"/>
        <w:lang w:val="en-US" w:eastAsia="zh-CN" w:bidi="ar-SA"/>
      </w:rPr>
    </w:lvl>
  </w:abstractNum>
  <w:abstractNum w:abstractNumId="7">
    <w:nsid w:val="ED32B6F5"/>
    <w:multiLevelType w:val="multilevel"/>
    <w:tmpl w:val="ED32B6F5"/>
    <w:lvl w:ilvl="0" w:tentative="0">
      <w:start w:val="1"/>
      <w:numFmt w:val="decimal"/>
      <w:lvlText w:val="（%1）"/>
      <w:lvlJc w:val="left"/>
      <w:pPr>
        <w:ind w:left="1319"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080" w:hanging="601"/>
      </w:pPr>
      <w:rPr>
        <w:rFonts w:hint="default"/>
        <w:lang w:val="en-US" w:eastAsia="zh-CN" w:bidi="ar-SA"/>
      </w:rPr>
    </w:lvl>
    <w:lvl w:ilvl="2" w:tentative="0">
      <w:start w:val="0"/>
      <w:numFmt w:val="bullet"/>
      <w:lvlText w:val="•"/>
      <w:lvlJc w:val="left"/>
      <w:pPr>
        <w:ind w:left="2841" w:hanging="601"/>
      </w:pPr>
      <w:rPr>
        <w:rFonts w:hint="default"/>
        <w:lang w:val="en-US" w:eastAsia="zh-CN" w:bidi="ar-SA"/>
      </w:rPr>
    </w:lvl>
    <w:lvl w:ilvl="3" w:tentative="0">
      <w:start w:val="0"/>
      <w:numFmt w:val="bullet"/>
      <w:lvlText w:val="•"/>
      <w:lvlJc w:val="left"/>
      <w:pPr>
        <w:ind w:left="3602" w:hanging="601"/>
      </w:pPr>
      <w:rPr>
        <w:rFonts w:hint="default"/>
        <w:lang w:val="en-US" w:eastAsia="zh-CN" w:bidi="ar-SA"/>
      </w:rPr>
    </w:lvl>
    <w:lvl w:ilvl="4" w:tentative="0">
      <w:start w:val="0"/>
      <w:numFmt w:val="bullet"/>
      <w:lvlText w:val="•"/>
      <w:lvlJc w:val="left"/>
      <w:pPr>
        <w:ind w:left="4363" w:hanging="601"/>
      </w:pPr>
      <w:rPr>
        <w:rFonts w:hint="default"/>
        <w:lang w:val="en-US" w:eastAsia="zh-CN" w:bidi="ar-SA"/>
      </w:rPr>
    </w:lvl>
    <w:lvl w:ilvl="5" w:tentative="0">
      <w:start w:val="0"/>
      <w:numFmt w:val="bullet"/>
      <w:lvlText w:val="•"/>
      <w:lvlJc w:val="left"/>
      <w:pPr>
        <w:ind w:left="5124" w:hanging="601"/>
      </w:pPr>
      <w:rPr>
        <w:rFonts w:hint="default"/>
        <w:lang w:val="en-US" w:eastAsia="zh-CN" w:bidi="ar-SA"/>
      </w:rPr>
    </w:lvl>
    <w:lvl w:ilvl="6" w:tentative="0">
      <w:start w:val="0"/>
      <w:numFmt w:val="bullet"/>
      <w:lvlText w:val="•"/>
      <w:lvlJc w:val="left"/>
      <w:pPr>
        <w:ind w:left="5885" w:hanging="601"/>
      </w:pPr>
      <w:rPr>
        <w:rFonts w:hint="default"/>
        <w:lang w:val="en-US" w:eastAsia="zh-CN" w:bidi="ar-SA"/>
      </w:rPr>
    </w:lvl>
    <w:lvl w:ilvl="7" w:tentative="0">
      <w:start w:val="0"/>
      <w:numFmt w:val="bullet"/>
      <w:lvlText w:val="•"/>
      <w:lvlJc w:val="left"/>
      <w:pPr>
        <w:ind w:left="6645" w:hanging="601"/>
      </w:pPr>
      <w:rPr>
        <w:rFonts w:hint="default"/>
        <w:lang w:val="en-US" w:eastAsia="zh-CN" w:bidi="ar-SA"/>
      </w:rPr>
    </w:lvl>
    <w:lvl w:ilvl="8" w:tentative="0">
      <w:start w:val="0"/>
      <w:numFmt w:val="bullet"/>
      <w:lvlText w:val="•"/>
      <w:lvlJc w:val="left"/>
      <w:pPr>
        <w:ind w:left="7406" w:hanging="601"/>
      </w:pPr>
      <w:rPr>
        <w:rFonts w:hint="default"/>
        <w:lang w:val="en-US" w:eastAsia="zh-CN" w:bidi="ar-SA"/>
      </w:rPr>
    </w:lvl>
  </w:abstractNum>
  <w:abstractNum w:abstractNumId="8">
    <w:nsid w:val="FBFFA446"/>
    <w:multiLevelType w:val="singleLevel"/>
    <w:tmpl w:val="FBFFA446"/>
    <w:lvl w:ilvl="0" w:tentative="0">
      <w:start w:val="2"/>
      <w:numFmt w:val="decimal"/>
      <w:suff w:val="nothing"/>
      <w:lvlText w:val="（%1）"/>
      <w:lvlJc w:val="left"/>
    </w:lvl>
  </w:abstractNum>
  <w:abstractNum w:abstractNumId="9">
    <w:nsid w:val="0E0D1D34"/>
    <w:multiLevelType w:val="multilevel"/>
    <w:tmpl w:val="0E0D1D34"/>
    <w:lvl w:ilvl="0" w:tentative="0">
      <w:start w:val="1"/>
      <w:numFmt w:val="decimal"/>
      <w:lvlText w:val="（%1）"/>
      <w:lvlJc w:val="left"/>
      <w:pPr>
        <w:ind w:left="1322"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081" w:hanging="601"/>
      </w:pPr>
      <w:rPr>
        <w:rFonts w:hint="default"/>
        <w:lang w:val="en-US" w:eastAsia="zh-CN" w:bidi="ar-SA"/>
      </w:rPr>
    </w:lvl>
    <w:lvl w:ilvl="2" w:tentative="0">
      <w:start w:val="0"/>
      <w:numFmt w:val="bullet"/>
      <w:lvlText w:val="•"/>
      <w:lvlJc w:val="left"/>
      <w:pPr>
        <w:ind w:left="2842" w:hanging="601"/>
      </w:pPr>
      <w:rPr>
        <w:rFonts w:hint="default"/>
        <w:lang w:val="en-US" w:eastAsia="zh-CN" w:bidi="ar-SA"/>
      </w:rPr>
    </w:lvl>
    <w:lvl w:ilvl="3" w:tentative="0">
      <w:start w:val="0"/>
      <w:numFmt w:val="bullet"/>
      <w:lvlText w:val="•"/>
      <w:lvlJc w:val="left"/>
      <w:pPr>
        <w:ind w:left="3603" w:hanging="601"/>
      </w:pPr>
      <w:rPr>
        <w:rFonts w:hint="default"/>
        <w:lang w:val="en-US" w:eastAsia="zh-CN" w:bidi="ar-SA"/>
      </w:rPr>
    </w:lvl>
    <w:lvl w:ilvl="4" w:tentative="0">
      <w:start w:val="0"/>
      <w:numFmt w:val="bullet"/>
      <w:lvlText w:val="•"/>
      <w:lvlJc w:val="left"/>
      <w:pPr>
        <w:ind w:left="4364" w:hanging="601"/>
      </w:pPr>
      <w:rPr>
        <w:rFonts w:hint="default"/>
        <w:lang w:val="en-US" w:eastAsia="zh-CN" w:bidi="ar-SA"/>
      </w:rPr>
    </w:lvl>
    <w:lvl w:ilvl="5" w:tentative="0">
      <w:start w:val="0"/>
      <w:numFmt w:val="bullet"/>
      <w:lvlText w:val="•"/>
      <w:lvlJc w:val="left"/>
      <w:pPr>
        <w:ind w:left="5125" w:hanging="601"/>
      </w:pPr>
      <w:rPr>
        <w:rFonts w:hint="default"/>
        <w:lang w:val="en-US" w:eastAsia="zh-CN" w:bidi="ar-SA"/>
      </w:rPr>
    </w:lvl>
    <w:lvl w:ilvl="6" w:tentative="0">
      <w:start w:val="0"/>
      <w:numFmt w:val="bullet"/>
      <w:lvlText w:val="•"/>
      <w:lvlJc w:val="left"/>
      <w:pPr>
        <w:ind w:left="5886" w:hanging="601"/>
      </w:pPr>
      <w:rPr>
        <w:rFonts w:hint="default"/>
        <w:lang w:val="en-US" w:eastAsia="zh-CN" w:bidi="ar-SA"/>
      </w:rPr>
    </w:lvl>
    <w:lvl w:ilvl="7" w:tentative="0">
      <w:start w:val="0"/>
      <w:numFmt w:val="bullet"/>
      <w:lvlText w:val="•"/>
      <w:lvlJc w:val="left"/>
      <w:pPr>
        <w:ind w:left="6647" w:hanging="601"/>
      </w:pPr>
      <w:rPr>
        <w:rFonts w:hint="default"/>
        <w:lang w:val="en-US" w:eastAsia="zh-CN" w:bidi="ar-SA"/>
      </w:rPr>
    </w:lvl>
    <w:lvl w:ilvl="8" w:tentative="0">
      <w:start w:val="0"/>
      <w:numFmt w:val="bullet"/>
      <w:lvlText w:val="•"/>
      <w:lvlJc w:val="left"/>
      <w:pPr>
        <w:ind w:left="7408" w:hanging="601"/>
      </w:pPr>
      <w:rPr>
        <w:rFonts w:hint="default"/>
        <w:lang w:val="en-US" w:eastAsia="zh-CN" w:bidi="ar-SA"/>
      </w:rPr>
    </w:lvl>
  </w:abstractNum>
  <w:abstractNum w:abstractNumId="10">
    <w:nsid w:val="1B4B34D5"/>
    <w:multiLevelType w:val="multilevel"/>
    <w:tmpl w:val="1B4B34D5"/>
    <w:lvl w:ilvl="0" w:tentative="0">
      <w:start w:val="1"/>
      <w:numFmt w:val="decimal"/>
      <w:lvlText w:val="（%1）"/>
      <w:lvlJc w:val="left"/>
      <w:pPr>
        <w:ind w:left="140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153" w:hanging="601"/>
      </w:pPr>
      <w:rPr>
        <w:rFonts w:hint="default"/>
        <w:lang w:val="en-US" w:eastAsia="zh-CN" w:bidi="ar-SA"/>
      </w:rPr>
    </w:lvl>
    <w:lvl w:ilvl="2" w:tentative="0">
      <w:start w:val="0"/>
      <w:numFmt w:val="bullet"/>
      <w:lvlText w:val="•"/>
      <w:lvlJc w:val="left"/>
      <w:pPr>
        <w:ind w:left="2906" w:hanging="601"/>
      </w:pPr>
      <w:rPr>
        <w:rFonts w:hint="default"/>
        <w:lang w:val="en-US" w:eastAsia="zh-CN" w:bidi="ar-SA"/>
      </w:rPr>
    </w:lvl>
    <w:lvl w:ilvl="3" w:tentative="0">
      <w:start w:val="0"/>
      <w:numFmt w:val="bullet"/>
      <w:lvlText w:val="•"/>
      <w:lvlJc w:val="left"/>
      <w:pPr>
        <w:ind w:left="3659" w:hanging="601"/>
      </w:pPr>
      <w:rPr>
        <w:rFonts w:hint="default"/>
        <w:lang w:val="en-US" w:eastAsia="zh-CN" w:bidi="ar-SA"/>
      </w:rPr>
    </w:lvl>
    <w:lvl w:ilvl="4" w:tentative="0">
      <w:start w:val="0"/>
      <w:numFmt w:val="bullet"/>
      <w:lvlText w:val="•"/>
      <w:lvlJc w:val="left"/>
      <w:pPr>
        <w:ind w:left="4412" w:hanging="601"/>
      </w:pPr>
      <w:rPr>
        <w:rFonts w:hint="default"/>
        <w:lang w:val="en-US" w:eastAsia="zh-CN" w:bidi="ar-SA"/>
      </w:rPr>
    </w:lvl>
    <w:lvl w:ilvl="5" w:tentative="0">
      <w:start w:val="0"/>
      <w:numFmt w:val="bullet"/>
      <w:lvlText w:val="•"/>
      <w:lvlJc w:val="left"/>
      <w:pPr>
        <w:ind w:left="5165" w:hanging="601"/>
      </w:pPr>
      <w:rPr>
        <w:rFonts w:hint="default"/>
        <w:lang w:val="en-US" w:eastAsia="zh-CN" w:bidi="ar-SA"/>
      </w:rPr>
    </w:lvl>
    <w:lvl w:ilvl="6" w:tentative="0">
      <w:start w:val="0"/>
      <w:numFmt w:val="bullet"/>
      <w:lvlText w:val="•"/>
      <w:lvlJc w:val="left"/>
      <w:pPr>
        <w:ind w:left="5918" w:hanging="601"/>
      </w:pPr>
      <w:rPr>
        <w:rFonts w:hint="default"/>
        <w:lang w:val="en-US" w:eastAsia="zh-CN" w:bidi="ar-SA"/>
      </w:rPr>
    </w:lvl>
    <w:lvl w:ilvl="7" w:tentative="0">
      <w:start w:val="0"/>
      <w:numFmt w:val="bullet"/>
      <w:lvlText w:val="•"/>
      <w:lvlJc w:val="left"/>
      <w:pPr>
        <w:ind w:left="6671" w:hanging="601"/>
      </w:pPr>
      <w:rPr>
        <w:rFonts w:hint="default"/>
        <w:lang w:val="en-US" w:eastAsia="zh-CN" w:bidi="ar-SA"/>
      </w:rPr>
    </w:lvl>
    <w:lvl w:ilvl="8" w:tentative="0">
      <w:start w:val="0"/>
      <w:numFmt w:val="bullet"/>
      <w:lvlText w:val="•"/>
      <w:lvlJc w:val="left"/>
      <w:pPr>
        <w:ind w:left="7424" w:hanging="601"/>
      </w:pPr>
      <w:rPr>
        <w:rFonts w:hint="default"/>
        <w:lang w:val="en-US" w:eastAsia="zh-CN" w:bidi="ar-SA"/>
      </w:rPr>
    </w:lvl>
  </w:abstractNum>
  <w:abstractNum w:abstractNumId="11">
    <w:nsid w:val="1DBACFFE"/>
    <w:multiLevelType w:val="multilevel"/>
    <w:tmpl w:val="1DBACFFE"/>
    <w:lvl w:ilvl="0" w:tentative="0">
      <w:start w:val="1"/>
      <w:numFmt w:val="decimal"/>
      <w:lvlText w:val="（%1）"/>
      <w:lvlJc w:val="left"/>
      <w:pPr>
        <w:ind w:left="1322"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081" w:hanging="601"/>
      </w:pPr>
      <w:rPr>
        <w:rFonts w:hint="default"/>
        <w:lang w:val="en-US" w:eastAsia="zh-CN" w:bidi="ar-SA"/>
      </w:rPr>
    </w:lvl>
    <w:lvl w:ilvl="2" w:tentative="0">
      <w:start w:val="0"/>
      <w:numFmt w:val="bullet"/>
      <w:lvlText w:val="•"/>
      <w:lvlJc w:val="left"/>
      <w:pPr>
        <w:ind w:left="2842" w:hanging="601"/>
      </w:pPr>
      <w:rPr>
        <w:rFonts w:hint="default"/>
        <w:lang w:val="en-US" w:eastAsia="zh-CN" w:bidi="ar-SA"/>
      </w:rPr>
    </w:lvl>
    <w:lvl w:ilvl="3" w:tentative="0">
      <w:start w:val="0"/>
      <w:numFmt w:val="bullet"/>
      <w:lvlText w:val="•"/>
      <w:lvlJc w:val="left"/>
      <w:pPr>
        <w:ind w:left="3603" w:hanging="601"/>
      </w:pPr>
      <w:rPr>
        <w:rFonts w:hint="default"/>
        <w:lang w:val="en-US" w:eastAsia="zh-CN" w:bidi="ar-SA"/>
      </w:rPr>
    </w:lvl>
    <w:lvl w:ilvl="4" w:tentative="0">
      <w:start w:val="0"/>
      <w:numFmt w:val="bullet"/>
      <w:lvlText w:val="•"/>
      <w:lvlJc w:val="left"/>
      <w:pPr>
        <w:ind w:left="4364" w:hanging="601"/>
      </w:pPr>
      <w:rPr>
        <w:rFonts w:hint="default"/>
        <w:lang w:val="en-US" w:eastAsia="zh-CN" w:bidi="ar-SA"/>
      </w:rPr>
    </w:lvl>
    <w:lvl w:ilvl="5" w:tentative="0">
      <w:start w:val="0"/>
      <w:numFmt w:val="bullet"/>
      <w:lvlText w:val="•"/>
      <w:lvlJc w:val="left"/>
      <w:pPr>
        <w:ind w:left="5125" w:hanging="601"/>
      </w:pPr>
      <w:rPr>
        <w:rFonts w:hint="default"/>
        <w:lang w:val="en-US" w:eastAsia="zh-CN" w:bidi="ar-SA"/>
      </w:rPr>
    </w:lvl>
    <w:lvl w:ilvl="6" w:tentative="0">
      <w:start w:val="0"/>
      <w:numFmt w:val="bullet"/>
      <w:lvlText w:val="•"/>
      <w:lvlJc w:val="left"/>
      <w:pPr>
        <w:ind w:left="5886" w:hanging="601"/>
      </w:pPr>
      <w:rPr>
        <w:rFonts w:hint="default"/>
        <w:lang w:val="en-US" w:eastAsia="zh-CN" w:bidi="ar-SA"/>
      </w:rPr>
    </w:lvl>
    <w:lvl w:ilvl="7" w:tentative="0">
      <w:start w:val="0"/>
      <w:numFmt w:val="bullet"/>
      <w:lvlText w:val="•"/>
      <w:lvlJc w:val="left"/>
      <w:pPr>
        <w:ind w:left="6647" w:hanging="601"/>
      </w:pPr>
      <w:rPr>
        <w:rFonts w:hint="default"/>
        <w:lang w:val="en-US" w:eastAsia="zh-CN" w:bidi="ar-SA"/>
      </w:rPr>
    </w:lvl>
    <w:lvl w:ilvl="8" w:tentative="0">
      <w:start w:val="0"/>
      <w:numFmt w:val="bullet"/>
      <w:lvlText w:val="•"/>
      <w:lvlJc w:val="left"/>
      <w:pPr>
        <w:ind w:left="7408" w:hanging="601"/>
      </w:pPr>
      <w:rPr>
        <w:rFonts w:hint="default"/>
        <w:lang w:val="en-US" w:eastAsia="zh-CN" w:bidi="ar-SA"/>
      </w:rPr>
    </w:lvl>
  </w:abstractNum>
  <w:abstractNum w:abstractNumId="12">
    <w:nsid w:val="218CD1C1"/>
    <w:multiLevelType w:val="singleLevel"/>
    <w:tmpl w:val="218CD1C1"/>
    <w:lvl w:ilvl="0" w:tentative="0">
      <w:start w:val="1"/>
      <w:numFmt w:val="decimal"/>
      <w:suff w:val="space"/>
      <w:lvlText w:val="%1、"/>
      <w:lvlJc w:val="left"/>
    </w:lvl>
  </w:abstractNum>
  <w:abstractNum w:abstractNumId="13">
    <w:nsid w:val="23073654"/>
    <w:multiLevelType w:val="multilevel"/>
    <w:tmpl w:val="23073654"/>
    <w:lvl w:ilvl="0" w:tentative="0">
      <w:start w:val="1"/>
      <w:numFmt w:val="decimal"/>
      <w:lvlText w:val="（%1）"/>
      <w:lvlJc w:val="left"/>
      <w:pPr>
        <w:ind w:left="1322"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081" w:hanging="601"/>
      </w:pPr>
      <w:rPr>
        <w:rFonts w:hint="default"/>
        <w:lang w:val="en-US" w:eastAsia="zh-CN" w:bidi="ar-SA"/>
      </w:rPr>
    </w:lvl>
    <w:lvl w:ilvl="2" w:tentative="0">
      <w:start w:val="0"/>
      <w:numFmt w:val="bullet"/>
      <w:lvlText w:val="•"/>
      <w:lvlJc w:val="left"/>
      <w:pPr>
        <w:ind w:left="2842" w:hanging="601"/>
      </w:pPr>
      <w:rPr>
        <w:rFonts w:hint="default"/>
        <w:lang w:val="en-US" w:eastAsia="zh-CN" w:bidi="ar-SA"/>
      </w:rPr>
    </w:lvl>
    <w:lvl w:ilvl="3" w:tentative="0">
      <w:start w:val="0"/>
      <w:numFmt w:val="bullet"/>
      <w:lvlText w:val="•"/>
      <w:lvlJc w:val="left"/>
      <w:pPr>
        <w:ind w:left="3603" w:hanging="601"/>
      </w:pPr>
      <w:rPr>
        <w:rFonts w:hint="default"/>
        <w:lang w:val="en-US" w:eastAsia="zh-CN" w:bidi="ar-SA"/>
      </w:rPr>
    </w:lvl>
    <w:lvl w:ilvl="4" w:tentative="0">
      <w:start w:val="0"/>
      <w:numFmt w:val="bullet"/>
      <w:lvlText w:val="•"/>
      <w:lvlJc w:val="left"/>
      <w:pPr>
        <w:ind w:left="4364" w:hanging="601"/>
      </w:pPr>
      <w:rPr>
        <w:rFonts w:hint="default"/>
        <w:lang w:val="en-US" w:eastAsia="zh-CN" w:bidi="ar-SA"/>
      </w:rPr>
    </w:lvl>
    <w:lvl w:ilvl="5" w:tentative="0">
      <w:start w:val="0"/>
      <w:numFmt w:val="bullet"/>
      <w:lvlText w:val="•"/>
      <w:lvlJc w:val="left"/>
      <w:pPr>
        <w:ind w:left="5125" w:hanging="601"/>
      </w:pPr>
      <w:rPr>
        <w:rFonts w:hint="default"/>
        <w:lang w:val="en-US" w:eastAsia="zh-CN" w:bidi="ar-SA"/>
      </w:rPr>
    </w:lvl>
    <w:lvl w:ilvl="6" w:tentative="0">
      <w:start w:val="0"/>
      <w:numFmt w:val="bullet"/>
      <w:lvlText w:val="•"/>
      <w:lvlJc w:val="left"/>
      <w:pPr>
        <w:ind w:left="5886" w:hanging="601"/>
      </w:pPr>
      <w:rPr>
        <w:rFonts w:hint="default"/>
        <w:lang w:val="en-US" w:eastAsia="zh-CN" w:bidi="ar-SA"/>
      </w:rPr>
    </w:lvl>
    <w:lvl w:ilvl="7" w:tentative="0">
      <w:start w:val="0"/>
      <w:numFmt w:val="bullet"/>
      <w:lvlText w:val="•"/>
      <w:lvlJc w:val="left"/>
      <w:pPr>
        <w:ind w:left="6647" w:hanging="601"/>
      </w:pPr>
      <w:rPr>
        <w:rFonts w:hint="default"/>
        <w:lang w:val="en-US" w:eastAsia="zh-CN" w:bidi="ar-SA"/>
      </w:rPr>
    </w:lvl>
    <w:lvl w:ilvl="8" w:tentative="0">
      <w:start w:val="0"/>
      <w:numFmt w:val="bullet"/>
      <w:lvlText w:val="•"/>
      <w:lvlJc w:val="left"/>
      <w:pPr>
        <w:ind w:left="7408" w:hanging="601"/>
      </w:pPr>
      <w:rPr>
        <w:rFonts w:hint="default"/>
        <w:lang w:val="en-US" w:eastAsia="zh-CN" w:bidi="ar-SA"/>
      </w:rPr>
    </w:lvl>
  </w:abstractNum>
  <w:abstractNum w:abstractNumId="14">
    <w:nsid w:val="27D95FCF"/>
    <w:multiLevelType w:val="multilevel"/>
    <w:tmpl w:val="27D95FCF"/>
    <w:lvl w:ilvl="0" w:tentative="0">
      <w:start w:val="1"/>
      <w:numFmt w:val="decimal"/>
      <w:lvlText w:val="（%1）"/>
      <w:lvlJc w:val="left"/>
      <w:pPr>
        <w:ind w:left="140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153" w:hanging="601"/>
      </w:pPr>
      <w:rPr>
        <w:rFonts w:hint="default"/>
        <w:lang w:val="en-US" w:eastAsia="zh-CN" w:bidi="ar-SA"/>
      </w:rPr>
    </w:lvl>
    <w:lvl w:ilvl="2" w:tentative="0">
      <w:start w:val="0"/>
      <w:numFmt w:val="bullet"/>
      <w:lvlText w:val="•"/>
      <w:lvlJc w:val="left"/>
      <w:pPr>
        <w:ind w:left="2906" w:hanging="601"/>
      </w:pPr>
      <w:rPr>
        <w:rFonts w:hint="default"/>
        <w:lang w:val="en-US" w:eastAsia="zh-CN" w:bidi="ar-SA"/>
      </w:rPr>
    </w:lvl>
    <w:lvl w:ilvl="3" w:tentative="0">
      <w:start w:val="0"/>
      <w:numFmt w:val="bullet"/>
      <w:lvlText w:val="•"/>
      <w:lvlJc w:val="left"/>
      <w:pPr>
        <w:ind w:left="3659" w:hanging="601"/>
      </w:pPr>
      <w:rPr>
        <w:rFonts w:hint="default"/>
        <w:lang w:val="en-US" w:eastAsia="zh-CN" w:bidi="ar-SA"/>
      </w:rPr>
    </w:lvl>
    <w:lvl w:ilvl="4" w:tentative="0">
      <w:start w:val="0"/>
      <w:numFmt w:val="bullet"/>
      <w:lvlText w:val="•"/>
      <w:lvlJc w:val="left"/>
      <w:pPr>
        <w:ind w:left="4412" w:hanging="601"/>
      </w:pPr>
      <w:rPr>
        <w:rFonts w:hint="default"/>
        <w:lang w:val="en-US" w:eastAsia="zh-CN" w:bidi="ar-SA"/>
      </w:rPr>
    </w:lvl>
    <w:lvl w:ilvl="5" w:tentative="0">
      <w:start w:val="0"/>
      <w:numFmt w:val="bullet"/>
      <w:lvlText w:val="•"/>
      <w:lvlJc w:val="left"/>
      <w:pPr>
        <w:ind w:left="5165" w:hanging="601"/>
      </w:pPr>
      <w:rPr>
        <w:rFonts w:hint="default"/>
        <w:lang w:val="en-US" w:eastAsia="zh-CN" w:bidi="ar-SA"/>
      </w:rPr>
    </w:lvl>
    <w:lvl w:ilvl="6" w:tentative="0">
      <w:start w:val="0"/>
      <w:numFmt w:val="bullet"/>
      <w:lvlText w:val="•"/>
      <w:lvlJc w:val="left"/>
      <w:pPr>
        <w:ind w:left="5918" w:hanging="601"/>
      </w:pPr>
      <w:rPr>
        <w:rFonts w:hint="default"/>
        <w:lang w:val="en-US" w:eastAsia="zh-CN" w:bidi="ar-SA"/>
      </w:rPr>
    </w:lvl>
    <w:lvl w:ilvl="7" w:tentative="0">
      <w:start w:val="0"/>
      <w:numFmt w:val="bullet"/>
      <w:lvlText w:val="•"/>
      <w:lvlJc w:val="left"/>
      <w:pPr>
        <w:ind w:left="6671" w:hanging="601"/>
      </w:pPr>
      <w:rPr>
        <w:rFonts w:hint="default"/>
        <w:lang w:val="en-US" w:eastAsia="zh-CN" w:bidi="ar-SA"/>
      </w:rPr>
    </w:lvl>
    <w:lvl w:ilvl="8" w:tentative="0">
      <w:start w:val="0"/>
      <w:numFmt w:val="bullet"/>
      <w:lvlText w:val="•"/>
      <w:lvlJc w:val="left"/>
      <w:pPr>
        <w:ind w:left="7424" w:hanging="601"/>
      </w:pPr>
      <w:rPr>
        <w:rFonts w:hint="default"/>
        <w:lang w:val="en-US" w:eastAsia="zh-CN" w:bidi="ar-SA"/>
      </w:rPr>
    </w:lvl>
  </w:abstractNum>
  <w:abstractNum w:abstractNumId="15">
    <w:nsid w:val="2B4AF164"/>
    <w:multiLevelType w:val="multilevel"/>
    <w:tmpl w:val="2B4AF164"/>
    <w:lvl w:ilvl="0" w:tentative="0">
      <w:start w:val="1"/>
      <w:numFmt w:val="decimal"/>
      <w:lvlText w:val="（%1）"/>
      <w:lvlJc w:val="left"/>
      <w:pPr>
        <w:ind w:left="1322"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081" w:hanging="601"/>
      </w:pPr>
      <w:rPr>
        <w:rFonts w:hint="default"/>
        <w:lang w:val="en-US" w:eastAsia="zh-CN" w:bidi="ar-SA"/>
      </w:rPr>
    </w:lvl>
    <w:lvl w:ilvl="2" w:tentative="0">
      <w:start w:val="0"/>
      <w:numFmt w:val="bullet"/>
      <w:lvlText w:val="•"/>
      <w:lvlJc w:val="left"/>
      <w:pPr>
        <w:ind w:left="2842" w:hanging="601"/>
      </w:pPr>
      <w:rPr>
        <w:rFonts w:hint="default"/>
        <w:lang w:val="en-US" w:eastAsia="zh-CN" w:bidi="ar-SA"/>
      </w:rPr>
    </w:lvl>
    <w:lvl w:ilvl="3" w:tentative="0">
      <w:start w:val="0"/>
      <w:numFmt w:val="bullet"/>
      <w:lvlText w:val="•"/>
      <w:lvlJc w:val="left"/>
      <w:pPr>
        <w:ind w:left="3603" w:hanging="601"/>
      </w:pPr>
      <w:rPr>
        <w:rFonts w:hint="default"/>
        <w:lang w:val="en-US" w:eastAsia="zh-CN" w:bidi="ar-SA"/>
      </w:rPr>
    </w:lvl>
    <w:lvl w:ilvl="4" w:tentative="0">
      <w:start w:val="0"/>
      <w:numFmt w:val="bullet"/>
      <w:lvlText w:val="•"/>
      <w:lvlJc w:val="left"/>
      <w:pPr>
        <w:ind w:left="4364" w:hanging="601"/>
      </w:pPr>
      <w:rPr>
        <w:rFonts w:hint="default"/>
        <w:lang w:val="en-US" w:eastAsia="zh-CN" w:bidi="ar-SA"/>
      </w:rPr>
    </w:lvl>
    <w:lvl w:ilvl="5" w:tentative="0">
      <w:start w:val="0"/>
      <w:numFmt w:val="bullet"/>
      <w:lvlText w:val="•"/>
      <w:lvlJc w:val="left"/>
      <w:pPr>
        <w:ind w:left="5125" w:hanging="601"/>
      </w:pPr>
      <w:rPr>
        <w:rFonts w:hint="default"/>
        <w:lang w:val="en-US" w:eastAsia="zh-CN" w:bidi="ar-SA"/>
      </w:rPr>
    </w:lvl>
    <w:lvl w:ilvl="6" w:tentative="0">
      <w:start w:val="0"/>
      <w:numFmt w:val="bullet"/>
      <w:lvlText w:val="•"/>
      <w:lvlJc w:val="left"/>
      <w:pPr>
        <w:ind w:left="5886" w:hanging="601"/>
      </w:pPr>
      <w:rPr>
        <w:rFonts w:hint="default"/>
        <w:lang w:val="en-US" w:eastAsia="zh-CN" w:bidi="ar-SA"/>
      </w:rPr>
    </w:lvl>
    <w:lvl w:ilvl="7" w:tentative="0">
      <w:start w:val="0"/>
      <w:numFmt w:val="bullet"/>
      <w:lvlText w:val="•"/>
      <w:lvlJc w:val="left"/>
      <w:pPr>
        <w:ind w:left="6647" w:hanging="601"/>
      </w:pPr>
      <w:rPr>
        <w:rFonts w:hint="default"/>
        <w:lang w:val="en-US" w:eastAsia="zh-CN" w:bidi="ar-SA"/>
      </w:rPr>
    </w:lvl>
    <w:lvl w:ilvl="8" w:tentative="0">
      <w:start w:val="0"/>
      <w:numFmt w:val="bullet"/>
      <w:lvlText w:val="•"/>
      <w:lvlJc w:val="left"/>
      <w:pPr>
        <w:ind w:left="7408" w:hanging="601"/>
      </w:pPr>
      <w:rPr>
        <w:rFonts w:hint="default"/>
        <w:lang w:val="en-US" w:eastAsia="zh-CN" w:bidi="ar-SA"/>
      </w:rPr>
    </w:lvl>
  </w:abstractNum>
  <w:abstractNum w:abstractNumId="16">
    <w:nsid w:val="2B50FE83"/>
    <w:multiLevelType w:val="multilevel"/>
    <w:tmpl w:val="2B50FE83"/>
    <w:lvl w:ilvl="0" w:tentative="0">
      <w:start w:val="1"/>
      <w:numFmt w:val="decimal"/>
      <w:lvlText w:val="（%1）"/>
      <w:lvlJc w:val="left"/>
      <w:pPr>
        <w:ind w:left="1322"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081" w:hanging="601"/>
      </w:pPr>
      <w:rPr>
        <w:rFonts w:hint="default"/>
        <w:lang w:val="en-US" w:eastAsia="zh-CN" w:bidi="ar-SA"/>
      </w:rPr>
    </w:lvl>
    <w:lvl w:ilvl="2" w:tentative="0">
      <w:start w:val="0"/>
      <w:numFmt w:val="bullet"/>
      <w:lvlText w:val="•"/>
      <w:lvlJc w:val="left"/>
      <w:pPr>
        <w:ind w:left="2842" w:hanging="601"/>
      </w:pPr>
      <w:rPr>
        <w:rFonts w:hint="default"/>
        <w:lang w:val="en-US" w:eastAsia="zh-CN" w:bidi="ar-SA"/>
      </w:rPr>
    </w:lvl>
    <w:lvl w:ilvl="3" w:tentative="0">
      <w:start w:val="0"/>
      <w:numFmt w:val="bullet"/>
      <w:lvlText w:val="•"/>
      <w:lvlJc w:val="left"/>
      <w:pPr>
        <w:ind w:left="3603" w:hanging="601"/>
      </w:pPr>
      <w:rPr>
        <w:rFonts w:hint="default"/>
        <w:lang w:val="en-US" w:eastAsia="zh-CN" w:bidi="ar-SA"/>
      </w:rPr>
    </w:lvl>
    <w:lvl w:ilvl="4" w:tentative="0">
      <w:start w:val="0"/>
      <w:numFmt w:val="bullet"/>
      <w:lvlText w:val="•"/>
      <w:lvlJc w:val="left"/>
      <w:pPr>
        <w:ind w:left="4364" w:hanging="601"/>
      </w:pPr>
      <w:rPr>
        <w:rFonts w:hint="default"/>
        <w:lang w:val="en-US" w:eastAsia="zh-CN" w:bidi="ar-SA"/>
      </w:rPr>
    </w:lvl>
    <w:lvl w:ilvl="5" w:tentative="0">
      <w:start w:val="0"/>
      <w:numFmt w:val="bullet"/>
      <w:lvlText w:val="•"/>
      <w:lvlJc w:val="left"/>
      <w:pPr>
        <w:ind w:left="5125" w:hanging="601"/>
      </w:pPr>
      <w:rPr>
        <w:rFonts w:hint="default"/>
        <w:lang w:val="en-US" w:eastAsia="zh-CN" w:bidi="ar-SA"/>
      </w:rPr>
    </w:lvl>
    <w:lvl w:ilvl="6" w:tentative="0">
      <w:start w:val="0"/>
      <w:numFmt w:val="bullet"/>
      <w:lvlText w:val="•"/>
      <w:lvlJc w:val="left"/>
      <w:pPr>
        <w:ind w:left="5886" w:hanging="601"/>
      </w:pPr>
      <w:rPr>
        <w:rFonts w:hint="default"/>
        <w:lang w:val="en-US" w:eastAsia="zh-CN" w:bidi="ar-SA"/>
      </w:rPr>
    </w:lvl>
    <w:lvl w:ilvl="7" w:tentative="0">
      <w:start w:val="0"/>
      <w:numFmt w:val="bullet"/>
      <w:lvlText w:val="•"/>
      <w:lvlJc w:val="left"/>
      <w:pPr>
        <w:ind w:left="6647" w:hanging="601"/>
      </w:pPr>
      <w:rPr>
        <w:rFonts w:hint="default"/>
        <w:lang w:val="en-US" w:eastAsia="zh-CN" w:bidi="ar-SA"/>
      </w:rPr>
    </w:lvl>
    <w:lvl w:ilvl="8" w:tentative="0">
      <w:start w:val="0"/>
      <w:numFmt w:val="bullet"/>
      <w:lvlText w:val="•"/>
      <w:lvlJc w:val="left"/>
      <w:pPr>
        <w:ind w:left="7408" w:hanging="601"/>
      </w:pPr>
      <w:rPr>
        <w:rFonts w:hint="default"/>
        <w:lang w:val="en-US" w:eastAsia="zh-CN" w:bidi="ar-SA"/>
      </w:rPr>
    </w:lvl>
  </w:abstractNum>
  <w:abstractNum w:abstractNumId="17">
    <w:nsid w:val="2F6B34EE"/>
    <w:multiLevelType w:val="multilevel"/>
    <w:tmpl w:val="2F6B34EE"/>
    <w:lvl w:ilvl="0" w:tentative="0">
      <w:start w:val="1"/>
      <w:numFmt w:val="decimal"/>
      <w:lvlText w:val="（%1）"/>
      <w:lvlJc w:val="left"/>
      <w:pPr>
        <w:ind w:left="140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153" w:hanging="601"/>
      </w:pPr>
      <w:rPr>
        <w:rFonts w:hint="default"/>
        <w:lang w:val="en-US" w:eastAsia="zh-CN" w:bidi="ar-SA"/>
      </w:rPr>
    </w:lvl>
    <w:lvl w:ilvl="2" w:tentative="0">
      <w:start w:val="0"/>
      <w:numFmt w:val="bullet"/>
      <w:lvlText w:val="•"/>
      <w:lvlJc w:val="left"/>
      <w:pPr>
        <w:ind w:left="2906" w:hanging="601"/>
      </w:pPr>
      <w:rPr>
        <w:rFonts w:hint="default"/>
        <w:lang w:val="en-US" w:eastAsia="zh-CN" w:bidi="ar-SA"/>
      </w:rPr>
    </w:lvl>
    <w:lvl w:ilvl="3" w:tentative="0">
      <w:start w:val="0"/>
      <w:numFmt w:val="bullet"/>
      <w:lvlText w:val="•"/>
      <w:lvlJc w:val="left"/>
      <w:pPr>
        <w:ind w:left="3659" w:hanging="601"/>
      </w:pPr>
      <w:rPr>
        <w:rFonts w:hint="default"/>
        <w:lang w:val="en-US" w:eastAsia="zh-CN" w:bidi="ar-SA"/>
      </w:rPr>
    </w:lvl>
    <w:lvl w:ilvl="4" w:tentative="0">
      <w:start w:val="0"/>
      <w:numFmt w:val="bullet"/>
      <w:lvlText w:val="•"/>
      <w:lvlJc w:val="left"/>
      <w:pPr>
        <w:ind w:left="4412" w:hanging="601"/>
      </w:pPr>
      <w:rPr>
        <w:rFonts w:hint="default"/>
        <w:lang w:val="en-US" w:eastAsia="zh-CN" w:bidi="ar-SA"/>
      </w:rPr>
    </w:lvl>
    <w:lvl w:ilvl="5" w:tentative="0">
      <w:start w:val="0"/>
      <w:numFmt w:val="bullet"/>
      <w:lvlText w:val="•"/>
      <w:lvlJc w:val="left"/>
      <w:pPr>
        <w:ind w:left="5165" w:hanging="601"/>
      </w:pPr>
      <w:rPr>
        <w:rFonts w:hint="default"/>
        <w:lang w:val="en-US" w:eastAsia="zh-CN" w:bidi="ar-SA"/>
      </w:rPr>
    </w:lvl>
    <w:lvl w:ilvl="6" w:tentative="0">
      <w:start w:val="0"/>
      <w:numFmt w:val="bullet"/>
      <w:lvlText w:val="•"/>
      <w:lvlJc w:val="left"/>
      <w:pPr>
        <w:ind w:left="5918" w:hanging="601"/>
      </w:pPr>
      <w:rPr>
        <w:rFonts w:hint="default"/>
        <w:lang w:val="en-US" w:eastAsia="zh-CN" w:bidi="ar-SA"/>
      </w:rPr>
    </w:lvl>
    <w:lvl w:ilvl="7" w:tentative="0">
      <w:start w:val="0"/>
      <w:numFmt w:val="bullet"/>
      <w:lvlText w:val="•"/>
      <w:lvlJc w:val="left"/>
      <w:pPr>
        <w:ind w:left="6671" w:hanging="601"/>
      </w:pPr>
      <w:rPr>
        <w:rFonts w:hint="default"/>
        <w:lang w:val="en-US" w:eastAsia="zh-CN" w:bidi="ar-SA"/>
      </w:rPr>
    </w:lvl>
    <w:lvl w:ilvl="8" w:tentative="0">
      <w:start w:val="0"/>
      <w:numFmt w:val="bullet"/>
      <w:lvlText w:val="•"/>
      <w:lvlJc w:val="left"/>
      <w:pPr>
        <w:ind w:left="7424" w:hanging="601"/>
      </w:pPr>
      <w:rPr>
        <w:rFonts w:hint="default"/>
        <w:lang w:val="en-US" w:eastAsia="zh-CN" w:bidi="ar-SA"/>
      </w:rPr>
    </w:lvl>
  </w:abstractNum>
  <w:abstractNum w:abstractNumId="18">
    <w:nsid w:val="550A2FD1"/>
    <w:multiLevelType w:val="multilevel"/>
    <w:tmpl w:val="550A2FD1"/>
    <w:lvl w:ilvl="0" w:tentative="0">
      <w:start w:val="1"/>
      <w:numFmt w:val="decimal"/>
      <w:lvlText w:val="（%1）"/>
      <w:lvlJc w:val="left"/>
      <w:pPr>
        <w:ind w:left="241" w:hanging="608"/>
        <w:jc w:val="left"/>
      </w:pPr>
      <w:rPr>
        <w:rFonts w:hint="default" w:ascii="宋体" w:hAnsi="宋体" w:eastAsia="宋体" w:cs="宋体"/>
        <w:b w:val="0"/>
        <w:bCs w:val="0"/>
        <w:i w:val="0"/>
        <w:iCs w:val="0"/>
        <w:spacing w:val="2"/>
        <w:w w:val="100"/>
        <w:sz w:val="22"/>
        <w:szCs w:val="22"/>
        <w:lang w:val="en-US" w:eastAsia="zh-CN" w:bidi="ar-SA"/>
      </w:rPr>
    </w:lvl>
    <w:lvl w:ilvl="1" w:tentative="0">
      <w:start w:val="0"/>
      <w:numFmt w:val="bullet"/>
      <w:lvlText w:val="•"/>
      <w:lvlJc w:val="left"/>
      <w:pPr>
        <w:ind w:left="1109" w:hanging="608"/>
      </w:pPr>
      <w:rPr>
        <w:rFonts w:hint="default"/>
        <w:lang w:val="en-US" w:eastAsia="zh-CN" w:bidi="ar-SA"/>
      </w:rPr>
    </w:lvl>
    <w:lvl w:ilvl="2" w:tentative="0">
      <w:start w:val="0"/>
      <w:numFmt w:val="bullet"/>
      <w:lvlText w:val="•"/>
      <w:lvlJc w:val="left"/>
      <w:pPr>
        <w:ind w:left="1978" w:hanging="608"/>
      </w:pPr>
      <w:rPr>
        <w:rFonts w:hint="default"/>
        <w:lang w:val="en-US" w:eastAsia="zh-CN" w:bidi="ar-SA"/>
      </w:rPr>
    </w:lvl>
    <w:lvl w:ilvl="3" w:tentative="0">
      <w:start w:val="0"/>
      <w:numFmt w:val="bullet"/>
      <w:lvlText w:val="•"/>
      <w:lvlJc w:val="left"/>
      <w:pPr>
        <w:ind w:left="2847" w:hanging="608"/>
      </w:pPr>
      <w:rPr>
        <w:rFonts w:hint="default"/>
        <w:lang w:val="en-US" w:eastAsia="zh-CN" w:bidi="ar-SA"/>
      </w:rPr>
    </w:lvl>
    <w:lvl w:ilvl="4" w:tentative="0">
      <w:start w:val="0"/>
      <w:numFmt w:val="bullet"/>
      <w:lvlText w:val="•"/>
      <w:lvlJc w:val="left"/>
      <w:pPr>
        <w:ind w:left="3716" w:hanging="608"/>
      </w:pPr>
      <w:rPr>
        <w:rFonts w:hint="default"/>
        <w:lang w:val="en-US" w:eastAsia="zh-CN" w:bidi="ar-SA"/>
      </w:rPr>
    </w:lvl>
    <w:lvl w:ilvl="5" w:tentative="0">
      <w:start w:val="0"/>
      <w:numFmt w:val="bullet"/>
      <w:lvlText w:val="•"/>
      <w:lvlJc w:val="left"/>
      <w:pPr>
        <w:ind w:left="4585" w:hanging="608"/>
      </w:pPr>
      <w:rPr>
        <w:rFonts w:hint="default"/>
        <w:lang w:val="en-US" w:eastAsia="zh-CN" w:bidi="ar-SA"/>
      </w:rPr>
    </w:lvl>
    <w:lvl w:ilvl="6" w:tentative="0">
      <w:start w:val="0"/>
      <w:numFmt w:val="bullet"/>
      <w:lvlText w:val="•"/>
      <w:lvlJc w:val="left"/>
      <w:pPr>
        <w:ind w:left="5454" w:hanging="608"/>
      </w:pPr>
      <w:rPr>
        <w:rFonts w:hint="default"/>
        <w:lang w:val="en-US" w:eastAsia="zh-CN" w:bidi="ar-SA"/>
      </w:rPr>
    </w:lvl>
    <w:lvl w:ilvl="7" w:tentative="0">
      <w:start w:val="0"/>
      <w:numFmt w:val="bullet"/>
      <w:lvlText w:val="•"/>
      <w:lvlJc w:val="left"/>
      <w:pPr>
        <w:ind w:left="6323" w:hanging="608"/>
      </w:pPr>
      <w:rPr>
        <w:rFonts w:hint="default"/>
        <w:lang w:val="en-US" w:eastAsia="zh-CN" w:bidi="ar-SA"/>
      </w:rPr>
    </w:lvl>
    <w:lvl w:ilvl="8" w:tentative="0">
      <w:start w:val="0"/>
      <w:numFmt w:val="bullet"/>
      <w:lvlText w:val="•"/>
      <w:lvlJc w:val="left"/>
      <w:pPr>
        <w:ind w:left="7192" w:hanging="608"/>
      </w:pPr>
      <w:rPr>
        <w:rFonts w:hint="default"/>
        <w:lang w:val="en-US" w:eastAsia="zh-CN" w:bidi="ar-SA"/>
      </w:rPr>
    </w:lvl>
  </w:abstractNum>
  <w:abstractNum w:abstractNumId="19">
    <w:nsid w:val="6881FF3D"/>
    <w:multiLevelType w:val="multilevel"/>
    <w:tmpl w:val="6881FF3D"/>
    <w:lvl w:ilvl="0" w:tentative="0">
      <w:start w:val="1"/>
      <w:numFmt w:val="decimal"/>
      <w:lvlText w:val="（%1）"/>
      <w:lvlJc w:val="left"/>
      <w:pPr>
        <w:ind w:left="241" w:hanging="608"/>
        <w:jc w:val="left"/>
      </w:pPr>
      <w:rPr>
        <w:rFonts w:hint="default" w:ascii="宋体" w:hAnsi="宋体" w:eastAsia="宋体" w:cs="宋体"/>
        <w:b w:val="0"/>
        <w:bCs w:val="0"/>
        <w:i w:val="0"/>
        <w:iCs w:val="0"/>
        <w:spacing w:val="2"/>
        <w:w w:val="100"/>
        <w:sz w:val="22"/>
        <w:szCs w:val="22"/>
        <w:lang w:val="en-US" w:eastAsia="zh-CN" w:bidi="ar-SA"/>
      </w:rPr>
    </w:lvl>
    <w:lvl w:ilvl="1" w:tentative="0">
      <w:start w:val="0"/>
      <w:numFmt w:val="bullet"/>
      <w:lvlText w:val="•"/>
      <w:lvlJc w:val="left"/>
      <w:pPr>
        <w:ind w:left="1109" w:hanging="608"/>
      </w:pPr>
      <w:rPr>
        <w:rFonts w:hint="default"/>
        <w:lang w:val="en-US" w:eastAsia="zh-CN" w:bidi="ar-SA"/>
      </w:rPr>
    </w:lvl>
    <w:lvl w:ilvl="2" w:tentative="0">
      <w:start w:val="0"/>
      <w:numFmt w:val="bullet"/>
      <w:lvlText w:val="•"/>
      <w:lvlJc w:val="left"/>
      <w:pPr>
        <w:ind w:left="1978" w:hanging="608"/>
      </w:pPr>
      <w:rPr>
        <w:rFonts w:hint="default"/>
        <w:lang w:val="en-US" w:eastAsia="zh-CN" w:bidi="ar-SA"/>
      </w:rPr>
    </w:lvl>
    <w:lvl w:ilvl="3" w:tentative="0">
      <w:start w:val="0"/>
      <w:numFmt w:val="bullet"/>
      <w:lvlText w:val="•"/>
      <w:lvlJc w:val="left"/>
      <w:pPr>
        <w:ind w:left="2847" w:hanging="608"/>
      </w:pPr>
      <w:rPr>
        <w:rFonts w:hint="default"/>
        <w:lang w:val="en-US" w:eastAsia="zh-CN" w:bidi="ar-SA"/>
      </w:rPr>
    </w:lvl>
    <w:lvl w:ilvl="4" w:tentative="0">
      <w:start w:val="0"/>
      <w:numFmt w:val="bullet"/>
      <w:lvlText w:val="•"/>
      <w:lvlJc w:val="left"/>
      <w:pPr>
        <w:ind w:left="3716" w:hanging="608"/>
      </w:pPr>
      <w:rPr>
        <w:rFonts w:hint="default"/>
        <w:lang w:val="en-US" w:eastAsia="zh-CN" w:bidi="ar-SA"/>
      </w:rPr>
    </w:lvl>
    <w:lvl w:ilvl="5" w:tentative="0">
      <w:start w:val="0"/>
      <w:numFmt w:val="bullet"/>
      <w:lvlText w:val="•"/>
      <w:lvlJc w:val="left"/>
      <w:pPr>
        <w:ind w:left="4585" w:hanging="608"/>
      </w:pPr>
      <w:rPr>
        <w:rFonts w:hint="default"/>
        <w:lang w:val="en-US" w:eastAsia="zh-CN" w:bidi="ar-SA"/>
      </w:rPr>
    </w:lvl>
    <w:lvl w:ilvl="6" w:tentative="0">
      <w:start w:val="0"/>
      <w:numFmt w:val="bullet"/>
      <w:lvlText w:val="•"/>
      <w:lvlJc w:val="left"/>
      <w:pPr>
        <w:ind w:left="5454" w:hanging="608"/>
      </w:pPr>
      <w:rPr>
        <w:rFonts w:hint="default"/>
        <w:lang w:val="en-US" w:eastAsia="zh-CN" w:bidi="ar-SA"/>
      </w:rPr>
    </w:lvl>
    <w:lvl w:ilvl="7" w:tentative="0">
      <w:start w:val="0"/>
      <w:numFmt w:val="bullet"/>
      <w:lvlText w:val="•"/>
      <w:lvlJc w:val="left"/>
      <w:pPr>
        <w:ind w:left="6323" w:hanging="608"/>
      </w:pPr>
      <w:rPr>
        <w:rFonts w:hint="default"/>
        <w:lang w:val="en-US" w:eastAsia="zh-CN" w:bidi="ar-SA"/>
      </w:rPr>
    </w:lvl>
    <w:lvl w:ilvl="8" w:tentative="0">
      <w:start w:val="0"/>
      <w:numFmt w:val="bullet"/>
      <w:lvlText w:val="•"/>
      <w:lvlJc w:val="left"/>
      <w:pPr>
        <w:ind w:left="7192" w:hanging="608"/>
      </w:pPr>
      <w:rPr>
        <w:rFonts w:hint="default"/>
        <w:lang w:val="en-US" w:eastAsia="zh-CN" w:bidi="ar-SA"/>
      </w:rPr>
    </w:lvl>
  </w:abstractNum>
  <w:abstractNum w:abstractNumId="20">
    <w:nsid w:val="70B6812E"/>
    <w:multiLevelType w:val="multilevel"/>
    <w:tmpl w:val="70B6812E"/>
    <w:lvl w:ilvl="0" w:tentative="0">
      <w:start w:val="1"/>
      <w:numFmt w:val="decimal"/>
      <w:lvlText w:val="（%1）"/>
      <w:lvlJc w:val="left"/>
      <w:pPr>
        <w:ind w:left="1320" w:hanging="603"/>
        <w:jc w:val="left"/>
      </w:pPr>
      <w:rPr>
        <w:rFonts w:hint="default" w:ascii="宋体" w:hAnsi="宋体" w:eastAsia="宋体" w:cs="宋体"/>
        <w:b w:val="0"/>
        <w:bCs w:val="0"/>
        <w:i w:val="0"/>
        <w:iCs w:val="0"/>
        <w:spacing w:val="-1"/>
        <w:w w:val="100"/>
        <w:sz w:val="22"/>
        <w:szCs w:val="22"/>
        <w:lang w:val="en-US" w:eastAsia="zh-CN" w:bidi="ar-SA"/>
      </w:rPr>
    </w:lvl>
    <w:lvl w:ilvl="1" w:tentative="0">
      <w:start w:val="0"/>
      <w:numFmt w:val="bullet"/>
      <w:lvlText w:val="•"/>
      <w:lvlJc w:val="left"/>
      <w:pPr>
        <w:ind w:left="2080" w:hanging="603"/>
      </w:pPr>
      <w:rPr>
        <w:rFonts w:hint="default"/>
        <w:lang w:val="en-US" w:eastAsia="zh-CN" w:bidi="ar-SA"/>
      </w:rPr>
    </w:lvl>
    <w:lvl w:ilvl="2" w:tentative="0">
      <w:start w:val="0"/>
      <w:numFmt w:val="bullet"/>
      <w:lvlText w:val="•"/>
      <w:lvlJc w:val="left"/>
      <w:pPr>
        <w:ind w:left="2841" w:hanging="603"/>
      </w:pPr>
      <w:rPr>
        <w:rFonts w:hint="default"/>
        <w:lang w:val="en-US" w:eastAsia="zh-CN" w:bidi="ar-SA"/>
      </w:rPr>
    </w:lvl>
    <w:lvl w:ilvl="3" w:tentative="0">
      <w:start w:val="0"/>
      <w:numFmt w:val="bullet"/>
      <w:lvlText w:val="•"/>
      <w:lvlJc w:val="left"/>
      <w:pPr>
        <w:ind w:left="3602" w:hanging="603"/>
      </w:pPr>
      <w:rPr>
        <w:rFonts w:hint="default"/>
        <w:lang w:val="en-US" w:eastAsia="zh-CN" w:bidi="ar-SA"/>
      </w:rPr>
    </w:lvl>
    <w:lvl w:ilvl="4" w:tentative="0">
      <w:start w:val="0"/>
      <w:numFmt w:val="bullet"/>
      <w:lvlText w:val="•"/>
      <w:lvlJc w:val="left"/>
      <w:pPr>
        <w:ind w:left="4363" w:hanging="603"/>
      </w:pPr>
      <w:rPr>
        <w:rFonts w:hint="default"/>
        <w:lang w:val="en-US" w:eastAsia="zh-CN" w:bidi="ar-SA"/>
      </w:rPr>
    </w:lvl>
    <w:lvl w:ilvl="5" w:tentative="0">
      <w:start w:val="0"/>
      <w:numFmt w:val="bullet"/>
      <w:lvlText w:val="•"/>
      <w:lvlJc w:val="left"/>
      <w:pPr>
        <w:ind w:left="5124" w:hanging="603"/>
      </w:pPr>
      <w:rPr>
        <w:rFonts w:hint="default"/>
        <w:lang w:val="en-US" w:eastAsia="zh-CN" w:bidi="ar-SA"/>
      </w:rPr>
    </w:lvl>
    <w:lvl w:ilvl="6" w:tentative="0">
      <w:start w:val="0"/>
      <w:numFmt w:val="bullet"/>
      <w:lvlText w:val="•"/>
      <w:lvlJc w:val="left"/>
      <w:pPr>
        <w:ind w:left="5885" w:hanging="603"/>
      </w:pPr>
      <w:rPr>
        <w:rFonts w:hint="default"/>
        <w:lang w:val="en-US" w:eastAsia="zh-CN" w:bidi="ar-SA"/>
      </w:rPr>
    </w:lvl>
    <w:lvl w:ilvl="7" w:tentative="0">
      <w:start w:val="0"/>
      <w:numFmt w:val="bullet"/>
      <w:lvlText w:val="•"/>
      <w:lvlJc w:val="left"/>
      <w:pPr>
        <w:ind w:left="6645" w:hanging="603"/>
      </w:pPr>
      <w:rPr>
        <w:rFonts w:hint="default"/>
        <w:lang w:val="en-US" w:eastAsia="zh-CN" w:bidi="ar-SA"/>
      </w:rPr>
    </w:lvl>
    <w:lvl w:ilvl="8" w:tentative="0">
      <w:start w:val="0"/>
      <w:numFmt w:val="bullet"/>
      <w:lvlText w:val="•"/>
      <w:lvlJc w:val="left"/>
      <w:pPr>
        <w:ind w:left="7406" w:hanging="603"/>
      </w:pPr>
      <w:rPr>
        <w:rFonts w:hint="default"/>
        <w:lang w:val="en-US" w:eastAsia="zh-CN" w:bidi="ar-SA"/>
      </w:rPr>
    </w:lvl>
  </w:abstractNum>
  <w:num w:numId="1">
    <w:abstractNumId w:val="0"/>
  </w:num>
  <w:num w:numId="2">
    <w:abstractNumId w:val="12"/>
  </w:num>
  <w:num w:numId="3">
    <w:abstractNumId w:val="2"/>
  </w:num>
  <w:num w:numId="4">
    <w:abstractNumId w:val="16"/>
  </w:num>
  <w:num w:numId="5">
    <w:abstractNumId w:val="19"/>
  </w:num>
  <w:num w:numId="6">
    <w:abstractNumId w:val="9"/>
  </w:num>
  <w:num w:numId="7">
    <w:abstractNumId w:val="13"/>
  </w:num>
  <w:num w:numId="8">
    <w:abstractNumId w:val="17"/>
  </w:num>
  <w:num w:numId="9">
    <w:abstractNumId w:val="15"/>
  </w:num>
  <w:num w:numId="10">
    <w:abstractNumId w:val="4"/>
  </w:num>
  <w:num w:numId="11">
    <w:abstractNumId w:val="14"/>
  </w:num>
  <w:num w:numId="12">
    <w:abstractNumId w:val="3"/>
  </w:num>
  <w:num w:numId="13">
    <w:abstractNumId w:val="18"/>
  </w:num>
  <w:num w:numId="14">
    <w:abstractNumId w:val="5"/>
  </w:num>
  <w:num w:numId="15">
    <w:abstractNumId w:val="11"/>
  </w:num>
  <w:num w:numId="16">
    <w:abstractNumId w:val="10"/>
  </w:num>
  <w:num w:numId="17">
    <w:abstractNumId w:val="1"/>
  </w:num>
  <w:num w:numId="18">
    <w:abstractNumId w:val="20"/>
  </w:num>
  <w:num w:numId="19">
    <w:abstractNumId w:val="6"/>
  </w:num>
  <w:num w:numId="20">
    <w:abstractNumId w:val="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
  <w:rsids>
    <w:rsidRoot w:val="00000000"/>
    <w:rsid w:val="0CF65DD4"/>
    <w:rsid w:val="10331CA1"/>
    <w:rsid w:val="20F30EDC"/>
    <w:rsid w:val="276C6250"/>
    <w:rsid w:val="291D097B"/>
    <w:rsid w:val="45EF0E26"/>
    <w:rsid w:val="4CA43280"/>
    <w:rsid w:val="59AD4F62"/>
    <w:rsid w:val="688737E7"/>
    <w:rsid w:val="6BF854A2"/>
    <w:rsid w:val="6D3111AB"/>
    <w:rsid w:val="6E853EC8"/>
    <w:rsid w:val="7F7E20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qFormat/>
    <w:uiPriority w:val="1"/>
    <w:pPr>
      <w:spacing w:before="27"/>
      <w:ind w:right="142"/>
      <w:jc w:val="center"/>
      <w:outlineLvl w:val="1"/>
    </w:pPr>
    <w:rPr>
      <w:rFonts w:ascii="宋体" w:hAnsi="宋体" w:eastAsia="宋体" w:cs="宋体"/>
      <w:sz w:val="36"/>
      <w:szCs w:val="36"/>
      <w:lang w:val="en-US" w:eastAsia="zh-CN" w:bidi="ar-SA"/>
    </w:rPr>
  </w:style>
  <w:style w:type="paragraph" w:styleId="3">
    <w:name w:val="heading 2"/>
    <w:basedOn w:val="4"/>
    <w:next w:val="1"/>
    <w:qFormat/>
    <w:uiPriority w:val="1"/>
    <w:pPr>
      <w:spacing w:before="203"/>
      <w:ind w:left="841"/>
      <w:outlineLvl w:val="2"/>
    </w:pPr>
    <w:rPr>
      <w:rFonts w:ascii="宋体" w:hAnsi="宋体" w:eastAsia="宋体" w:cs="宋体"/>
      <w:sz w:val="30"/>
      <w:szCs w:val="30"/>
      <w:lang w:val="en-US" w:eastAsia="zh-CN" w:bidi="ar-SA"/>
    </w:rPr>
  </w:style>
  <w:style w:type="paragraph" w:styleId="4">
    <w:name w:val="heading 4"/>
    <w:basedOn w:val="1"/>
    <w:qFormat/>
    <w:uiPriority w:val="0"/>
    <w:pPr>
      <w:keepNext/>
      <w:keepLines/>
      <w:spacing w:before="280" w:after="290" w:line="372" w:lineRule="auto"/>
      <w:outlineLvl w:val="3"/>
    </w:pPr>
    <w:rPr>
      <w:rFonts w:ascii="Arial" w:hAnsi="Arial" w:eastAsia="黑体"/>
      <w:b/>
      <w:bCs/>
      <w:sz w:val="28"/>
      <w:szCs w:val="28"/>
    </w:rPr>
  </w:style>
  <w:style w:type="character" w:default="1" w:styleId="13">
    <w:name w:val="Default Paragraph Font"/>
    <w:semiHidden/>
    <w:unhideWhenUsed/>
    <w:qFormat/>
    <w:uiPriority w:val="1"/>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eastAsia="宋体" w:cs="宋体"/>
      <w:sz w:val="24"/>
      <w:szCs w:val="24"/>
      <w:lang w:val="en-US" w:eastAsia="zh-CN" w:bidi="ar-SA"/>
    </w:rPr>
  </w:style>
  <w:style w:type="paragraph" w:styleId="6">
    <w:name w:val="toc 3"/>
    <w:basedOn w:val="1"/>
    <w:qFormat/>
    <w:uiPriority w:val="1"/>
    <w:pPr>
      <w:spacing w:before="129"/>
      <w:ind w:left="240"/>
    </w:pPr>
    <w:rPr>
      <w:rFonts w:ascii="宋体" w:hAnsi="宋体" w:eastAsia="宋体" w:cs="宋体"/>
      <w:sz w:val="24"/>
      <w:szCs w:val="24"/>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toc 1"/>
    <w:basedOn w:val="1"/>
    <w:next w:val="1"/>
    <w:qFormat/>
    <w:uiPriority w:val="1"/>
    <w:pPr>
      <w:spacing w:before="127"/>
      <w:ind w:right="139"/>
      <w:jc w:val="center"/>
    </w:pPr>
    <w:rPr>
      <w:rFonts w:ascii="宋体" w:hAnsi="宋体" w:eastAsia="宋体" w:cs="宋体"/>
      <w:sz w:val="24"/>
      <w:szCs w:val="24"/>
      <w:lang w:val="en-US" w:eastAsia="zh-CN" w:bidi="ar-SA"/>
    </w:rPr>
  </w:style>
  <w:style w:type="paragraph" w:styleId="9">
    <w:name w:val="toc 4"/>
    <w:basedOn w:val="1"/>
    <w:qFormat/>
    <w:uiPriority w:val="1"/>
    <w:pPr>
      <w:spacing w:before="129"/>
      <w:ind w:left="461"/>
    </w:pPr>
    <w:rPr>
      <w:rFonts w:ascii="宋体" w:hAnsi="宋体" w:eastAsia="宋体" w:cs="宋体"/>
      <w:sz w:val="24"/>
      <w:szCs w:val="24"/>
      <w:lang w:val="en-US" w:eastAsia="zh-CN" w:bidi="ar-SA"/>
    </w:rPr>
  </w:style>
  <w:style w:type="paragraph" w:styleId="10">
    <w:name w:val="toc 2"/>
    <w:basedOn w:val="1"/>
    <w:next w:val="1"/>
    <w:qFormat/>
    <w:uiPriority w:val="1"/>
    <w:pPr>
      <w:spacing w:before="129"/>
      <w:ind w:left="79"/>
      <w:jc w:val="center"/>
    </w:pPr>
    <w:rPr>
      <w:rFonts w:ascii="宋体" w:hAnsi="宋体" w:eastAsia="宋体" w:cs="宋体"/>
      <w:sz w:val="24"/>
      <w:szCs w:val="24"/>
      <w:lang w:val="en-US" w:eastAsia="zh-CN" w:bidi="ar-SA"/>
    </w:rPr>
  </w:style>
  <w:style w:type="paragraph" w:styleId="11">
    <w:name w:val="Title"/>
    <w:basedOn w:val="1"/>
    <w:qFormat/>
    <w:uiPriority w:val="1"/>
    <w:pPr>
      <w:ind w:left="579" w:right="718"/>
      <w:jc w:val="center"/>
    </w:pPr>
    <w:rPr>
      <w:rFonts w:ascii="宋体" w:hAnsi="宋体" w:eastAsia="宋体" w:cs="宋体"/>
      <w:sz w:val="40"/>
      <w:szCs w:val="40"/>
      <w:lang w:val="en-US" w:eastAsia="zh-CN" w:bidi="ar-SA"/>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spacing w:before="160"/>
      <w:ind w:left="1321" w:hanging="600"/>
    </w:pPr>
    <w:rPr>
      <w:rFonts w:ascii="宋体" w:hAnsi="宋体" w:eastAsia="宋体" w:cs="宋体"/>
      <w:lang w:val="en-US" w:eastAsia="zh-CN" w:bidi="ar-SA"/>
    </w:rPr>
  </w:style>
  <w:style w:type="paragraph" w:customStyle="1" w:styleId="16">
    <w:name w:val="Table Paragraph"/>
    <w:basedOn w:val="1"/>
    <w:qFormat/>
    <w:uiPriority w:val="1"/>
    <w:pPr>
      <w:jc w:val="center"/>
    </w:pPr>
    <w:rPr>
      <w:rFonts w:ascii="宋体" w:hAnsi="宋体" w:eastAsia="宋体" w:cs="宋体"/>
      <w:lang w:val="en-US" w:eastAsia="zh-CN" w:bidi="ar-SA"/>
    </w:rPr>
  </w:style>
  <w:style w:type="paragraph" w:customStyle="1" w:styleId="17">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8">
    <w:name w:val="Table Text"/>
    <w:basedOn w:val="1"/>
    <w:autoRedefine/>
    <w:semiHidden/>
    <w:qFormat/>
    <w:uiPriority w:val="0"/>
    <w:rPr>
      <w:rFonts w:ascii="Times New Roman" w:hAnsi="Times New Roman" w:eastAsia="Times New Roman" w:cs="Times New Roman"/>
      <w:sz w:val="20"/>
      <w:szCs w:val="20"/>
      <w:lang w:val="en-US" w:eastAsia="en-US" w:bidi="ar-SA"/>
    </w:rPr>
  </w:style>
  <w:style w:type="paragraph" w:customStyle="1" w:styleId="19">
    <w:name w:val="_正文格式"/>
    <w:basedOn w:val="1"/>
    <w:autoRedefine/>
    <w:qFormat/>
    <w:uiPriority w:val="0"/>
    <w:pPr>
      <w:spacing w:line="560" w:lineRule="exact"/>
      <w:ind w:firstLine="200" w:firstLineChars="200"/>
    </w:pPr>
    <w:rPr>
      <w:rFonts w:eastAsia="仿宋_GB2312"/>
      <w:sz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9717</Words>
  <Characters>11470</Characters>
  <TotalTime>5</TotalTime>
  <ScaleCrop>false</ScaleCrop>
  <LinksUpToDate>false</LinksUpToDate>
  <CharactersWithSpaces>11768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2026-03-02T01:40:00Z</dcterms:created>
  <dc:creator>JGX NMCF</dc:creator>
  <cp:lastModifiedBy>在路上。</cp:lastModifiedBy>
  <cp:lastPrinted>2026-03-16T01:41:00Z</cp:lastPrinted>
  <dcterms:modified xsi:type="dcterms:W3CDTF">2026-11-03T08:42:37Z</dcterms:modified>
  <dc:title>赤峰市矿山年度治理计划书编写指南</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2025-04-01T00:00:00Z</vt:filetime>
  </property>
  <property fmtid="{D5CDD505-2E9C-101B-9397-08002B2CF9AE}" pid="3" name="Creator">
    <vt:lpwstr>WPS 文字</vt:lpwstr>
  </property>
  <property fmtid="{D5CDD505-2E9C-101B-9397-08002B2CF9AE}" pid="4" name="LastSaved">
    <vt:filetime>2026-03-02T00:00:00Z</vt:filetime>
  </property>
  <property fmtid="{D5CDD505-2E9C-101B-9397-08002B2CF9AE}" pid="5" name="SourceModified">
    <vt:lpwstr>D:20250401142311+08'00'</vt:lpwstr>
  </property>
  <property fmtid="{D5CDD505-2E9C-101B-9397-08002B2CF9AE}" pid="6" name="KSOTemplateDocerSaveRecord">
    <vt:lpwstr>eyJoZGlkIjoiZGUyYWM5YTE4ZmFhNzRkYjUyNjczNWMwYjRhMDQyYmEiLCJ1c2VySWQiOiIzMTc5NDEwNjgifQ==</vt:lpwstr>
  </property>
  <property fmtid="{D5CDD505-2E9C-101B-9397-08002B2CF9AE}" pid="7" name="KSOProductBuildVer">
    <vt:lpwstr>2052-12.1.0.29161</vt:lpwstr>
  </property>
  <property fmtid="{D5CDD505-2E9C-101B-9397-08002B2CF9AE}" pid="8" name="ICV">
    <vt:lpwstr>03EC51619E274E738BCBA08412404C49_13</vt:lpwstr>
  </property>
</Properties>
</file>